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4"/>
        <w:gridCol w:w="8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福建省儿童血液病定点医院名单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（第二批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定点医院名称</w:t>
            </w:r>
          </w:p>
        </w:tc>
        <w:tc>
          <w:tcPr>
            <w:tcW w:w="2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救治病种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白血病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白血病、再生障碍性贫血、免疫性血小板减少症、血友病、噬血细胞组织细胞增生征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再生障碍性贫血、免疫性血小板减少、血友病、噬血细胞综合征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白血病、再生障碍性贫血、免疫性血小板减少症、血友病、噬血细胞综合征、溶血性贫血、朗格汉斯组织细胞增生症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YzRhN2MxOThjMzgwMjY2OTAyYzE2YzAwNmQzM2EifQ=="/>
  </w:docVars>
  <w:rsids>
    <w:rsidRoot w:val="00000000"/>
    <w:rsid w:val="43E7784C"/>
    <w:rsid w:val="5ED32EE3"/>
    <w:rsid w:val="762A1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5</TotalTime>
  <ScaleCrop>false</ScaleCrop>
  <LinksUpToDate>false</LinksUpToDate>
  <CharactersWithSpaces>177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2023-05-09T07:25:00Z</dcterms:created>
  <dc:creator>NINGMEI</dc:creator>
  <cp:lastModifiedBy>PINg</cp:lastModifiedBy>
  <cp:lastPrinted>2023-05-09T07:29:28Z</cp:lastPrinted>
  <dcterms:modified xsi:type="dcterms:W3CDTF">2023-05-09T07:34:17Z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7C97412B8C6D4279A5C0169DAA82A6E2_12</vt:lpwstr>
  </property>
</Properties>
</file>