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72"/>
          <w:szCs w:val="72"/>
        </w:rPr>
        <w:t>福建省政府采购</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72"/>
          <w:szCs w:val="72"/>
        </w:rPr>
        <w:t>货物和服务项目</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72"/>
          <w:szCs w:val="72"/>
        </w:rPr>
        <w:t>公开招标文件</w:t>
      </w:r>
    </w:p>
    <w:p w:rsidR="00D10DCB" w:rsidRPr="00D10DCB" w:rsidRDefault="00D10DCB" w:rsidP="00D10DCB">
      <w:pPr>
        <w:widowControl/>
        <w:spacing w:before="75" w:after="75"/>
        <w:jc w:val="left"/>
        <w:rPr>
          <w:rFonts w:ascii="宋体" w:eastAsia="宋体" w:hAnsi="宋体" w:cs="宋体"/>
          <w:kern w:val="0"/>
          <w:sz w:val="24"/>
          <w:szCs w:val="24"/>
        </w:rPr>
      </w:pPr>
      <w:r w:rsidRPr="00584C77">
        <w:rPr>
          <w:rFonts w:ascii="Simsun" w:eastAsia="宋体" w:hAnsi="Simsun" w:cs="宋体"/>
          <w:b/>
          <w:bCs/>
          <w:kern w:val="0"/>
          <w:sz w:val="72"/>
          <w:szCs w:val="72"/>
        </w:rPr>
        <w:t>     </w:t>
      </w:r>
    </w:p>
    <w:p w:rsidR="00D10DCB" w:rsidRPr="00FC4E0B" w:rsidRDefault="00D10DCB" w:rsidP="00D10DCB">
      <w:pPr>
        <w:widowControl/>
        <w:spacing w:before="75" w:after="75"/>
        <w:jc w:val="center"/>
        <w:rPr>
          <w:rFonts w:ascii="宋体" w:eastAsia="宋体" w:hAnsi="宋体" w:cs="宋体"/>
          <w:b/>
          <w:kern w:val="0"/>
          <w:sz w:val="24"/>
          <w:szCs w:val="24"/>
        </w:rPr>
      </w:pPr>
      <w:bookmarkStart w:id="0" w:name="_GoBack"/>
      <w:r w:rsidRPr="00FC4E0B">
        <w:rPr>
          <w:rFonts w:ascii="宋体" w:eastAsia="宋体" w:hAnsi="宋体" w:cs="宋体"/>
          <w:b/>
          <w:kern w:val="0"/>
          <w:sz w:val="24"/>
          <w:szCs w:val="24"/>
        </w:rPr>
        <w:t> </w:t>
      </w:r>
      <w:r w:rsidR="00FC4E0B" w:rsidRPr="00FC4E0B">
        <w:rPr>
          <w:rFonts w:ascii="宋体" w:eastAsia="宋体" w:hAnsi="宋体" w:cs="宋体" w:hint="eastAsia"/>
          <w:b/>
          <w:kern w:val="0"/>
          <w:sz w:val="24"/>
          <w:szCs w:val="24"/>
        </w:rPr>
        <w:t>（预公告版）</w:t>
      </w:r>
    </w:p>
    <w:bookmarkEnd w:id="0"/>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36"/>
          <w:szCs w:val="36"/>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30"/>
          <w:szCs w:val="30"/>
        </w:rPr>
        <w:t>项目名称：世界银行贷款</w:t>
      </w:r>
      <w:proofErr w:type="gramStart"/>
      <w:r w:rsidRPr="00584C77">
        <w:rPr>
          <w:rFonts w:ascii="Simsun" w:eastAsia="宋体" w:hAnsi="Simsun" w:cs="宋体"/>
          <w:b/>
          <w:bCs/>
          <w:kern w:val="0"/>
          <w:sz w:val="30"/>
          <w:szCs w:val="30"/>
        </w:rPr>
        <w:t>医改促进</w:t>
      </w:r>
      <w:proofErr w:type="gramEnd"/>
      <w:r w:rsidRPr="00584C77">
        <w:rPr>
          <w:rFonts w:ascii="Simsun" w:eastAsia="宋体" w:hAnsi="Simsun" w:cs="宋体"/>
          <w:b/>
          <w:bCs/>
          <w:kern w:val="0"/>
          <w:sz w:val="30"/>
          <w:szCs w:val="30"/>
        </w:rPr>
        <w:t>项目福建省县域医疗卫生信息化项目软件集成实施服务（二期）</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ind w:firstLine="1050"/>
        <w:jc w:val="left"/>
        <w:rPr>
          <w:rFonts w:ascii="宋体" w:eastAsia="宋体" w:hAnsi="宋体" w:cs="宋体"/>
          <w:kern w:val="0"/>
          <w:sz w:val="24"/>
          <w:szCs w:val="24"/>
        </w:rPr>
      </w:pPr>
      <w:r w:rsidRPr="00584C77">
        <w:rPr>
          <w:rFonts w:ascii="Simsun" w:eastAsia="宋体" w:hAnsi="Simsun" w:cs="宋体"/>
          <w:b/>
          <w:bCs/>
          <w:kern w:val="0"/>
          <w:sz w:val="30"/>
          <w:szCs w:val="30"/>
        </w:rPr>
        <w:t xml:space="preserve">           </w:t>
      </w:r>
      <w:r w:rsidRPr="00584C77">
        <w:rPr>
          <w:rFonts w:ascii="Simsun" w:eastAsia="宋体" w:hAnsi="Simsun" w:cs="宋体"/>
          <w:b/>
          <w:bCs/>
          <w:kern w:val="0"/>
          <w:sz w:val="30"/>
          <w:szCs w:val="30"/>
        </w:rPr>
        <w:t>备案编号：</w:t>
      </w:r>
      <w:r w:rsidRPr="00584C77">
        <w:rPr>
          <w:rFonts w:ascii="Simsun" w:eastAsia="宋体" w:hAnsi="Simsun" w:cs="宋体"/>
          <w:b/>
          <w:bCs/>
          <w:kern w:val="0"/>
          <w:sz w:val="30"/>
          <w:szCs w:val="30"/>
        </w:rPr>
        <w:t>K-WJW-GK-202102-B0959-FJYS</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ind w:firstLine="1050"/>
        <w:jc w:val="left"/>
        <w:rPr>
          <w:rFonts w:ascii="宋体" w:eastAsia="宋体" w:hAnsi="宋体" w:cs="宋体"/>
          <w:kern w:val="0"/>
          <w:sz w:val="24"/>
          <w:szCs w:val="24"/>
        </w:rPr>
      </w:pPr>
      <w:r w:rsidRPr="00584C77">
        <w:rPr>
          <w:rFonts w:ascii="Simsun" w:eastAsia="宋体" w:hAnsi="Simsun" w:cs="宋体"/>
          <w:b/>
          <w:bCs/>
          <w:kern w:val="0"/>
          <w:sz w:val="30"/>
          <w:szCs w:val="30"/>
        </w:rPr>
        <w:t xml:space="preserve">           </w:t>
      </w:r>
      <w:r w:rsidRPr="00584C77">
        <w:rPr>
          <w:rFonts w:ascii="Simsun" w:eastAsia="宋体" w:hAnsi="Simsun" w:cs="宋体"/>
          <w:b/>
          <w:bCs/>
          <w:kern w:val="0"/>
          <w:sz w:val="30"/>
          <w:szCs w:val="30"/>
        </w:rPr>
        <w:t>招标编号：</w:t>
      </w:r>
      <w:r w:rsidRPr="00584C77">
        <w:rPr>
          <w:rFonts w:ascii="Simsun" w:eastAsia="宋体" w:hAnsi="Simsun" w:cs="宋体"/>
          <w:b/>
          <w:bCs/>
          <w:kern w:val="0"/>
          <w:sz w:val="30"/>
          <w:szCs w:val="30"/>
        </w:rPr>
        <w:t>[3500]</w:t>
      </w:r>
      <w:proofErr w:type="gramStart"/>
      <w:r w:rsidRPr="00584C77">
        <w:rPr>
          <w:rFonts w:ascii="Simsun" w:eastAsia="宋体" w:hAnsi="Simsun" w:cs="宋体"/>
          <w:b/>
          <w:bCs/>
          <w:kern w:val="0"/>
          <w:sz w:val="30"/>
          <w:szCs w:val="30"/>
        </w:rPr>
        <w:t>FJYS[</w:t>
      </w:r>
      <w:proofErr w:type="gramEnd"/>
      <w:r w:rsidRPr="00584C77">
        <w:rPr>
          <w:rFonts w:ascii="Simsun" w:eastAsia="宋体" w:hAnsi="Simsun" w:cs="宋体"/>
          <w:b/>
          <w:bCs/>
          <w:kern w:val="0"/>
          <w:sz w:val="30"/>
          <w:szCs w:val="30"/>
        </w:rPr>
        <w:t>GK]2021009</w:t>
      </w:r>
      <w:r w:rsidRPr="00D10DCB">
        <w:rPr>
          <w:rFonts w:ascii="Simsun" w:eastAsia="宋体" w:hAnsi="Simsun" w:cs="宋体"/>
          <w:b/>
          <w:bCs/>
          <w:kern w:val="0"/>
          <w:sz w:val="30"/>
          <w:szCs w:val="30"/>
        </w:rPr>
        <w:br/>
      </w:r>
      <w:r w:rsidRPr="00584C77">
        <w:rPr>
          <w:rFonts w:ascii="Simsun" w:eastAsia="宋体" w:hAnsi="Simsun" w:cs="宋体"/>
          <w:b/>
          <w:bCs/>
          <w:kern w:val="0"/>
          <w:sz w:val="30"/>
          <w:szCs w:val="30"/>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7"/>
          <w:szCs w:val="27"/>
        </w:rPr>
        <w:t>采购人：</w:t>
      </w:r>
      <w:r w:rsidRPr="00D10DCB">
        <w:rPr>
          <w:rFonts w:ascii="宋体" w:eastAsia="宋体" w:hAnsi="宋体" w:cs="宋体"/>
          <w:kern w:val="0"/>
          <w:sz w:val="27"/>
          <w:szCs w:val="27"/>
        </w:rPr>
        <w:t> </w:t>
      </w:r>
      <w:r w:rsidRPr="00584C77">
        <w:rPr>
          <w:rFonts w:ascii="Simsun" w:eastAsia="宋体" w:hAnsi="Simsun" w:cs="宋体"/>
          <w:b/>
          <w:bCs/>
          <w:kern w:val="0"/>
          <w:sz w:val="29"/>
          <w:szCs w:val="29"/>
        </w:rPr>
        <w:t>福建省卫生健康委员会</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9"/>
          <w:szCs w:val="29"/>
        </w:rPr>
        <w:t>代理机构：福建优胜招标项目管理集团有限公司</w:t>
      </w:r>
    </w:p>
    <w:p w:rsidR="00D10DCB" w:rsidRPr="00D10DCB" w:rsidRDefault="00D10DCB" w:rsidP="00D10DCB">
      <w:pPr>
        <w:widowControl/>
        <w:spacing w:before="75" w:after="75"/>
        <w:jc w:val="center"/>
        <w:rPr>
          <w:rFonts w:ascii="宋体" w:eastAsia="宋体" w:hAnsi="宋体" w:cs="宋体"/>
          <w:kern w:val="0"/>
          <w:sz w:val="24"/>
          <w:szCs w:val="24"/>
        </w:rPr>
      </w:pPr>
      <w:r w:rsidRPr="00D10DCB">
        <w:rPr>
          <w:rFonts w:ascii="宋体" w:eastAsia="宋体" w:hAnsi="宋体" w:cs="宋体"/>
          <w:kern w:val="0"/>
          <w:sz w:val="27"/>
          <w:szCs w:val="27"/>
        </w:rPr>
        <w:t> </w:t>
      </w:r>
    </w:p>
    <w:p w:rsidR="00D10DCB" w:rsidRPr="00D10DCB" w:rsidRDefault="00D10DCB" w:rsidP="00D10DCB">
      <w:pPr>
        <w:widowControl/>
        <w:spacing w:before="75" w:after="75" w:line="360" w:lineRule="atLeast"/>
        <w:ind w:right="720"/>
        <w:jc w:val="center"/>
        <w:rPr>
          <w:rFonts w:ascii="宋体" w:eastAsia="宋体" w:hAnsi="宋体" w:cs="宋体"/>
          <w:kern w:val="0"/>
          <w:sz w:val="24"/>
          <w:szCs w:val="24"/>
        </w:rPr>
      </w:pPr>
      <w:r w:rsidRPr="00584C77">
        <w:rPr>
          <w:rFonts w:ascii="Simsun" w:eastAsia="宋体" w:hAnsi="Simsun" w:cs="宋体"/>
          <w:b/>
          <w:bCs/>
          <w:kern w:val="0"/>
          <w:sz w:val="29"/>
          <w:szCs w:val="29"/>
        </w:rPr>
        <w:t>2021</w:t>
      </w:r>
      <w:r w:rsidRPr="00584C77">
        <w:rPr>
          <w:rFonts w:ascii="Simsun" w:eastAsia="宋体" w:hAnsi="Simsun" w:cs="宋体"/>
          <w:b/>
          <w:bCs/>
          <w:kern w:val="0"/>
          <w:sz w:val="29"/>
          <w:szCs w:val="29"/>
        </w:rPr>
        <w:t>年</w:t>
      </w:r>
      <w:r w:rsidRPr="00584C77">
        <w:rPr>
          <w:rFonts w:ascii="Simsun" w:eastAsia="宋体" w:hAnsi="Simsun" w:cs="宋体"/>
          <w:b/>
          <w:bCs/>
          <w:kern w:val="0"/>
          <w:sz w:val="29"/>
          <w:szCs w:val="29"/>
        </w:rPr>
        <w:t>04</w:t>
      </w:r>
      <w:r w:rsidRPr="00584C77">
        <w:rPr>
          <w:rFonts w:ascii="Simsun" w:eastAsia="宋体" w:hAnsi="Simsun" w:cs="宋体"/>
          <w:b/>
          <w:bCs/>
          <w:kern w:val="0"/>
          <w:sz w:val="29"/>
          <w:szCs w:val="29"/>
        </w:rPr>
        <w:t>月</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center"/>
        <w:outlineLvl w:val="0"/>
        <w:rPr>
          <w:rFonts w:ascii="宋体" w:eastAsia="宋体" w:hAnsi="宋体" w:cs="宋体"/>
          <w:kern w:val="0"/>
          <w:sz w:val="24"/>
          <w:szCs w:val="24"/>
        </w:rPr>
      </w:pPr>
      <w:r w:rsidRPr="00584C77">
        <w:rPr>
          <w:rFonts w:ascii="Simsun" w:eastAsia="宋体" w:hAnsi="Simsun" w:cs="宋体"/>
          <w:b/>
          <w:bCs/>
          <w:kern w:val="0"/>
          <w:sz w:val="32"/>
          <w:szCs w:val="32"/>
        </w:rPr>
        <w:lastRenderedPageBreak/>
        <w:t>第一章</w:t>
      </w:r>
      <w:r w:rsidRPr="00584C77">
        <w:rPr>
          <w:rFonts w:ascii="宋体" w:eastAsia="宋体" w:hAnsi="宋体" w:cs="宋体"/>
          <w:b/>
          <w:bCs/>
          <w:kern w:val="0"/>
          <w:sz w:val="32"/>
          <w:szCs w:val="32"/>
        </w:rPr>
        <w:t>   </w:t>
      </w:r>
      <w:r w:rsidRPr="00584C77">
        <w:rPr>
          <w:rFonts w:ascii="Simsun" w:eastAsia="宋体" w:hAnsi="Simsun" w:cs="宋体"/>
          <w:b/>
          <w:bCs/>
          <w:kern w:val="0"/>
          <w:sz w:val="32"/>
          <w:szCs w:val="32"/>
        </w:rPr>
        <w:t>投标邀请</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采用</w:t>
      </w:r>
      <w:r w:rsidRPr="00D10DCB">
        <w:rPr>
          <w:rFonts w:ascii="Simsun" w:eastAsia="宋体" w:hAnsi="Simsun" w:cs="宋体"/>
          <w:kern w:val="0"/>
          <w:sz w:val="24"/>
          <w:szCs w:val="24"/>
          <w:u w:val="single"/>
        </w:rPr>
        <w:t>公开招标方式</w:t>
      </w:r>
      <w:r w:rsidRPr="00D10DCB">
        <w:rPr>
          <w:rFonts w:ascii="Simsun" w:eastAsia="宋体" w:hAnsi="Simsun" w:cs="宋体"/>
          <w:kern w:val="0"/>
          <w:sz w:val="24"/>
          <w:szCs w:val="24"/>
        </w:rPr>
        <w:t>组织</w:t>
      </w:r>
      <w:r w:rsidRPr="00584C77">
        <w:rPr>
          <w:rFonts w:ascii="Simsun" w:eastAsia="宋体" w:hAnsi="Simsun" w:cs="宋体"/>
          <w:kern w:val="0"/>
          <w:sz w:val="24"/>
          <w:szCs w:val="24"/>
        </w:rPr>
        <w:t>世界银行贷款</w:t>
      </w:r>
      <w:proofErr w:type="gramStart"/>
      <w:r w:rsidRPr="00584C77">
        <w:rPr>
          <w:rFonts w:ascii="Simsun" w:eastAsia="宋体" w:hAnsi="Simsun" w:cs="宋体"/>
          <w:kern w:val="0"/>
          <w:sz w:val="24"/>
          <w:szCs w:val="24"/>
        </w:rPr>
        <w:t>医改促进</w:t>
      </w:r>
      <w:proofErr w:type="gramEnd"/>
      <w:r w:rsidRPr="00584C77">
        <w:rPr>
          <w:rFonts w:ascii="Simsun" w:eastAsia="宋体" w:hAnsi="Simsun" w:cs="宋体"/>
          <w:kern w:val="0"/>
          <w:sz w:val="24"/>
          <w:szCs w:val="24"/>
        </w:rPr>
        <w:t>项目福建省县域医疗卫生信息化项目软件集成实施服务（二期）</w:t>
      </w:r>
      <w:r w:rsidRPr="00D10DCB">
        <w:rPr>
          <w:rFonts w:ascii="Simsun" w:eastAsia="宋体" w:hAnsi="Simsun" w:cs="宋体"/>
          <w:kern w:val="0"/>
          <w:sz w:val="24"/>
          <w:szCs w:val="24"/>
        </w:rPr>
        <w:t>（以下简称：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本项目</w:t>
      </w:r>
      <w:r w:rsidRPr="00D10DCB">
        <w:rPr>
          <w:rFonts w:ascii="Simsun" w:eastAsia="宋体" w:hAnsi="Simsun" w:cs="宋体"/>
          <w:kern w:val="0"/>
          <w:sz w:val="24"/>
          <w:szCs w:val="24"/>
        </w:rPr>
        <w:t>”</w:t>
      </w:r>
      <w:r w:rsidRPr="00D10DCB">
        <w:rPr>
          <w:rFonts w:ascii="Simsun" w:eastAsia="宋体" w:hAnsi="Simsun" w:cs="宋体"/>
          <w:kern w:val="0"/>
          <w:sz w:val="24"/>
          <w:szCs w:val="24"/>
        </w:rPr>
        <w:t>）的政府采购活动，</w:t>
      </w:r>
      <w:proofErr w:type="gramStart"/>
      <w:r w:rsidRPr="00D10DCB">
        <w:rPr>
          <w:rFonts w:ascii="Simsun" w:eastAsia="宋体" w:hAnsi="Simsun" w:cs="宋体"/>
          <w:kern w:val="0"/>
          <w:sz w:val="24"/>
          <w:szCs w:val="24"/>
        </w:rPr>
        <w:t>现邀请</w:t>
      </w:r>
      <w:proofErr w:type="gramEnd"/>
      <w:r w:rsidRPr="00D10DCB">
        <w:rPr>
          <w:rFonts w:ascii="Simsun" w:eastAsia="宋体" w:hAnsi="Simsun" w:cs="宋体"/>
          <w:kern w:val="0"/>
          <w:sz w:val="24"/>
          <w:szCs w:val="24"/>
        </w:rPr>
        <w:t>供应商参加投标。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w:t>
      </w:r>
      <w:r w:rsidRPr="00D10DCB">
        <w:rPr>
          <w:rFonts w:ascii="Simsun" w:eastAsia="宋体" w:hAnsi="Simsun" w:cs="宋体"/>
          <w:kern w:val="0"/>
          <w:sz w:val="24"/>
          <w:szCs w:val="24"/>
        </w:rPr>
        <w:t>、备案编号：</w:t>
      </w:r>
      <w:r w:rsidRPr="00584C77">
        <w:rPr>
          <w:rFonts w:ascii="Simsun" w:eastAsia="宋体" w:hAnsi="Simsun" w:cs="宋体"/>
          <w:kern w:val="0"/>
          <w:sz w:val="24"/>
          <w:szCs w:val="24"/>
          <w:u w:val="single"/>
        </w:rPr>
        <w:t>K-WJW-GK-202102-B0959-FJYS</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2</w:t>
      </w:r>
      <w:r w:rsidRPr="00D10DCB">
        <w:rPr>
          <w:rFonts w:ascii="Simsun" w:eastAsia="宋体" w:hAnsi="Simsun" w:cs="宋体"/>
          <w:kern w:val="0"/>
          <w:sz w:val="24"/>
          <w:szCs w:val="24"/>
        </w:rPr>
        <w:t>、招标编号：</w:t>
      </w:r>
      <w:r w:rsidRPr="00584C77">
        <w:rPr>
          <w:rFonts w:ascii="Simsun" w:eastAsia="宋体" w:hAnsi="Simsun" w:cs="宋体"/>
          <w:kern w:val="0"/>
          <w:sz w:val="24"/>
          <w:szCs w:val="24"/>
          <w:u w:val="single"/>
        </w:rPr>
        <w:t>[3500]FJYS[GK]2021009</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3</w:t>
      </w:r>
      <w:r w:rsidRPr="00D10DCB">
        <w:rPr>
          <w:rFonts w:ascii="Simsun" w:eastAsia="宋体" w:hAnsi="Simsun" w:cs="宋体"/>
          <w:kern w:val="0"/>
          <w:sz w:val="24"/>
          <w:szCs w:val="24"/>
        </w:rPr>
        <w:t>、预算金额、最高限价：详见《采购标的一览表》。</w:t>
      </w:r>
      <w:r w:rsidRPr="00D10DCB">
        <w:rPr>
          <w:rFonts w:ascii="Simsun" w:eastAsia="宋体" w:hAnsi="Simsun" w:cs="宋体"/>
          <w:kern w:val="0"/>
          <w:sz w:val="24"/>
          <w:szCs w:val="24"/>
        </w:rPr>
        <w:br/>
        <w:t>  4</w:t>
      </w:r>
      <w:r w:rsidRPr="00D10DCB">
        <w:rPr>
          <w:rFonts w:ascii="Simsun" w:eastAsia="宋体" w:hAnsi="Simsun" w:cs="宋体"/>
          <w:kern w:val="0"/>
          <w:sz w:val="24"/>
          <w:szCs w:val="24"/>
        </w:rPr>
        <w:t>、招标内容及要求：详见《采购标的一览表》及招标文件第五章。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5</w:t>
      </w:r>
      <w:r w:rsidRPr="00D10DCB">
        <w:rPr>
          <w:rFonts w:ascii="Simsun" w:eastAsia="宋体" w:hAnsi="Simsun" w:cs="宋体"/>
          <w:kern w:val="0"/>
          <w:sz w:val="24"/>
          <w:szCs w:val="24"/>
        </w:rPr>
        <w:t>、需要落实的政府采购政策：小型、微型企业符合财政部、工信部文件（财库〔</w:t>
      </w:r>
      <w:r w:rsidRPr="00D10DCB">
        <w:rPr>
          <w:rFonts w:ascii="Simsun" w:eastAsia="宋体" w:hAnsi="Simsun" w:cs="宋体"/>
          <w:kern w:val="0"/>
          <w:sz w:val="24"/>
          <w:szCs w:val="24"/>
        </w:rPr>
        <w:t>2020</w:t>
      </w:r>
      <w:r w:rsidRPr="00D10DCB">
        <w:rPr>
          <w:rFonts w:ascii="Simsun" w:eastAsia="宋体" w:hAnsi="Simsun" w:cs="宋体"/>
          <w:kern w:val="0"/>
          <w:sz w:val="24"/>
          <w:szCs w:val="24"/>
        </w:rPr>
        <w:t>〕</w:t>
      </w:r>
      <w:r w:rsidRPr="00D10DCB">
        <w:rPr>
          <w:rFonts w:ascii="Simsun" w:eastAsia="宋体" w:hAnsi="Simsun" w:cs="宋体"/>
          <w:kern w:val="0"/>
          <w:sz w:val="24"/>
          <w:szCs w:val="24"/>
        </w:rPr>
        <w:t>46</w:t>
      </w:r>
      <w:r w:rsidRPr="00D10DCB">
        <w:rPr>
          <w:rFonts w:ascii="Simsun" w:eastAsia="宋体" w:hAnsi="Simsun" w:cs="宋体"/>
          <w:kern w:val="0"/>
          <w:sz w:val="24"/>
          <w:szCs w:val="24"/>
        </w:rPr>
        <w:t>号），适用。监狱企业，适用。促进残疾人就业</w:t>
      </w:r>
      <w:r w:rsidRPr="00D10DCB">
        <w:rPr>
          <w:rFonts w:ascii="Simsun" w:eastAsia="宋体" w:hAnsi="Simsun" w:cs="宋体"/>
          <w:kern w:val="0"/>
          <w:sz w:val="24"/>
          <w:szCs w:val="24"/>
        </w:rPr>
        <w:t xml:space="preserve"> </w:t>
      </w:r>
      <w:r w:rsidRPr="00D10DCB">
        <w:rPr>
          <w:rFonts w:ascii="Simsun" w:eastAsia="宋体" w:hAnsi="Simsun" w:cs="宋体"/>
          <w:kern w:val="0"/>
          <w:sz w:val="24"/>
          <w:szCs w:val="24"/>
        </w:rPr>
        <w:t>，适用。信用记录，适用，按照下列规定执行：（</w:t>
      </w:r>
      <w:r w:rsidRPr="00D10DCB">
        <w:rPr>
          <w:rFonts w:ascii="Simsun" w:eastAsia="宋体" w:hAnsi="Simsun" w:cs="宋体"/>
          <w:kern w:val="0"/>
          <w:sz w:val="24"/>
          <w:szCs w:val="24"/>
        </w:rPr>
        <w:t>1</w:t>
      </w:r>
      <w:r w:rsidRPr="00D10DCB">
        <w:rPr>
          <w:rFonts w:ascii="Simsun" w:eastAsia="宋体" w:hAnsi="Simsun" w:cs="宋体"/>
          <w:kern w:val="0"/>
          <w:sz w:val="24"/>
          <w:szCs w:val="24"/>
        </w:rPr>
        <w:t>）投标人可在招标公告发布后分别通过</w:t>
      </w:r>
      <w:r w:rsidRPr="00D10DCB">
        <w:rPr>
          <w:rFonts w:ascii="Simsun" w:eastAsia="宋体" w:hAnsi="Simsun" w:cs="宋体"/>
          <w:kern w:val="0"/>
          <w:sz w:val="24"/>
          <w:szCs w:val="24"/>
        </w:rPr>
        <w:t>“</w:t>
      </w:r>
      <w:r w:rsidRPr="00D10DCB">
        <w:rPr>
          <w:rFonts w:ascii="Simsun" w:eastAsia="宋体" w:hAnsi="Simsun" w:cs="宋体"/>
          <w:kern w:val="0"/>
          <w:sz w:val="24"/>
          <w:szCs w:val="24"/>
        </w:rPr>
        <w:t>信用中国</w:t>
      </w:r>
      <w:r w:rsidRPr="00D10DCB">
        <w:rPr>
          <w:rFonts w:ascii="Simsun" w:eastAsia="宋体" w:hAnsi="Simsun" w:cs="宋体"/>
          <w:kern w:val="0"/>
          <w:sz w:val="24"/>
          <w:szCs w:val="24"/>
        </w:rPr>
        <w:t>”</w:t>
      </w:r>
      <w:r w:rsidRPr="00D10DCB">
        <w:rPr>
          <w:rFonts w:ascii="Simsun" w:eastAsia="宋体" w:hAnsi="Simsun" w:cs="宋体"/>
          <w:kern w:val="0"/>
          <w:sz w:val="24"/>
          <w:szCs w:val="24"/>
        </w:rPr>
        <w:t>网站（</w:t>
      </w:r>
      <w:r w:rsidRPr="00D10DCB">
        <w:rPr>
          <w:rFonts w:ascii="Simsun" w:eastAsia="宋体" w:hAnsi="Simsun" w:cs="宋体"/>
          <w:kern w:val="0"/>
          <w:sz w:val="24"/>
          <w:szCs w:val="24"/>
        </w:rPr>
        <w:t>www.creditchina.gov.cn</w:t>
      </w:r>
      <w:r w:rsidRPr="00D10DCB">
        <w:rPr>
          <w:rFonts w:ascii="Simsun" w:eastAsia="宋体" w:hAnsi="Simsun" w:cs="宋体"/>
          <w:kern w:val="0"/>
          <w:sz w:val="24"/>
          <w:szCs w:val="24"/>
        </w:rPr>
        <w:t>）、中国政府采购网（</w:t>
      </w:r>
      <w:r w:rsidRPr="00D10DCB">
        <w:rPr>
          <w:rFonts w:ascii="Simsun" w:eastAsia="宋体" w:hAnsi="Simsun" w:cs="宋体"/>
          <w:kern w:val="0"/>
          <w:sz w:val="24"/>
          <w:szCs w:val="24"/>
        </w:rPr>
        <w:t>www.ccgp.gov.cn</w:t>
      </w:r>
      <w:r w:rsidRPr="00D10DCB">
        <w:rPr>
          <w:rFonts w:ascii="Simsun" w:eastAsia="宋体" w:hAnsi="Simsun" w:cs="宋体"/>
          <w:kern w:val="0"/>
          <w:sz w:val="24"/>
          <w:szCs w:val="24"/>
        </w:rPr>
        <w:t>）查询并打印相应的信用记录（以下简称：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投标人提供的查询结果</w:t>
      </w:r>
      <w:r w:rsidRPr="00D10DCB">
        <w:rPr>
          <w:rFonts w:ascii="Simsun" w:eastAsia="宋体" w:hAnsi="Simsun" w:cs="宋体"/>
          <w:kern w:val="0"/>
          <w:sz w:val="24"/>
          <w:szCs w:val="24"/>
        </w:rPr>
        <w:t>”</w:t>
      </w:r>
      <w:r w:rsidRPr="00D10DCB">
        <w:rPr>
          <w:rFonts w:ascii="Simsun" w:eastAsia="宋体" w:hAnsi="Simsun" w:cs="宋体"/>
          <w:kern w:val="0"/>
          <w:sz w:val="24"/>
          <w:szCs w:val="24"/>
        </w:rPr>
        <w:t>），投标人提供的查询结果应为其通过上述网站获取的信用信息查询结果原始页面的打印件（或截图）。（</w:t>
      </w:r>
      <w:r w:rsidRPr="00D10DCB">
        <w:rPr>
          <w:rFonts w:ascii="Simsun" w:eastAsia="宋体" w:hAnsi="Simsun" w:cs="宋体"/>
          <w:kern w:val="0"/>
          <w:sz w:val="24"/>
          <w:szCs w:val="24"/>
        </w:rPr>
        <w:t>2</w:t>
      </w:r>
      <w:r w:rsidRPr="00D10DCB">
        <w:rPr>
          <w:rFonts w:ascii="Simsun" w:eastAsia="宋体" w:hAnsi="Simsun" w:cs="宋体"/>
          <w:kern w:val="0"/>
          <w:sz w:val="24"/>
          <w:szCs w:val="24"/>
        </w:rPr>
        <w:t>）查询结果的审查：</w:t>
      </w: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由资格审查小组通过上述网站查询并打印投标人信用记录（以下简称：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资格审查小组的查询结果</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投标人提供的查询结果与资格审查小组的查询结果不一致的，以资格审查小组的查询结果为准。</w:t>
      </w: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因上述网站原因导致资格审查小组无法查询投标人信用记录的（资格审查小组应将通过上述网站查询投标人信用记录时的原始页面打印后随采购文件一并存档），以投标人提供的查询结果为准。</w:t>
      </w: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查询结果存在投标人应被拒绝参与政府采购活动相关信息的，其资格审查不合格。</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w:t>
      </w:r>
      <w:r w:rsidRPr="00D10DCB">
        <w:rPr>
          <w:rFonts w:ascii="Simsun" w:eastAsia="宋体" w:hAnsi="Simsun" w:cs="宋体"/>
          <w:kern w:val="0"/>
          <w:sz w:val="24"/>
          <w:szCs w:val="24"/>
        </w:rPr>
        <w:t>、投标人的资格要求</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6.1</w:t>
      </w:r>
      <w:r w:rsidRPr="00D10DCB">
        <w:rPr>
          <w:rFonts w:ascii="Simsun" w:eastAsia="宋体" w:hAnsi="Simsun" w:cs="宋体"/>
          <w:kern w:val="0"/>
          <w:sz w:val="24"/>
          <w:szCs w:val="24"/>
        </w:rPr>
        <w:t>法定条件：符合政府采购法第二十二条第一款规定的条件。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6.2</w:t>
      </w:r>
      <w:r w:rsidRPr="00D10DCB">
        <w:rPr>
          <w:rFonts w:ascii="Simsun" w:eastAsia="宋体" w:hAnsi="Simsun" w:cs="宋体"/>
          <w:kern w:val="0"/>
          <w:sz w:val="24"/>
          <w:szCs w:val="24"/>
        </w:rPr>
        <w:t>特定条件：</w:t>
      </w:r>
      <w:r w:rsidRPr="00D10DCB">
        <w:rPr>
          <w:rFonts w:ascii="Simsun" w:eastAsia="宋体" w:hAnsi="Simsun" w:cs="宋体"/>
          <w:kern w:val="0"/>
          <w:sz w:val="24"/>
          <w:szCs w:val="24"/>
        </w:rPr>
        <w:br/>
      </w:r>
      <w:r w:rsidRPr="00584C77">
        <w:rPr>
          <w:rFonts w:ascii="Simsun" w:eastAsia="宋体" w:hAnsi="Simsun" w:cs="宋体"/>
          <w:b/>
          <w:bCs/>
          <w:kern w:val="0"/>
          <w:sz w:val="24"/>
          <w:szCs w:val="24"/>
        </w:rPr>
        <w:t>包：</w:t>
      </w:r>
      <w:r w:rsidRPr="00584C77">
        <w:rPr>
          <w:rFonts w:ascii="Simsun" w:eastAsia="宋体" w:hAnsi="Simsun" w:cs="宋体"/>
          <w:b/>
          <w:bCs/>
          <w:kern w:val="0"/>
          <w:sz w:val="24"/>
          <w:szCs w:val="24"/>
        </w:rPr>
        <w:t>1</w:t>
      </w:r>
      <w:r w:rsidRPr="00D10DCB">
        <w:rPr>
          <w:rFonts w:ascii="Simsun" w:eastAsia="宋体" w:hAnsi="Simsun" w:cs="宋体"/>
          <w:kern w:val="0"/>
          <w:sz w:val="24"/>
          <w:szCs w:val="24"/>
        </w:rPr>
        <w:t xml:space="preserve">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51"/>
        <w:gridCol w:w="4585"/>
      </w:tblGrid>
      <w:tr w:rsidR="00584C77" w:rsidRPr="00D10DCB" w:rsidTr="00D10DCB">
        <w:trPr>
          <w:tblHeader/>
          <w:tblCellSpacing w:w="0" w:type="dxa"/>
        </w:trPr>
        <w:tc>
          <w:tcPr>
            <w:tcW w:w="22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明细</w:t>
            </w:r>
          </w:p>
        </w:tc>
        <w:tc>
          <w:tcPr>
            <w:tcW w:w="2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描述</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单位负责人授权书（若有）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电子投标文件中的本授权书（若有）应为原件的扫描件（即法定代表人签字或盖章和投标人代表签字或盖章并加盖投标人公章原件的扫描件）。</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具备履行合同所必需设备和专业技术能力专项证明材料</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①具备履行合同所必需的设备：投标供应商提供办公场所的场地证明材料（属于自有产权的提供产权证复印件；非自有产权的提供场地租赁合同复印件，租赁期限不少于一年）； ②具备专业技术能力：提供负责本项目的主要人员的名单；</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本招标项目接受联合体投标，以联合体投标的应符合以下条件：</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 xml:space="preserve">（1）投标人联合体成 员数量不得超过两个，联合体各方均需符合本项目所有资格标准要求，并以一个投标人的身份参加投标。 </w:t>
            </w:r>
            <w:r w:rsidRPr="00D10DCB">
              <w:rPr>
                <w:rFonts w:ascii="宋体" w:eastAsia="宋体" w:hAnsi="宋体" w:cs="宋体"/>
                <w:kern w:val="0"/>
                <w:sz w:val="24"/>
                <w:szCs w:val="24"/>
              </w:rPr>
              <w:lastRenderedPageBreak/>
              <w:t>（2）投标文件中必须提供联合体投标协议书原件并加盖联合体各方公章（联合体投标协议书中必须明确投标方主体，并明确联合体各方承担的工作和相应的责任。联合体协议书中应授权投标</w:t>
            </w:r>
            <w:proofErr w:type="gramStart"/>
            <w:r w:rsidRPr="00D10DCB">
              <w:rPr>
                <w:rFonts w:ascii="宋体" w:eastAsia="宋体" w:hAnsi="宋体" w:cs="宋体"/>
                <w:kern w:val="0"/>
                <w:sz w:val="24"/>
                <w:szCs w:val="24"/>
              </w:rPr>
              <w:t>方主体</w:t>
            </w:r>
            <w:proofErr w:type="gramEnd"/>
            <w:r w:rsidRPr="00D10DCB">
              <w:rPr>
                <w:rFonts w:ascii="宋体" w:eastAsia="宋体" w:hAnsi="宋体" w:cs="宋体"/>
                <w:kern w:val="0"/>
                <w:sz w:val="24"/>
                <w:szCs w:val="24"/>
              </w:rPr>
              <w:t>代表联合体全体成员接受指示和承担责任，负责投标和合 同实施阶段的主办、协调工作），该协议对联合体各成员均有合法约束力。 （3）联合体形式投标的须确定其中一方参与商务部分评标。 （4）联合体各方应对投标文件中提供的证明材料、投标响应材料加盖各方公章。 以联合体参与投标的单位不得再以自己名义单独在同一项目中投标，也不得组成新的联合体参加同一项目投标。</w:t>
            </w:r>
          </w:p>
        </w:tc>
      </w:tr>
    </w:tbl>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6.3</w:t>
      </w:r>
      <w:r w:rsidRPr="00D10DCB">
        <w:rPr>
          <w:rFonts w:ascii="Simsun" w:eastAsia="宋体" w:hAnsi="Simsun" w:cs="宋体"/>
          <w:kern w:val="0"/>
          <w:sz w:val="24"/>
          <w:szCs w:val="24"/>
        </w:rPr>
        <w:t>是否接受联合体投标：接受的合同包有：合同包</w:t>
      </w:r>
      <w:r w:rsidRPr="00D10DCB">
        <w:rPr>
          <w:rFonts w:ascii="Simsun" w:eastAsia="宋体" w:hAnsi="Simsun" w:cs="宋体"/>
          <w:kern w:val="0"/>
          <w:sz w:val="24"/>
          <w:szCs w:val="24"/>
        </w:rPr>
        <w:t>1</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根据上述资格要求，投标文件中应提交的</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投标人的资格及资信证明文件</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详见招标文件第四章。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7</w:t>
      </w:r>
      <w:r w:rsidRPr="00D10DCB">
        <w:rPr>
          <w:rFonts w:ascii="Simsun" w:eastAsia="宋体" w:hAnsi="Simsun" w:cs="宋体"/>
          <w:kern w:val="0"/>
          <w:sz w:val="24"/>
          <w:szCs w:val="24"/>
        </w:rPr>
        <w:t>、报名</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7.1</w:t>
      </w:r>
      <w:r w:rsidRPr="00D10DCB">
        <w:rPr>
          <w:rFonts w:ascii="Simsun" w:eastAsia="宋体" w:hAnsi="Simsun" w:cs="宋体"/>
          <w:kern w:val="0"/>
          <w:sz w:val="24"/>
          <w:szCs w:val="24"/>
        </w:rPr>
        <w:t>报名期限：详见招标公告或更正公告（若有），若不一致，以更正公告（若有）为准。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7.2</w:t>
      </w:r>
      <w:r w:rsidRPr="00D10DCB">
        <w:rPr>
          <w:rFonts w:ascii="Simsun" w:eastAsia="宋体" w:hAnsi="Simsun" w:cs="宋体"/>
          <w:kern w:val="0"/>
          <w:sz w:val="24"/>
          <w:szCs w:val="24"/>
        </w:rPr>
        <w:t>报名期限内，供应商应通过福建省政府采购网上公开信息系统的注册账号（免费注册）对本项目进行报名</w:t>
      </w:r>
      <w:r w:rsidRPr="00D10DCB">
        <w:rPr>
          <w:rFonts w:ascii="Simsun" w:eastAsia="宋体" w:hAnsi="Simsun" w:cs="宋体"/>
          <w:kern w:val="0"/>
          <w:sz w:val="24"/>
          <w:szCs w:val="24"/>
        </w:rPr>
        <w:t>(</w:t>
      </w:r>
      <w:r w:rsidRPr="00D10DCB">
        <w:rPr>
          <w:rFonts w:ascii="Simsun" w:eastAsia="宋体" w:hAnsi="Simsun" w:cs="宋体"/>
          <w:kern w:val="0"/>
          <w:sz w:val="24"/>
          <w:szCs w:val="24"/>
        </w:rPr>
        <w:t>请根据项目所在地，登录对应的福建省政府采购网上公开信息系统报名</w:t>
      </w:r>
      <w:r w:rsidRPr="00D10DCB">
        <w:rPr>
          <w:rFonts w:ascii="Simsun" w:eastAsia="宋体" w:hAnsi="Simsun" w:cs="宋体"/>
          <w:kern w:val="0"/>
          <w:sz w:val="24"/>
          <w:szCs w:val="24"/>
        </w:rPr>
        <w:t>(</w:t>
      </w:r>
      <w:r w:rsidRPr="00D10DCB">
        <w:rPr>
          <w:rFonts w:ascii="Simsun" w:eastAsia="宋体" w:hAnsi="Simsun" w:cs="宋体"/>
          <w:kern w:val="0"/>
          <w:sz w:val="24"/>
          <w:szCs w:val="24"/>
        </w:rPr>
        <w:t>即省本级网址</w:t>
      </w:r>
      <w:r w:rsidRPr="00D10DCB">
        <w:rPr>
          <w:rFonts w:ascii="Simsun" w:eastAsia="宋体" w:hAnsi="Simsun" w:cs="宋体"/>
          <w:kern w:val="0"/>
          <w:sz w:val="24"/>
          <w:szCs w:val="24"/>
        </w:rPr>
        <w:t>/</w:t>
      </w:r>
      <w:r w:rsidRPr="00D10DCB">
        <w:rPr>
          <w:rFonts w:ascii="Simsun" w:eastAsia="宋体" w:hAnsi="Simsun" w:cs="宋体"/>
          <w:kern w:val="0"/>
          <w:sz w:val="24"/>
          <w:szCs w:val="24"/>
        </w:rPr>
        <w:t>地市分网</w:t>
      </w:r>
      <w:r w:rsidRPr="00D10DCB">
        <w:rPr>
          <w:rFonts w:ascii="Simsun" w:eastAsia="宋体" w:hAnsi="Simsun" w:cs="宋体"/>
          <w:kern w:val="0"/>
          <w:sz w:val="24"/>
          <w:szCs w:val="24"/>
        </w:rPr>
        <w:t>))</w:t>
      </w:r>
      <w:r w:rsidRPr="00D10DCB">
        <w:rPr>
          <w:rFonts w:ascii="Simsun" w:eastAsia="宋体" w:hAnsi="Simsun" w:cs="宋体"/>
          <w:kern w:val="0"/>
          <w:sz w:val="24"/>
          <w:szCs w:val="24"/>
        </w:rPr>
        <w:t>，否则</w:t>
      </w:r>
      <w:r w:rsidRPr="00584C77">
        <w:rPr>
          <w:rFonts w:ascii="Simsun" w:eastAsia="宋体" w:hAnsi="Simsun" w:cs="宋体"/>
          <w:b/>
          <w:bCs/>
          <w:kern w:val="0"/>
          <w:sz w:val="24"/>
          <w:szCs w:val="24"/>
        </w:rPr>
        <w:t>投标将被拒绝。</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8</w:t>
      </w:r>
      <w:r w:rsidRPr="00D10DCB">
        <w:rPr>
          <w:rFonts w:ascii="Simsun" w:eastAsia="宋体" w:hAnsi="Simsun" w:cs="宋体"/>
          <w:kern w:val="0"/>
          <w:sz w:val="24"/>
          <w:szCs w:val="24"/>
        </w:rPr>
        <w:t>、招标文件的获取</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8.1</w:t>
      </w:r>
      <w:r w:rsidRPr="00D10DCB">
        <w:rPr>
          <w:rFonts w:ascii="Simsun" w:eastAsia="宋体" w:hAnsi="Simsun" w:cs="宋体"/>
          <w:kern w:val="0"/>
          <w:sz w:val="24"/>
          <w:szCs w:val="24"/>
        </w:rPr>
        <w:t>招标文件提供期限：详见招标公告或更正公告（若有），若不一致，以更正公告（若有）为准。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8.2</w:t>
      </w:r>
      <w:r w:rsidRPr="00D10DCB">
        <w:rPr>
          <w:rFonts w:ascii="Simsun" w:eastAsia="宋体" w:hAnsi="Simsun" w:cs="宋体"/>
          <w:kern w:val="0"/>
          <w:sz w:val="24"/>
          <w:szCs w:val="24"/>
        </w:rPr>
        <w:t>获取地点及方式：报名后，通过福建省政府采购网上公开信息系统以下载方式获取。</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8.3</w:t>
      </w:r>
      <w:r w:rsidRPr="00D10DCB">
        <w:rPr>
          <w:rFonts w:ascii="Simsun" w:eastAsia="宋体" w:hAnsi="Simsun" w:cs="宋体"/>
          <w:kern w:val="0"/>
          <w:sz w:val="24"/>
          <w:szCs w:val="24"/>
        </w:rPr>
        <w:t>、招标文件售价：</w:t>
      </w:r>
      <w:r w:rsidRPr="00D10DCB">
        <w:rPr>
          <w:rFonts w:ascii="Times New Roman" w:eastAsia="宋体" w:hAnsi="Times New Roman" w:cs="Times New Roman"/>
          <w:kern w:val="0"/>
          <w:sz w:val="24"/>
          <w:szCs w:val="24"/>
        </w:rPr>
        <w:t>0</w:t>
      </w:r>
      <w:r w:rsidRPr="00D10DCB">
        <w:rPr>
          <w:rFonts w:ascii="Simsun" w:eastAsia="宋体" w:hAnsi="Simsun" w:cs="宋体"/>
          <w:kern w:val="0"/>
          <w:sz w:val="24"/>
          <w:szCs w:val="24"/>
        </w:rPr>
        <w:t>元。</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9</w:t>
      </w:r>
      <w:r w:rsidRPr="00D10DCB">
        <w:rPr>
          <w:rFonts w:ascii="Simsun" w:eastAsia="宋体" w:hAnsi="Simsun" w:cs="宋体"/>
          <w:kern w:val="0"/>
          <w:sz w:val="24"/>
          <w:szCs w:val="24"/>
        </w:rPr>
        <w:t>、投标截止</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9.1</w:t>
      </w:r>
      <w:r w:rsidRPr="00D10DCB">
        <w:rPr>
          <w:rFonts w:ascii="Simsun" w:eastAsia="宋体" w:hAnsi="Simsun" w:cs="宋体"/>
          <w:kern w:val="0"/>
          <w:sz w:val="24"/>
          <w:szCs w:val="24"/>
        </w:rPr>
        <w:t>投标截止时间：详见招标公告或更正公告（若有），若不一致，以更正公告（若有）为准。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9.2</w:t>
      </w:r>
      <w:r w:rsidRPr="00D10DCB">
        <w:rPr>
          <w:rFonts w:ascii="Simsun" w:eastAsia="宋体" w:hAnsi="Simsun" w:cs="宋体"/>
          <w:kern w:val="0"/>
          <w:sz w:val="24"/>
          <w:szCs w:val="24"/>
        </w:rPr>
        <w:t>投标人应在投标截止时间前按照福建省政府采购网上公开信息系统设定的操作流程将电子投标文件上传至福建省政府采购网上公开信息系统，同时将</w:t>
      </w:r>
      <w:r w:rsidRPr="00584C77">
        <w:rPr>
          <w:rFonts w:ascii="Simsun" w:eastAsia="宋体" w:hAnsi="Simsun" w:cs="宋体"/>
          <w:b/>
          <w:bCs/>
          <w:kern w:val="0"/>
          <w:sz w:val="24"/>
          <w:szCs w:val="24"/>
        </w:rPr>
        <w:t>投标人的</w:t>
      </w:r>
      <w:r w:rsidRPr="00584C77">
        <w:rPr>
          <w:rFonts w:ascii="Simsun" w:eastAsia="宋体" w:hAnsi="Simsun" w:cs="宋体"/>
          <w:b/>
          <w:bCs/>
          <w:kern w:val="0"/>
          <w:sz w:val="24"/>
          <w:szCs w:val="24"/>
        </w:rPr>
        <w:t>CA</w:t>
      </w:r>
      <w:r w:rsidRPr="00584C77">
        <w:rPr>
          <w:rFonts w:ascii="Simsun" w:eastAsia="宋体" w:hAnsi="Simsun" w:cs="宋体"/>
          <w:b/>
          <w:bCs/>
          <w:kern w:val="0"/>
          <w:sz w:val="24"/>
          <w:szCs w:val="24"/>
        </w:rPr>
        <w:t>证书</w:t>
      </w:r>
      <w:r w:rsidRPr="00D10DCB">
        <w:rPr>
          <w:rFonts w:ascii="Simsun" w:eastAsia="宋体" w:hAnsi="Simsun" w:cs="宋体"/>
          <w:kern w:val="0"/>
          <w:sz w:val="24"/>
          <w:szCs w:val="24"/>
        </w:rPr>
        <w:t>连同</w:t>
      </w:r>
      <w:r w:rsidRPr="00584C77">
        <w:rPr>
          <w:rFonts w:ascii="Simsun" w:eastAsia="宋体" w:hAnsi="Simsun" w:cs="宋体"/>
          <w:b/>
          <w:bCs/>
          <w:kern w:val="0"/>
          <w:sz w:val="24"/>
          <w:szCs w:val="24"/>
        </w:rPr>
        <w:t>密封的纸质投标文件</w:t>
      </w:r>
      <w:r w:rsidRPr="00D10DCB">
        <w:rPr>
          <w:rFonts w:ascii="Simsun" w:eastAsia="宋体" w:hAnsi="Simsun" w:cs="宋体"/>
          <w:kern w:val="0"/>
          <w:sz w:val="24"/>
          <w:szCs w:val="24"/>
        </w:rPr>
        <w:t>送达招标文件第一章第</w:t>
      </w:r>
      <w:r w:rsidRPr="00D10DCB">
        <w:rPr>
          <w:rFonts w:ascii="Simsun" w:eastAsia="宋体" w:hAnsi="Simsun" w:cs="宋体"/>
          <w:kern w:val="0"/>
          <w:sz w:val="24"/>
          <w:szCs w:val="24"/>
        </w:rPr>
        <w:t>10</w:t>
      </w:r>
      <w:r w:rsidRPr="00D10DCB">
        <w:rPr>
          <w:rFonts w:ascii="Simsun" w:eastAsia="宋体" w:hAnsi="Simsun" w:cs="宋体"/>
          <w:kern w:val="0"/>
          <w:sz w:val="24"/>
          <w:szCs w:val="24"/>
        </w:rPr>
        <w:t>条载明的地点，否则</w:t>
      </w:r>
      <w:r w:rsidRPr="00584C77">
        <w:rPr>
          <w:rFonts w:ascii="Simsun" w:eastAsia="宋体" w:hAnsi="Simsun" w:cs="宋体"/>
          <w:b/>
          <w:bCs/>
          <w:kern w:val="0"/>
          <w:sz w:val="24"/>
          <w:szCs w:val="24"/>
        </w:rPr>
        <w:t>投标将被拒绝。</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10</w:t>
      </w:r>
      <w:r w:rsidRPr="00D10DCB">
        <w:rPr>
          <w:rFonts w:ascii="Simsun" w:eastAsia="宋体" w:hAnsi="Simsun" w:cs="宋体"/>
          <w:kern w:val="0"/>
          <w:sz w:val="24"/>
          <w:szCs w:val="24"/>
        </w:rPr>
        <w:t>、开标时间及地点：详见招标公告或更正公告（若有），若不一致，以更正公告（若有）为准。</w:t>
      </w:r>
      <w:r w:rsidRPr="00584C77">
        <w:rPr>
          <w:rFonts w:ascii="Simsun" w:eastAsia="宋体" w:hAnsi="Simsun" w:cs="宋体"/>
          <w:b/>
          <w:bCs/>
          <w:kern w:val="0"/>
          <w:sz w:val="24"/>
          <w:szCs w:val="24"/>
        </w:rPr>
        <w:t> </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、公告期限</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11.1</w:t>
      </w:r>
      <w:r w:rsidRPr="00D10DCB">
        <w:rPr>
          <w:rFonts w:ascii="Simsun" w:eastAsia="宋体" w:hAnsi="Simsun" w:cs="宋体"/>
          <w:kern w:val="0"/>
          <w:sz w:val="24"/>
          <w:szCs w:val="24"/>
        </w:rPr>
        <w:t>招标公告的公告期限：自财政部和福建省财政厅指定的政府采购信息发布媒体最先发布公告之日起</w:t>
      </w:r>
      <w:r w:rsidRPr="00D10DCB">
        <w:rPr>
          <w:rFonts w:ascii="Times New Roman" w:eastAsia="宋体" w:hAnsi="Times New Roman" w:cs="Times New Roman"/>
          <w:kern w:val="0"/>
          <w:sz w:val="24"/>
          <w:szCs w:val="24"/>
        </w:rPr>
        <w:t>5</w:t>
      </w:r>
      <w:r w:rsidRPr="00D10DCB">
        <w:rPr>
          <w:rFonts w:ascii="Simsun" w:eastAsia="宋体" w:hAnsi="Simsun" w:cs="宋体"/>
          <w:kern w:val="0"/>
          <w:sz w:val="24"/>
          <w:szCs w:val="24"/>
        </w:rPr>
        <w:t>个工作日。</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11.2</w:t>
      </w:r>
      <w:r w:rsidRPr="00D10DCB">
        <w:rPr>
          <w:rFonts w:ascii="Simsun" w:eastAsia="宋体" w:hAnsi="Simsun" w:cs="宋体"/>
          <w:kern w:val="0"/>
          <w:sz w:val="24"/>
          <w:szCs w:val="24"/>
        </w:rPr>
        <w:t>招标文件公告期限：招标文件随同招标公告一并发布，其公告期限与本章第</w:t>
      </w:r>
      <w:r w:rsidRPr="00D10DCB">
        <w:rPr>
          <w:rFonts w:ascii="Times New Roman" w:eastAsia="宋体" w:hAnsi="Times New Roman" w:cs="Times New Roman"/>
          <w:kern w:val="0"/>
          <w:sz w:val="24"/>
          <w:szCs w:val="24"/>
        </w:rPr>
        <w:t>11.1</w:t>
      </w:r>
      <w:r w:rsidRPr="00D10DCB">
        <w:rPr>
          <w:rFonts w:ascii="Simsun" w:eastAsia="宋体" w:hAnsi="Simsun" w:cs="宋体"/>
          <w:kern w:val="0"/>
          <w:sz w:val="24"/>
          <w:szCs w:val="24"/>
        </w:rPr>
        <w:t>条载明的期限保持一致。</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12</w:t>
      </w:r>
      <w:r w:rsidRPr="00D10DCB">
        <w:rPr>
          <w:rFonts w:ascii="Simsun" w:eastAsia="宋体" w:hAnsi="Simsun" w:cs="宋体"/>
          <w:kern w:val="0"/>
          <w:sz w:val="24"/>
          <w:szCs w:val="24"/>
        </w:rPr>
        <w:t>、采购人：</w:t>
      </w:r>
      <w:r w:rsidRPr="00584C77">
        <w:rPr>
          <w:rFonts w:ascii="Simsun" w:eastAsia="宋体" w:hAnsi="Simsun" w:cs="宋体"/>
          <w:kern w:val="0"/>
          <w:sz w:val="24"/>
          <w:szCs w:val="24"/>
        </w:rPr>
        <w:t>福建省卫生健康委员会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地址：</w:t>
      </w:r>
      <w:r w:rsidRPr="00584C77">
        <w:rPr>
          <w:rFonts w:ascii="Simsun" w:eastAsia="宋体" w:hAnsi="Simsun" w:cs="宋体"/>
          <w:kern w:val="0"/>
          <w:sz w:val="24"/>
          <w:szCs w:val="24"/>
        </w:rPr>
        <w:t>福州市鼓屏路</w:t>
      </w:r>
      <w:r w:rsidRPr="00584C77">
        <w:rPr>
          <w:rFonts w:ascii="Simsun" w:eastAsia="宋体" w:hAnsi="Simsun" w:cs="宋体"/>
          <w:kern w:val="0"/>
          <w:sz w:val="24"/>
          <w:szCs w:val="24"/>
        </w:rPr>
        <w:t>61</w:t>
      </w:r>
      <w:r w:rsidRPr="00584C77">
        <w:rPr>
          <w:rFonts w:ascii="Simsun" w:eastAsia="宋体" w:hAnsi="Simsun" w:cs="宋体"/>
          <w:kern w:val="0"/>
          <w:sz w:val="24"/>
          <w:szCs w:val="24"/>
        </w:rPr>
        <w:t>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联系方法：</w:t>
      </w:r>
      <w:r w:rsidRPr="00584C77">
        <w:rPr>
          <w:rFonts w:ascii="Simsun" w:eastAsia="宋体" w:hAnsi="Simsun" w:cs="宋体"/>
          <w:kern w:val="0"/>
          <w:sz w:val="24"/>
          <w:szCs w:val="24"/>
        </w:rPr>
        <w:t>87837882</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13</w:t>
      </w:r>
      <w:r w:rsidRPr="00D10DCB">
        <w:rPr>
          <w:rFonts w:ascii="Simsun" w:eastAsia="宋体" w:hAnsi="Simsun" w:cs="宋体"/>
          <w:kern w:val="0"/>
          <w:sz w:val="24"/>
          <w:szCs w:val="24"/>
        </w:rPr>
        <w:t>、代理机构：</w:t>
      </w:r>
      <w:r w:rsidRPr="00584C77">
        <w:rPr>
          <w:rFonts w:ascii="Simsun" w:eastAsia="宋体" w:hAnsi="Simsun" w:cs="宋体"/>
          <w:kern w:val="0"/>
          <w:sz w:val="24"/>
          <w:szCs w:val="24"/>
        </w:rPr>
        <w:t>福建优胜招标项目管理集团有限公司</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地址：</w:t>
      </w:r>
      <w:r w:rsidRPr="00584C77">
        <w:rPr>
          <w:rFonts w:ascii="Simsun" w:eastAsia="宋体" w:hAnsi="Simsun" w:cs="宋体"/>
          <w:kern w:val="0"/>
          <w:sz w:val="24"/>
          <w:szCs w:val="24"/>
        </w:rPr>
        <w:t>福州市鼓楼区洪山镇福三路</w:t>
      </w:r>
      <w:r w:rsidRPr="00584C77">
        <w:rPr>
          <w:rFonts w:ascii="Simsun" w:eastAsia="宋体" w:hAnsi="Simsun" w:cs="宋体"/>
          <w:kern w:val="0"/>
          <w:sz w:val="24"/>
          <w:szCs w:val="24"/>
        </w:rPr>
        <w:t>20</w:t>
      </w:r>
      <w:r w:rsidRPr="00584C77">
        <w:rPr>
          <w:rFonts w:ascii="Simsun" w:eastAsia="宋体" w:hAnsi="Simsun" w:cs="宋体"/>
          <w:kern w:val="0"/>
          <w:sz w:val="24"/>
          <w:szCs w:val="24"/>
        </w:rPr>
        <w:t>号华润万象城（一区）（一期）</w:t>
      </w:r>
      <w:r w:rsidRPr="00584C77">
        <w:rPr>
          <w:rFonts w:ascii="Simsun" w:eastAsia="宋体" w:hAnsi="Simsun" w:cs="宋体"/>
          <w:kern w:val="0"/>
          <w:sz w:val="24"/>
          <w:szCs w:val="24"/>
        </w:rPr>
        <w:t>S2#</w:t>
      </w:r>
      <w:r w:rsidRPr="00584C77">
        <w:rPr>
          <w:rFonts w:ascii="Simsun" w:eastAsia="宋体" w:hAnsi="Simsun" w:cs="宋体"/>
          <w:kern w:val="0"/>
          <w:sz w:val="24"/>
          <w:szCs w:val="24"/>
        </w:rPr>
        <w:t>楼</w:t>
      </w:r>
      <w:r w:rsidRPr="00584C77">
        <w:rPr>
          <w:rFonts w:ascii="Simsun" w:eastAsia="宋体" w:hAnsi="Simsun" w:cs="宋体"/>
          <w:kern w:val="0"/>
          <w:sz w:val="24"/>
          <w:szCs w:val="24"/>
        </w:rPr>
        <w:t>4</w:t>
      </w:r>
      <w:r w:rsidRPr="00584C77">
        <w:rPr>
          <w:rFonts w:ascii="Simsun" w:eastAsia="宋体" w:hAnsi="Simsun" w:cs="宋体"/>
          <w:kern w:val="0"/>
          <w:sz w:val="24"/>
          <w:szCs w:val="24"/>
        </w:rPr>
        <w:t>层</w:t>
      </w:r>
      <w:r w:rsidRPr="00584C77">
        <w:rPr>
          <w:rFonts w:ascii="Simsun" w:eastAsia="宋体" w:hAnsi="Simsun" w:cs="宋体"/>
          <w:kern w:val="0"/>
          <w:sz w:val="24"/>
          <w:szCs w:val="24"/>
        </w:rPr>
        <w:t>01-03</w:t>
      </w:r>
      <w:r w:rsidRPr="00584C77">
        <w:rPr>
          <w:rFonts w:ascii="Simsun" w:eastAsia="宋体" w:hAnsi="Simsun" w:cs="宋体"/>
          <w:kern w:val="0"/>
          <w:sz w:val="24"/>
          <w:szCs w:val="24"/>
        </w:rPr>
        <w:t>、</w:t>
      </w:r>
      <w:r w:rsidRPr="00584C77">
        <w:rPr>
          <w:rFonts w:ascii="Simsun" w:eastAsia="宋体" w:hAnsi="Simsun" w:cs="宋体"/>
          <w:kern w:val="0"/>
          <w:sz w:val="24"/>
          <w:szCs w:val="24"/>
        </w:rPr>
        <w:t>05-12</w:t>
      </w:r>
      <w:r w:rsidRPr="00584C77">
        <w:rPr>
          <w:rFonts w:ascii="Simsun" w:eastAsia="宋体" w:hAnsi="Simsun" w:cs="宋体"/>
          <w:kern w:val="0"/>
          <w:sz w:val="24"/>
          <w:szCs w:val="24"/>
        </w:rPr>
        <w:t>、</w:t>
      </w:r>
      <w:r w:rsidRPr="00584C77">
        <w:rPr>
          <w:rFonts w:ascii="Simsun" w:eastAsia="宋体" w:hAnsi="Simsun" w:cs="宋体"/>
          <w:kern w:val="0"/>
          <w:sz w:val="24"/>
          <w:szCs w:val="24"/>
        </w:rPr>
        <w:t>15-18</w:t>
      </w:r>
      <w:r w:rsidRPr="00584C77">
        <w:rPr>
          <w:rFonts w:ascii="Simsun" w:eastAsia="宋体" w:hAnsi="Simsun" w:cs="宋体"/>
          <w:kern w:val="0"/>
          <w:sz w:val="24"/>
          <w:szCs w:val="24"/>
        </w:rPr>
        <w:t>办公</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联系方法：</w:t>
      </w:r>
      <w:r w:rsidRPr="00584C77">
        <w:rPr>
          <w:rFonts w:ascii="Simsun" w:eastAsia="宋体" w:hAnsi="Simsun" w:cs="宋体"/>
          <w:kern w:val="0"/>
          <w:sz w:val="24"/>
          <w:szCs w:val="24"/>
        </w:rPr>
        <w:t>0591-87679372</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br/>
      </w:r>
      <w:r w:rsidRPr="00D10DCB">
        <w:rPr>
          <w:rFonts w:ascii="Simsun" w:eastAsia="宋体" w:hAnsi="Simsun" w:cs="宋体"/>
          <w:kern w:val="0"/>
          <w:sz w:val="24"/>
          <w:szCs w:val="24"/>
        </w:rPr>
        <w:t>附</w:t>
      </w:r>
      <w:r w:rsidRPr="00D10DCB">
        <w:rPr>
          <w:rFonts w:ascii="Simsun" w:eastAsia="宋体" w:hAnsi="Simsun" w:cs="宋体"/>
          <w:kern w:val="0"/>
          <w:sz w:val="24"/>
          <w:szCs w:val="24"/>
        </w:rPr>
        <w:t>1</w:t>
      </w:r>
      <w:r w:rsidRPr="00D10DCB">
        <w:rPr>
          <w:rFonts w:ascii="Simsun" w:eastAsia="宋体" w:hAnsi="Simsun" w:cs="宋体"/>
          <w:kern w:val="0"/>
          <w:sz w:val="24"/>
          <w:szCs w:val="24"/>
        </w:rPr>
        <w:t>：账户信息</w:t>
      </w:r>
    </w:p>
    <w:tbl>
      <w:tblPr>
        <w:tblW w:w="9546"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546"/>
      </w:tblGrid>
      <w:tr w:rsidR="00584C77" w:rsidRPr="00D10DCB" w:rsidTr="00D10DCB">
        <w:trPr>
          <w:trHeight w:val="286"/>
          <w:tblCellSpacing w:w="15" w:type="dxa"/>
        </w:trPr>
        <w:tc>
          <w:tcPr>
            <w:tcW w:w="9486" w:type="dxa"/>
            <w:tcBorders>
              <w:top w:val="outset" w:sz="6" w:space="0" w:color="000000"/>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584C77">
              <w:rPr>
                <w:rFonts w:ascii="Simsun" w:eastAsia="宋体" w:hAnsi="Simsun" w:cs="宋体"/>
                <w:b/>
                <w:bCs/>
                <w:kern w:val="0"/>
                <w:sz w:val="24"/>
                <w:szCs w:val="24"/>
              </w:rPr>
              <w:t>投标保证金账户</w:t>
            </w:r>
          </w:p>
        </w:tc>
      </w:tr>
      <w:tr w:rsidR="00584C77" w:rsidRPr="00D10DCB" w:rsidTr="00D10DCB">
        <w:trPr>
          <w:trHeight w:val="286"/>
          <w:tblCellSpacing w:w="15" w:type="dxa"/>
        </w:trPr>
        <w:tc>
          <w:tcPr>
            <w:tcW w:w="9486" w:type="dxa"/>
            <w:tcBorders>
              <w:top w:val="nil"/>
              <w:left w:val="outset" w:sz="6" w:space="0" w:color="000000"/>
              <w:bottom w:val="outset" w:sz="6" w:space="0" w:color="000000"/>
              <w:right w:val="outset" w:sz="6" w:space="0" w:color="000000"/>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开户名称：</w:t>
            </w:r>
            <w:r w:rsidRPr="00584C77">
              <w:rPr>
                <w:rFonts w:ascii="Simsun" w:eastAsia="宋体" w:hAnsi="Simsun" w:cs="宋体"/>
                <w:kern w:val="0"/>
                <w:sz w:val="24"/>
                <w:szCs w:val="24"/>
                <w:u w:val="single"/>
                <w:shd w:val="clear" w:color="auto" w:fill="FFFFFF"/>
              </w:rPr>
              <w:t>福建优胜招标项目管理集团有限公司</w:t>
            </w:r>
          </w:p>
        </w:tc>
      </w:tr>
      <w:tr w:rsidR="00584C77" w:rsidRPr="00D10DCB" w:rsidTr="00D10DCB">
        <w:trPr>
          <w:trHeight w:val="562"/>
          <w:tblCellSpacing w:w="15" w:type="dxa"/>
        </w:trPr>
        <w:tc>
          <w:tcPr>
            <w:tcW w:w="9486" w:type="dxa"/>
            <w:tcBorders>
              <w:top w:val="nil"/>
              <w:left w:val="outset" w:sz="6" w:space="0" w:color="000000"/>
              <w:bottom w:val="outset" w:sz="6" w:space="0" w:color="000000"/>
              <w:right w:val="outset" w:sz="6" w:space="0" w:color="000000"/>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开户银行：供应商在福建省政府采购网上公开信息系统报名后，根据其提示自行选择要缴交的投标保证金托管银行。</w:t>
            </w:r>
          </w:p>
        </w:tc>
      </w:tr>
      <w:tr w:rsidR="00584C77" w:rsidRPr="00D10DCB" w:rsidTr="00D10DCB">
        <w:trPr>
          <w:trHeight w:val="838"/>
          <w:tblCellSpacing w:w="15" w:type="dxa"/>
        </w:trPr>
        <w:tc>
          <w:tcPr>
            <w:tcW w:w="9486" w:type="dxa"/>
            <w:tcBorders>
              <w:top w:val="nil"/>
              <w:left w:val="outset" w:sz="6" w:space="0" w:color="000000"/>
              <w:bottom w:val="outset" w:sz="6" w:space="0" w:color="000000"/>
              <w:right w:val="outset" w:sz="6" w:space="0" w:color="000000"/>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银行账号：福建省政府采购网上公开信息系统根据供应商选择的投标保证金托管银行，以合同包为单位，自动生成供应商所投合同包的缴交银行账号（即多个合同包将对应生成多个</w:t>
            </w:r>
            <w:proofErr w:type="gramStart"/>
            <w:r w:rsidRPr="00D10DCB">
              <w:rPr>
                <w:rFonts w:ascii="Simsun" w:eastAsia="宋体" w:hAnsi="Simsun" w:cs="宋体"/>
                <w:kern w:val="0"/>
                <w:sz w:val="24"/>
                <w:szCs w:val="24"/>
              </w:rPr>
              <w:t>缴</w:t>
            </w:r>
            <w:proofErr w:type="gramEnd"/>
            <w:r w:rsidRPr="00D10DCB">
              <w:rPr>
                <w:rFonts w:ascii="Simsun" w:eastAsia="宋体" w:hAnsi="Simsun" w:cs="宋体"/>
                <w:kern w:val="0"/>
                <w:sz w:val="24"/>
                <w:szCs w:val="24"/>
              </w:rPr>
              <w:t>交账号）。供应商应按照所投合同包的投标保证金要求，缴交相应的投标保证金。</w:t>
            </w:r>
          </w:p>
        </w:tc>
      </w:tr>
      <w:tr w:rsidR="00584C77" w:rsidRPr="00D10DCB" w:rsidTr="00D10DCB">
        <w:trPr>
          <w:trHeight w:val="286"/>
          <w:tblCellSpacing w:w="15" w:type="dxa"/>
        </w:trPr>
        <w:tc>
          <w:tcPr>
            <w:tcW w:w="9486"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584C77">
              <w:rPr>
                <w:rFonts w:ascii="Simsun" w:eastAsia="宋体" w:hAnsi="Simsun" w:cs="宋体"/>
                <w:b/>
                <w:bCs/>
                <w:kern w:val="0"/>
                <w:sz w:val="24"/>
                <w:szCs w:val="24"/>
              </w:rPr>
              <w:t>特别提示</w:t>
            </w:r>
          </w:p>
        </w:tc>
      </w:tr>
      <w:tr w:rsidR="00584C77" w:rsidRPr="00D10DCB" w:rsidTr="00D10DCB">
        <w:trPr>
          <w:trHeight w:val="1114"/>
          <w:tblCellSpacing w:w="15" w:type="dxa"/>
        </w:trPr>
        <w:tc>
          <w:tcPr>
            <w:tcW w:w="9486" w:type="dxa"/>
            <w:tcBorders>
              <w:top w:val="nil"/>
              <w:left w:val="outset" w:sz="6" w:space="0" w:color="000000"/>
              <w:bottom w:val="outset" w:sz="6" w:space="0" w:color="000000"/>
              <w:right w:val="outset" w:sz="6" w:space="0" w:color="000000"/>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1</w:t>
            </w:r>
            <w:r w:rsidRPr="00D10DCB">
              <w:rPr>
                <w:rFonts w:ascii="Simsun" w:eastAsia="宋体" w:hAnsi="Simsun" w:cs="宋体"/>
                <w:kern w:val="0"/>
                <w:sz w:val="24"/>
                <w:szCs w:val="24"/>
              </w:rPr>
              <w:t>、投标人应认真核对账户信息，将投标保证金汇入以上账户，并自行承担</w:t>
            </w:r>
            <w:proofErr w:type="gramStart"/>
            <w:r w:rsidRPr="00D10DCB">
              <w:rPr>
                <w:rFonts w:ascii="Simsun" w:eastAsia="宋体" w:hAnsi="Simsun" w:cs="宋体"/>
                <w:kern w:val="0"/>
                <w:sz w:val="24"/>
                <w:szCs w:val="24"/>
              </w:rPr>
              <w:t>因汇错</w:t>
            </w:r>
            <w:proofErr w:type="gramEnd"/>
            <w:r w:rsidRPr="00D10DCB">
              <w:rPr>
                <w:rFonts w:ascii="Simsun" w:eastAsia="宋体" w:hAnsi="Simsun" w:cs="宋体"/>
                <w:kern w:val="0"/>
                <w:sz w:val="24"/>
                <w:szCs w:val="24"/>
              </w:rPr>
              <w:t>投标保证金而产生的一切后果。</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2</w:t>
            </w:r>
            <w:r w:rsidRPr="00D10DCB">
              <w:rPr>
                <w:rFonts w:ascii="Simsun" w:eastAsia="宋体" w:hAnsi="Simsun" w:cs="宋体"/>
                <w:kern w:val="0"/>
                <w:sz w:val="24"/>
                <w:szCs w:val="24"/>
              </w:rPr>
              <w:t>、投标人在转账或电汇的凭证上应按照以下格式注明，以便核对：</w:t>
            </w:r>
            <w:r w:rsidRPr="00D10DCB">
              <w:rPr>
                <w:rFonts w:ascii="Simsun" w:eastAsia="宋体" w:hAnsi="Simsun" w:cs="宋体"/>
                <w:kern w:val="0"/>
                <w:sz w:val="24"/>
                <w:szCs w:val="24"/>
              </w:rPr>
              <w:t>“</w:t>
            </w:r>
            <w:r w:rsidRPr="00D10DCB">
              <w:rPr>
                <w:rFonts w:ascii="Simsun" w:eastAsia="宋体" w:hAnsi="Simsun" w:cs="宋体"/>
                <w:kern w:val="0"/>
                <w:sz w:val="24"/>
                <w:szCs w:val="24"/>
              </w:rPr>
              <w:t>（招标编号：</w:t>
            </w:r>
            <w:r w:rsidRPr="00D10DCB">
              <w:rPr>
                <w:rFonts w:ascii="Times New Roman" w:eastAsia="宋体" w:hAnsi="Times New Roman" w:cs="Times New Roman"/>
                <w:kern w:val="0"/>
                <w:sz w:val="24"/>
                <w:szCs w:val="24"/>
              </w:rPr>
              <w:t>***</w:t>
            </w:r>
            <w:r w:rsidRPr="00D10DCB">
              <w:rPr>
                <w:rFonts w:ascii="Simsun" w:eastAsia="宋体" w:hAnsi="Simsun" w:cs="宋体"/>
                <w:kern w:val="0"/>
                <w:sz w:val="24"/>
                <w:szCs w:val="24"/>
              </w:rPr>
              <w:t>、合同包：</w:t>
            </w:r>
            <w:r w:rsidRPr="00D10DCB">
              <w:rPr>
                <w:rFonts w:ascii="Times New Roman" w:eastAsia="宋体" w:hAnsi="Times New Roman" w:cs="Times New Roman"/>
                <w:kern w:val="0"/>
                <w:sz w:val="24"/>
                <w:szCs w:val="24"/>
              </w:rPr>
              <w:t>***</w:t>
            </w:r>
            <w:r w:rsidRPr="00D10DCB">
              <w:rPr>
                <w:rFonts w:ascii="Simsun" w:eastAsia="宋体" w:hAnsi="Simsun" w:cs="宋体"/>
                <w:kern w:val="0"/>
                <w:sz w:val="24"/>
                <w:szCs w:val="24"/>
              </w:rPr>
              <w:t>）的投标保证金</w:t>
            </w:r>
            <w:r w:rsidRPr="00D10DCB">
              <w:rPr>
                <w:rFonts w:ascii="Simsun" w:eastAsia="宋体" w:hAnsi="Simsun" w:cs="宋体"/>
                <w:kern w:val="0"/>
                <w:sz w:val="24"/>
                <w:szCs w:val="24"/>
              </w:rPr>
              <w:t>”</w:t>
            </w:r>
            <w:r w:rsidRPr="00D10DCB">
              <w:rPr>
                <w:rFonts w:ascii="Simsun" w:eastAsia="宋体" w:hAnsi="Simsun" w:cs="宋体"/>
                <w:kern w:val="0"/>
                <w:sz w:val="24"/>
                <w:szCs w:val="24"/>
              </w:rPr>
              <w:t>。</w:t>
            </w:r>
          </w:p>
        </w:tc>
      </w:tr>
    </w:tbl>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附</w:t>
      </w:r>
      <w:r w:rsidRPr="00D10DCB">
        <w:rPr>
          <w:rFonts w:ascii="宋体" w:eastAsia="宋体" w:hAnsi="宋体" w:cs="宋体"/>
          <w:kern w:val="0"/>
          <w:sz w:val="24"/>
          <w:szCs w:val="24"/>
        </w:rPr>
        <w:t>2</w:t>
      </w:r>
      <w:r w:rsidRPr="00D10DCB">
        <w:rPr>
          <w:rFonts w:ascii="Simsun" w:eastAsia="宋体" w:hAnsi="Simsun" w:cs="宋体"/>
          <w:kern w:val="0"/>
          <w:sz w:val="24"/>
          <w:szCs w:val="24"/>
        </w:rPr>
        <w:t>：采购标的一览表</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 w:val="24"/>
          <w:szCs w:val="24"/>
        </w:rPr>
        <w:t>金额单位：人民币元</w:t>
      </w:r>
      <w:r w:rsidRPr="00D10DCB">
        <w:rPr>
          <w:rFonts w:ascii="宋体" w:eastAsia="宋体" w:hAnsi="宋体" w:cs="宋体"/>
          <w:kern w:val="0"/>
          <w:sz w:val="24"/>
          <w:szCs w:val="24"/>
        </w:rPr>
        <w:t xml:space="preserve">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
        <w:gridCol w:w="900"/>
        <w:gridCol w:w="1824"/>
        <w:gridCol w:w="900"/>
        <w:gridCol w:w="901"/>
        <w:gridCol w:w="901"/>
        <w:gridCol w:w="1095"/>
        <w:gridCol w:w="901"/>
      </w:tblGrid>
      <w:tr w:rsidR="00584C77" w:rsidRPr="00D10DCB" w:rsidTr="00D10DCB">
        <w:trPr>
          <w:tblHeader/>
        </w:trPr>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合同包</w:t>
            </w:r>
          </w:p>
        </w:tc>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品目号</w:t>
            </w:r>
          </w:p>
        </w:tc>
        <w:tc>
          <w:tcPr>
            <w:tcW w:w="10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采购标的</w:t>
            </w:r>
          </w:p>
        </w:tc>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允许进口</w:t>
            </w:r>
          </w:p>
        </w:tc>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数量</w:t>
            </w:r>
          </w:p>
        </w:tc>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品目</w:t>
            </w:r>
            <w:proofErr w:type="gramStart"/>
            <w:r w:rsidRPr="00D10DCB">
              <w:rPr>
                <w:rFonts w:ascii="宋体" w:eastAsia="宋体" w:hAnsi="宋体" w:cs="宋体"/>
                <w:kern w:val="0"/>
                <w:sz w:val="24"/>
                <w:szCs w:val="24"/>
              </w:rPr>
              <w:t>号预算</w:t>
            </w:r>
            <w:proofErr w:type="gramEnd"/>
          </w:p>
        </w:tc>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合同</w:t>
            </w:r>
            <w:proofErr w:type="gramStart"/>
            <w:r w:rsidRPr="00D10DCB">
              <w:rPr>
                <w:rFonts w:ascii="宋体" w:eastAsia="宋体" w:hAnsi="宋体" w:cs="宋体"/>
                <w:kern w:val="0"/>
                <w:sz w:val="24"/>
                <w:szCs w:val="24"/>
              </w:rPr>
              <w:t>包预算</w:t>
            </w:r>
            <w:proofErr w:type="gramEnd"/>
          </w:p>
        </w:tc>
        <w:tc>
          <w:tcPr>
            <w:tcW w:w="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投标保证金</w:t>
            </w:r>
          </w:p>
        </w:tc>
      </w:tr>
      <w:tr w:rsidR="00584C77" w:rsidRPr="00D10DCB" w:rsidTr="00D10DCB">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1</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8"/>
              <w:gridCol w:w="1508"/>
              <w:gridCol w:w="609"/>
              <w:gridCol w:w="735"/>
              <w:gridCol w:w="1935"/>
            </w:tblGrid>
            <w:tr w:rsidR="00584C77" w:rsidRPr="00D10DCB">
              <w:trPr>
                <w:jc w:val="center"/>
              </w:trPr>
              <w:tc>
                <w:tcPr>
                  <w:tcW w:w="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1-1</w:t>
                  </w:r>
                </w:p>
              </w:tc>
              <w:tc>
                <w:tcPr>
                  <w:tcW w:w="15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软件集成实施服务</w:t>
                  </w:r>
                </w:p>
              </w:tc>
              <w:tc>
                <w:tcPr>
                  <w:tcW w:w="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否</w:t>
                  </w:r>
                </w:p>
              </w:tc>
              <w:tc>
                <w:tcPr>
                  <w:tcW w:w="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1（项）</w:t>
                  </w:r>
                </w:p>
              </w:tc>
              <w:tc>
                <w:tcPr>
                  <w:tcW w:w="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165,149,900.0000</w:t>
                  </w:r>
                </w:p>
              </w:tc>
            </w:tr>
          </w:tbl>
          <w:p w:rsidR="00D10DCB" w:rsidRPr="00D10DCB" w:rsidRDefault="00D10DCB" w:rsidP="00D10DCB">
            <w:pPr>
              <w:widowControl/>
              <w:jc w:val="center"/>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165149900</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宋体" w:eastAsia="宋体" w:hAnsi="宋体" w:cs="宋体"/>
                <w:kern w:val="0"/>
                <w:sz w:val="24"/>
                <w:szCs w:val="24"/>
              </w:rPr>
              <w:t>3302998</w:t>
            </w:r>
          </w:p>
        </w:tc>
      </w:tr>
    </w:tbl>
    <w:p w:rsidR="00D10DCB" w:rsidRPr="00D10DCB" w:rsidRDefault="00D10DCB" w:rsidP="00D10DCB">
      <w:pPr>
        <w:widowControl/>
        <w:spacing w:before="75" w:after="75"/>
        <w:jc w:val="center"/>
        <w:outlineLvl w:val="0"/>
        <w:rPr>
          <w:rFonts w:ascii="宋体" w:eastAsia="宋体" w:hAnsi="宋体" w:cs="宋体"/>
          <w:kern w:val="0"/>
          <w:sz w:val="24"/>
          <w:szCs w:val="24"/>
        </w:rPr>
      </w:pPr>
      <w:r w:rsidRPr="00584C77">
        <w:rPr>
          <w:rFonts w:ascii="Simsun" w:eastAsia="宋体" w:hAnsi="Simsun" w:cs="宋体"/>
          <w:b/>
          <w:bCs/>
          <w:kern w:val="0"/>
          <w:sz w:val="32"/>
          <w:szCs w:val="32"/>
        </w:rPr>
        <w:lastRenderedPageBreak/>
        <w:t>第二章</w:t>
      </w:r>
      <w:r w:rsidRPr="00584C77">
        <w:rPr>
          <w:rFonts w:ascii="宋体" w:eastAsia="宋体" w:hAnsi="宋体" w:cs="宋体"/>
          <w:b/>
          <w:bCs/>
          <w:kern w:val="0"/>
          <w:sz w:val="32"/>
          <w:szCs w:val="32"/>
        </w:rPr>
        <w:t>   </w:t>
      </w:r>
      <w:r w:rsidRPr="00584C77">
        <w:rPr>
          <w:rFonts w:ascii="Simsun" w:eastAsia="宋体" w:hAnsi="Simsun" w:cs="宋体"/>
          <w:b/>
          <w:bCs/>
          <w:kern w:val="0"/>
          <w:sz w:val="32"/>
          <w:szCs w:val="32"/>
        </w:rPr>
        <w:t>投标人须知前附表（表</w:t>
      </w:r>
      <w:r w:rsidRPr="00584C77">
        <w:rPr>
          <w:rFonts w:ascii="Simsun" w:eastAsia="宋体" w:hAnsi="Simsun" w:cs="宋体"/>
          <w:b/>
          <w:bCs/>
          <w:kern w:val="0"/>
          <w:sz w:val="32"/>
          <w:szCs w:val="32"/>
        </w:rPr>
        <w:t>1</w:t>
      </w:r>
      <w:r w:rsidRPr="00584C77">
        <w:rPr>
          <w:rFonts w:ascii="Simsun" w:eastAsia="宋体" w:hAnsi="Simsun" w:cs="宋体"/>
          <w:b/>
          <w:bCs/>
          <w:kern w:val="0"/>
          <w:sz w:val="32"/>
          <w:szCs w:val="32"/>
        </w:rPr>
        <w:t>、</w:t>
      </w:r>
      <w:r w:rsidRPr="00584C77">
        <w:rPr>
          <w:rFonts w:ascii="Times New Roman" w:eastAsia="宋体" w:hAnsi="Times New Roman" w:cs="Times New Roman"/>
          <w:b/>
          <w:bCs/>
          <w:kern w:val="0"/>
          <w:sz w:val="32"/>
          <w:szCs w:val="32"/>
        </w:rPr>
        <w:t>2</w:t>
      </w:r>
      <w:r w:rsidRPr="00584C77">
        <w:rPr>
          <w:rFonts w:ascii="Simsun" w:eastAsia="宋体" w:hAnsi="Simsun" w:cs="宋体"/>
          <w:b/>
          <w:bCs/>
          <w:kern w:val="0"/>
          <w:sz w:val="32"/>
          <w:szCs w:val="32"/>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表</w:t>
      </w:r>
      <w:r w:rsidRPr="00D10DCB">
        <w:rPr>
          <w:rFonts w:ascii="宋体" w:eastAsia="宋体" w:hAnsi="宋体" w:cs="宋体"/>
          <w:kern w:val="0"/>
          <w:sz w:val="24"/>
          <w:szCs w:val="24"/>
        </w:rPr>
        <w:t>1</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55"/>
        <w:gridCol w:w="1499"/>
        <w:gridCol w:w="6252"/>
      </w:tblGrid>
      <w:tr w:rsidR="00584C77" w:rsidRPr="00D10DCB" w:rsidTr="00D10DCB">
        <w:trPr>
          <w:tblCellSpacing w:w="15" w:type="dxa"/>
        </w:trPr>
        <w:tc>
          <w:tcPr>
            <w:tcW w:w="10710" w:type="dxa"/>
            <w:gridSpan w:val="3"/>
            <w:tcBorders>
              <w:top w:val="outset" w:sz="6" w:space="0" w:color="000000"/>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584C77">
              <w:rPr>
                <w:rFonts w:ascii="Simsun" w:eastAsia="宋体" w:hAnsi="Simsun" w:cs="宋体"/>
                <w:b/>
                <w:bCs/>
                <w:kern w:val="0"/>
                <w:sz w:val="24"/>
                <w:szCs w:val="24"/>
              </w:rPr>
              <w:t>特别提示：本表与招标文件对应章节的内容若不一致，以本表为准。</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proofErr w:type="gramStart"/>
            <w:r w:rsidRPr="00D10DCB">
              <w:rPr>
                <w:rFonts w:ascii="Simsun" w:eastAsia="宋体" w:hAnsi="Simsun" w:cs="宋体"/>
                <w:kern w:val="0"/>
                <w:sz w:val="24"/>
                <w:szCs w:val="24"/>
              </w:rPr>
              <w:t>项号</w:t>
            </w:r>
            <w:proofErr w:type="gramEnd"/>
          </w:p>
        </w:tc>
        <w:tc>
          <w:tcPr>
            <w:tcW w:w="1590" w:type="dxa"/>
            <w:tcBorders>
              <w:top w:val="outset" w:sz="6" w:space="0" w:color="000000"/>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招标文件</w:t>
            </w:r>
          </w:p>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（第三章）</w:t>
            </w:r>
          </w:p>
        </w:tc>
        <w:tc>
          <w:tcPr>
            <w:tcW w:w="8640" w:type="dxa"/>
            <w:tcBorders>
              <w:top w:val="outset" w:sz="6" w:space="0" w:color="000000"/>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编列内容</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6.1</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是否组织现场考察或召开开标前答疑会：</w:t>
            </w:r>
            <w:r w:rsidRPr="00D10DCB">
              <w:rPr>
                <w:rFonts w:ascii="Simsun" w:eastAsia="宋体" w:hAnsi="Simsun" w:cs="宋体"/>
                <w:kern w:val="0"/>
                <w:sz w:val="24"/>
                <w:szCs w:val="24"/>
              </w:rPr>
              <w:t>否。</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2</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10.4</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投标文件的份数：</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）纸质投标文件：</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①</w:t>
            </w:r>
            <w:r w:rsidRPr="00D10DCB">
              <w:rPr>
                <w:rFonts w:ascii="Simsun" w:eastAsia="宋体" w:hAnsi="Simsun" w:cs="宋体"/>
                <w:kern w:val="0"/>
                <w:sz w:val="24"/>
                <w:szCs w:val="24"/>
              </w:rPr>
              <w:t>资格及资信证明部分的正本</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份、副本</w:t>
            </w:r>
            <w:r w:rsidRPr="00584C77">
              <w:rPr>
                <w:rFonts w:ascii="Simsun" w:eastAsia="宋体" w:hAnsi="Simsun" w:cs="宋体"/>
                <w:kern w:val="0"/>
                <w:sz w:val="24"/>
                <w:szCs w:val="24"/>
                <w:u w:val="single"/>
              </w:rPr>
              <w:t>3</w:t>
            </w:r>
            <w:r w:rsidRPr="00D10DCB">
              <w:rPr>
                <w:rFonts w:ascii="Simsun" w:eastAsia="宋体" w:hAnsi="Simsun" w:cs="宋体"/>
                <w:kern w:val="0"/>
                <w:sz w:val="24"/>
                <w:szCs w:val="24"/>
              </w:rPr>
              <w:t>份，报价部分的正本</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份、副本</w:t>
            </w:r>
            <w:r w:rsidRPr="00584C77">
              <w:rPr>
                <w:rFonts w:ascii="Simsun" w:eastAsia="宋体" w:hAnsi="Simsun" w:cs="宋体"/>
                <w:kern w:val="0"/>
                <w:sz w:val="24"/>
                <w:szCs w:val="24"/>
                <w:u w:val="single"/>
              </w:rPr>
              <w:t>3</w:t>
            </w:r>
            <w:r w:rsidRPr="00D10DCB">
              <w:rPr>
                <w:rFonts w:ascii="Simsun" w:eastAsia="宋体" w:hAnsi="Simsun" w:cs="宋体"/>
                <w:kern w:val="0"/>
                <w:sz w:val="24"/>
                <w:szCs w:val="24"/>
              </w:rPr>
              <w:t>份，技术商务部分的正本</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份、副本</w:t>
            </w:r>
            <w:r w:rsidRPr="00584C77">
              <w:rPr>
                <w:rFonts w:ascii="Simsun" w:eastAsia="宋体" w:hAnsi="Simsun" w:cs="宋体"/>
                <w:kern w:val="0"/>
                <w:sz w:val="24"/>
                <w:szCs w:val="24"/>
                <w:u w:val="single"/>
              </w:rPr>
              <w:t>3</w:t>
            </w:r>
            <w:r w:rsidRPr="00D10DCB">
              <w:rPr>
                <w:rFonts w:ascii="Simsun" w:eastAsia="宋体" w:hAnsi="Simsun" w:cs="宋体"/>
                <w:kern w:val="0"/>
                <w:sz w:val="24"/>
                <w:szCs w:val="24"/>
              </w:rPr>
              <w:t>份。</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可读介质（光盘或</w:t>
            </w:r>
            <w:r w:rsidRPr="00D10DCB">
              <w:rPr>
                <w:rFonts w:ascii="Times New Roman" w:eastAsia="宋体" w:hAnsi="Times New Roman" w:cs="Times New Roman"/>
                <w:kern w:val="0"/>
                <w:sz w:val="24"/>
                <w:szCs w:val="24"/>
              </w:rPr>
              <w:t>U</w:t>
            </w:r>
            <w:r w:rsidRPr="00D10DCB">
              <w:rPr>
                <w:rFonts w:ascii="Simsun" w:eastAsia="宋体" w:hAnsi="Simsun" w:cs="宋体"/>
                <w:kern w:val="0"/>
                <w:sz w:val="24"/>
                <w:szCs w:val="24"/>
              </w:rPr>
              <w:t>盘）</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份：投标人应将其上传至福建省政府采购网上公开信息系统的电子投标文件在该可读介质</w:t>
            </w:r>
            <w:proofErr w:type="gramStart"/>
            <w:r w:rsidRPr="00D10DCB">
              <w:rPr>
                <w:rFonts w:ascii="Simsun" w:eastAsia="宋体" w:hAnsi="Simsun" w:cs="宋体"/>
                <w:kern w:val="0"/>
                <w:sz w:val="24"/>
                <w:szCs w:val="24"/>
              </w:rPr>
              <w:t>中另存</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份</w:t>
            </w:r>
            <w:proofErr w:type="gramEnd"/>
            <w:r w:rsidRPr="00D10DCB">
              <w:rPr>
                <w:rFonts w:ascii="Simsun" w:eastAsia="宋体" w:hAnsi="Simsun" w:cs="宋体"/>
                <w:kern w:val="0"/>
                <w:sz w:val="24"/>
                <w:szCs w:val="24"/>
              </w:rPr>
              <w:t>。</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）电子投标文件：详见表</w:t>
            </w:r>
            <w:r w:rsidRPr="00D10DCB">
              <w:rPr>
                <w:rFonts w:ascii="Times New Roman" w:eastAsia="宋体" w:hAnsi="Times New Roman" w:cs="Times New Roman"/>
                <w:kern w:val="0"/>
                <w:sz w:val="24"/>
                <w:szCs w:val="24"/>
              </w:rPr>
              <w:t>2</w:t>
            </w:r>
            <w:r w:rsidRPr="00D10DCB">
              <w:rPr>
                <w:rFonts w:ascii="Simsun" w:eastAsia="宋体" w:hAnsi="Simsun" w:cs="宋体"/>
                <w:kern w:val="0"/>
                <w:sz w:val="24"/>
                <w:szCs w:val="24"/>
              </w:rPr>
              <w:t>《关于电子招标投标活动的专门规定》。</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3</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10.5-</w:t>
            </w:r>
            <w:r w:rsidRPr="00D10DCB">
              <w:rPr>
                <w:rFonts w:ascii="Simsun" w:eastAsia="宋体" w:hAnsi="Simsun" w:cs="宋体"/>
                <w:kern w:val="0"/>
                <w:sz w:val="24"/>
                <w:szCs w:val="24"/>
              </w:rPr>
              <w:t>（</w:t>
            </w:r>
            <w:r w:rsidRPr="00D10DCB">
              <w:rPr>
                <w:rFonts w:ascii="Times New Roman" w:eastAsia="宋体" w:hAnsi="Times New Roman" w:cs="Times New Roman"/>
                <w:kern w:val="0"/>
                <w:sz w:val="24"/>
                <w:szCs w:val="24"/>
              </w:rPr>
              <w:t>2</w:t>
            </w:r>
            <w:r w:rsidRPr="00D10DCB">
              <w:rPr>
                <w:rFonts w:ascii="Simsun" w:eastAsia="宋体" w:hAnsi="Simsun" w:cs="宋体"/>
                <w:kern w:val="0"/>
                <w:sz w:val="24"/>
                <w:szCs w:val="24"/>
              </w:rPr>
              <w:t>）</w:t>
            </w:r>
            <w:r w:rsidRPr="00D10DCB">
              <w:rPr>
                <w:rFonts w:ascii="Times New Roman" w:eastAsia="宋体" w:hAnsi="Times New Roman" w:cs="Times New Roman"/>
                <w:kern w:val="0"/>
                <w:sz w:val="24"/>
                <w:szCs w:val="24"/>
              </w:rPr>
              <w:t>-</w:t>
            </w:r>
            <w:r w:rsidRPr="00D10DCB">
              <w:rPr>
                <w:rFonts w:ascii="宋体" w:eastAsia="宋体" w:hAnsi="宋体" w:cs="宋体"/>
                <w:kern w:val="0"/>
                <w:sz w:val="24"/>
                <w:szCs w:val="24"/>
              </w:rPr>
              <w:t>③</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允许散装或活页装订的内容或材料：</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）投标文件的补充、修改或撤回；</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）其他内容或材料：</w:t>
            </w:r>
            <w:r w:rsidRPr="00584C77">
              <w:rPr>
                <w:rFonts w:ascii="Simsun" w:eastAsia="宋体" w:hAnsi="Simsun" w:cs="宋体"/>
                <w:kern w:val="0"/>
                <w:sz w:val="24"/>
                <w:szCs w:val="24"/>
              </w:rPr>
              <w:t>无。</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4</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 10.7-</w:t>
            </w:r>
            <w:r w:rsidRPr="00D10DCB">
              <w:rPr>
                <w:rFonts w:ascii="Simsun" w:eastAsia="宋体" w:hAnsi="Simsun" w:cs="宋体"/>
                <w:kern w:val="0"/>
                <w:sz w:val="24"/>
                <w:szCs w:val="24"/>
              </w:rPr>
              <w:t>（</w:t>
            </w:r>
            <w:r w:rsidRPr="00D10DCB">
              <w:rPr>
                <w:rFonts w:ascii="Times New Roman" w:eastAsia="宋体" w:hAnsi="Times New Roman" w:cs="Times New Roman"/>
                <w:kern w:val="0"/>
                <w:sz w:val="24"/>
                <w:szCs w:val="24"/>
              </w:rPr>
              <w:t>1</w:t>
            </w:r>
            <w:r w:rsidRPr="00D10DCB">
              <w:rPr>
                <w:rFonts w:ascii="Simsun" w:eastAsia="宋体" w:hAnsi="Simsun" w:cs="宋体"/>
                <w:kern w:val="0"/>
                <w:sz w:val="24"/>
                <w:szCs w:val="24"/>
              </w:rPr>
              <w:t>）</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是否允许中标人将本项目的非主体、非关键性工作进行分包：</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不允许。</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5</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10.8-</w:t>
            </w:r>
            <w:r w:rsidRPr="00D10DCB">
              <w:rPr>
                <w:rFonts w:ascii="Simsun" w:eastAsia="宋体" w:hAnsi="Simsun" w:cs="宋体"/>
                <w:kern w:val="0"/>
                <w:sz w:val="24"/>
                <w:szCs w:val="24"/>
              </w:rPr>
              <w:t>（</w:t>
            </w:r>
            <w:r w:rsidRPr="00D10DCB">
              <w:rPr>
                <w:rFonts w:ascii="Calibri" w:eastAsia="宋体" w:hAnsi="Calibri" w:cs="宋体"/>
                <w:kern w:val="0"/>
                <w:sz w:val="24"/>
                <w:szCs w:val="24"/>
              </w:rPr>
              <w:t>1</w:t>
            </w:r>
            <w:r w:rsidRPr="00D10DCB">
              <w:rPr>
                <w:rFonts w:ascii="Simsun" w:eastAsia="宋体" w:hAnsi="Simsun" w:cs="宋体"/>
                <w:kern w:val="0"/>
                <w:sz w:val="24"/>
                <w:szCs w:val="24"/>
              </w:rPr>
              <w:t>）</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投标有效期</w:t>
            </w:r>
            <w:r w:rsidRPr="00D10DCB">
              <w:rPr>
                <w:rFonts w:ascii="Simsun" w:eastAsia="宋体" w:hAnsi="Simsun" w:cs="宋体"/>
                <w:kern w:val="0"/>
                <w:sz w:val="24"/>
                <w:szCs w:val="24"/>
              </w:rPr>
              <w:t>：投标截止时间起</w:t>
            </w:r>
            <w:r w:rsidRPr="00D10DCB">
              <w:rPr>
                <w:rFonts w:ascii="Simsun" w:eastAsia="宋体" w:hAnsi="Simsun" w:cs="宋体"/>
                <w:kern w:val="0"/>
                <w:sz w:val="24"/>
                <w:szCs w:val="24"/>
              </w:rPr>
              <w:t>90</w:t>
            </w:r>
            <w:r w:rsidRPr="00D10DCB">
              <w:rPr>
                <w:rFonts w:ascii="Simsun" w:eastAsia="宋体" w:hAnsi="Simsun" w:cs="宋体"/>
                <w:kern w:val="0"/>
                <w:sz w:val="24"/>
                <w:szCs w:val="24"/>
              </w:rPr>
              <w:t>个日历日。</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6</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10.10-</w:t>
            </w:r>
            <w:r w:rsidRPr="00D10DCB">
              <w:rPr>
                <w:rFonts w:ascii="Simsun" w:eastAsia="宋体" w:hAnsi="Simsun" w:cs="宋体"/>
                <w:kern w:val="0"/>
                <w:sz w:val="24"/>
                <w:szCs w:val="24"/>
              </w:rPr>
              <w:t>（</w:t>
            </w:r>
            <w:r w:rsidRPr="00D10DCB">
              <w:rPr>
                <w:rFonts w:ascii="Calibri" w:eastAsia="宋体" w:hAnsi="Calibri" w:cs="宋体"/>
                <w:kern w:val="0"/>
                <w:sz w:val="24"/>
                <w:szCs w:val="24"/>
              </w:rPr>
              <w:t>2</w:t>
            </w:r>
            <w:r w:rsidRPr="00D10DCB">
              <w:rPr>
                <w:rFonts w:ascii="Simsun" w:eastAsia="宋体" w:hAnsi="Simsun" w:cs="宋体"/>
                <w:kern w:val="0"/>
                <w:sz w:val="24"/>
                <w:szCs w:val="24"/>
              </w:rPr>
              <w:t>）</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密封及其标记的具体形式：</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）全部纸质投标文件（包括正本、副本及可读介质）均应密封，否则</w:t>
            </w:r>
            <w:r w:rsidRPr="00584C77">
              <w:rPr>
                <w:rFonts w:ascii="Simsun" w:eastAsia="宋体" w:hAnsi="Simsun" w:cs="宋体"/>
                <w:b/>
                <w:bCs/>
                <w:kern w:val="0"/>
                <w:sz w:val="24"/>
                <w:szCs w:val="24"/>
              </w:rPr>
              <w:t>投标将被拒绝。</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）密封的外包装应至少标记</w:t>
            </w:r>
            <w:r w:rsidRPr="00D10DCB">
              <w:rPr>
                <w:rFonts w:ascii="Simsun" w:eastAsia="宋体" w:hAnsi="Simsun" w:cs="宋体"/>
                <w:kern w:val="0"/>
                <w:sz w:val="24"/>
                <w:szCs w:val="24"/>
              </w:rPr>
              <w:t>“</w:t>
            </w:r>
            <w:r w:rsidRPr="00D10DCB">
              <w:rPr>
                <w:rFonts w:ascii="Simsun" w:eastAsia="宋体" w:hAnsi="Simsun" w:cs="宋体"/>
                <w:kern w:val="0"/>
                <w:sz w:val="24"/>
                <w:szCs w:val="24"/>
              </w:rPr>
              <w:t>项目名称、招标编号、所投合同包、投标人的全称</w:t>
            </w:r>
            <w:r w:rsidRPr="00D10DCB">
              <w:rPr>
                <w:rFonts w:ascii="Simsun" w:eastAsia="宋体" w:hAnsi="Simsun" w:cs="宋体"/>
                <w:kern w:val="0"/>
                <w:sz w:val="24"/>
                <w:szCs w:val="24"/>
              </w:rPr>
              <w:t>”</w:t>
            </w:r>
            <w:r w:rsidRPr="00D10DCB">
              <w:rPr>
                <w:rFonts w:ascii="Simsun" w:eastAsia="宋体" w:hAnsi="Simsun" w:cs="宋体"/>
                <w:kern w:val="0"/>
                <w:sz w:val="24"/>
                <w:szCs w:val="24"/>
              </w:rPr>
              <w:t>等内容，否则造成投标文件误投、遗漏或提前拆封的，</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不承担责任。</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）其他：</w:t>
            </w:r>
            <w:r w:rsidRPr="00584C77">
              <w:rPr>
                <w:rFonts w:ascii="Simsun" w:eastAsia="宋体" w:hAnsi="Simsun" w:cs="宋体"/>
                <w:kern w:val="0"/>
                <w:sz w:val="24"/>
                <w:szCs w:val="24"/>
              </w:rPr>
              <w:t>无。</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7</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12.1</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本项目推荐合同包</w:t>
            </w:r>
            <w:r w:rsidRPr="00D10DCB">
              <w:rPr>
                <w:rFonts w:ascii="Simsun" w:eastAsia="宋体" w:hAnsi="Simsun" w:cs="宋体"/>
                <w:kern w:val="0"/>
                <w:sz w:val="24"/>
                <w:szCs w:val="24"/>
              </w:rPr>
              <w:t>1</w:t>
            </w:r>
            <w:r w:rsidRPr="00D10DCB">
              <w:rPr>
                <w:rFonts w:ascii="Simsun" w:eastAsia="宋体" w:hAnsi="Simsun" w:cs="宋体"/>
                <w:kern w:val="0"/>
                <w:sz w:val="24"/>
                <w:szCs w:val="24"/>
              </w:rPr>
              <w:t>中标候选人数为</w:t>
            </w:r>
            <w:r w:rsidRPr="00D10DCB">
              <w:rPr>
                <w:rFonts w:ascii="Simsun" w:eastAsia="宋体" w:hAnsi="Simsun" w:cs="宋体"/>
                <w:kern w:val="0"/>
                <w:sz w:val="24"/>
                <w:szCs w:val="24"/>
              </w:rPr>
              <w:t>1</w:t>
            </w:r>
            <w:r w:rsidRPr="00D10DCB">
              <w:rPr>
                <w:rFonts w:ascii="Simsun" w:eastAsia="宋体" w:hAnsi="Simsun" w:cs="宋体"/>
                <w:kern w:val="0"/>
                <w:sz w:val="24"/>
                <w:szCs w:val="24"/>
              </w:rPr>
              <w:t>家。</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75" w:type="dxa"/>
              <w:left w:w="150" w:type="dxa"/>
              <w:bottom w:w="75" w:type="dxa"/>
              <w:right w:w="150"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  8</w:t>
            </w:r>
          </w:p>
        </w:tc>
        <w:tc>
          <w:tcPr>
            <w:tcW w:w="1590" w:type="dxa"/>
            <w:tcBorders>
              <w:top w:val="nil"/>
              <w:left w:val="nil"/>
              <w:bottom w:val="outset" w:sz="6" w:space="0" w:color="000000"/>
              <w:right w:val="outset" w:sz="6" w:space="0" w:color="000000"/>
            </w:tcBorders>
            <w:tcMar>
              <w:top w:w="75" w:type="dxa"/>
              <w:left w:w="150" w:type="dxa"/>
              <w:bottom w:w="75" w:type="dxa"/>
              <w:right w:w="150"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  </w:t>
            </w:r>
            <w:r w:rsidRPr="00D10DCB">
              <w:rPr>
                <w:rFonts w:ascii="Simsun" w:eastAsia="宋体" w:hAnsi="Simsun" w:cs="宋体"/>
                <w:kern w:val="0"/>
                <w:sz w:val="24"/>
                <w:szCs w:val="24"/>
              </w:rPr>
              <w:t>12.2</w:t>
            </w:r>
          </w:p>
        </w:tc>
        <w:tc>
          <w:tcPr>
            <w:tcW w:w="8640" w:type="dxa"/>
            <w:tcBorders>
              <w:top w:val="nil"/>
              <w:left w:val="nil"/>
              <w:bottom w:val="outset" w:sz="6" w:space="0" w:color="000000"/>
              <w:right w:val="outset" w:sz="6" w:space="0" w:color="000000"/>
            </w:tcBorders>
            <w:tcMar>
              <w:top w:w="75" w:type="dxa"/>
              <w:left w:w="150" w:type="dxa"/>
              <w:bottom w:w="75" w:type="dxa"/>
              <w:right w:w="150"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本项目中标人的确定（以合同包为单位）：</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）采购人应在政府采购招投标管理办法规定的时限内确定中标人。</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）若出现中标候选人并列情形，则按照下列方式确定中标人：</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①</w:t>
            </w:r>
            <w:r w:rsidRPr="00D10DCB">
              <w:rPr>
                <w:rFonts w:ascii="Simsun" w:eastAsia="宋体" w:hAnsi="Simsun" w:cs="宋体"/>
                <w:kern w:val="0"/>
                <w:sz w:val="24"/>
                <w:szCs w:val="24"/>
              </w:rPr>
              <w:t>招标文件规定的方式：</w:t>
            </w:r>
            <w:r w:rsidRPr="00584C77">
              <w:rPr>
                <w:rFonts w:ascii="宋体" w:eastAsia="宋体" w:hAnsi="宋体" w:cs="宋体"/>
                <w:kern w:val="0"/>
                <w:sz w:val="24"/>
                <w:szCs w:val="24"/>
              </w:rPr>
              <w:t>无。</w:t>
            </w:r>
            <w:r w:rsidRPr="00D10DCB">
              <w:rPr>
                <w:rFonts w:ascii="Simsun" w:eastAsia="宋体" w:hAnsi="Simsun" w:cs="宋体"/>
                <w:kern w:val="0"/>
                <w:sz w:val="24"/>
                <w:szCs w:val="24"/>
              </w:rPr>
              <w:t>。</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若本款第</w:t>
            </w:r>
            <w:r w:rsidRPr="00D10DCB">
              <w:rPr>
                <w:rFonts w:ascii="宋体" w:eastAsia="宋体" w:hAnsi="宋体" w:cs="宋体"/>
                <w:kern w:val="0"/>
                <w:sz w:val="24"/>
                <w:szCs w:val="24"/>
              </w:rPr>
              <w:t>①</w:t>
            </w:r>
            <w:r w:rsidRPr="00D10DCB">
              <w:rPr>
                <w:rFonts w:ascii="Simsun" w:eastAsia="宋体" w:hAnsi="Simsun" w:cs="宋体"/>
                <w:kern w:val="0"/>
                <w:sz w:val="24"/>
                <w:szCs w:val="24"/>
              </w:rPr>
              <w:t>点规定方式为</w:t>
            </w:r>
            <w:r w:rsidRPr="00D10DCB">
              <w:rPr>
                <w:rFonts w:ascii="Simsun" w:eastAsia="宋体" w:hAnsi="Simsun" w:cs="宋体"/>
                <w:kern w:val="0"/>
                <w:sz w:val="24"/>
                <w:szCs w:val="24"/>
              </w:rPr>
              <w:t>“</w:t>
            </w:r>
            <w:r w:rsidRPr="00D10DCB">
              <w:rPr>
                <w:rFonts w:ascii="Simsun" w:eastAsia="宋体" w:hAnsi="Simsun" w:cs="宋体"/>
                <w:kern w:val="0"/>
                <w:sz w:val="24"/>
                <w:szCs w:val="24"/>
              </w:rPr>
              <w:t>无</w:t>
            </w:r>
            <w:r w:rsidRPr="00D10DCB">
              <w:rPr>
                <w:rFonts w:ascii="Simsun" w:eastAsia="宋体" w:hAnsi="Simsun" w:cs="宋体"/>
                <w:kern w:val="0"/>
                <w:sz w:val="24"/>
                <w:szCs w:val="24"/>
              </w:rPr>
              <w:t>”</w:t>
            </w:r>
            <w:r w:rsidRPr="00D10DCB">
              <w:rPr>
                <w:rFonts w:ascii="Simsun" w:eastAsia="宋体" w:hAnsi="Simsun" w:cs="宋体"/>
                <w:kern w:val="0"/>
                <w:sz w:val="24"/>
                <w:szCs w:val="24"/>
              </w:rPr>
              <w:t>，则按照下列方式确定：</w:t>
            </w:r>
            <w:r w:rsidRPr="00584C77">
              <w:rPr>
                <w:rFonts w:ascii="Simsun" w:eastAsia="宋体" w:hAnsi="Simsun" w:cs="宋体"/>
                <w:kern w:val="0"/>
                <w:sz w:val="24"/>
                <w:szCs w:val="24"/>
              </w:rPr>
              <w:lastRenderedPageBreak/>
              <w:t>无。</w:t>
            </w:r>
            <w:r w:rsidRPr="00D10DCB">
              <w:rPr>
                <w:rFonts w:ascii="Simsun" w:eastAsia="宋体" w:hAnsi="Simsun" w:cs="宋体"/>
                <w:kern w:val="0"/>
                <w:sz w:val="24"/>
                <w:szCs w:val="24"/>
              </w:rPr>
              <w:t>。</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③</w:t>
            </w:r>
            <w:r w:rsidRPr="00D10DCB">
              <w:rPr>
                <w:rFonts w:ascii="Simsun" w:eastAsia="宋体" w:hAnsi="Simsun" w:cs="宋体"/>
                <w:kern w:val="0"/>
                <w:sz w:val="24"/>
                <w:szCs w:val="24"/>
              </w:rPr>
              <w:t>若本款第</w:t>
            </w:r>
            <w:r w:rsidRPr="00D10DCB">
              <w:rPr>
                <w:rFonts w:ascii="宋体" w:eastAsia="宋体" w:hAnsi="宋体" w:cs="宋体"/>
                <w:kern w:val="0"/>
                <w:sz w:val="24"/>
                <w:szCs w:val="24"/>
              </w:rPr>
              <w:t>①</w:t>
            </w:r>
            <w:r w:rsidRPr="00D10DCB">
              <w:rPr>
                <w:rFonts w:ascii="Simsun" w:eastAsia="宋体" w:hAnsi="Simsun" w:cs="宋体"/>
                <w:kern w:val="0"/>
                <w:sz w:val="24"/>
                <w:szCs w:val="24"/>
              </w:rPr>
              <w:t>、</w:t>
            </w:r>
            <w:r w:rsidRPr="00D10DCB">
              <w:rPr>
                <w:rFonts w:ascii="宋体" w:eastAsia="宋体" w:hAnsi="宋体" w:cs="宋体"/>
                <w:kern w:val="0"/>
                <w:sz w:val="24"/>
                <w:szCs w:val="24"/>
              </w:rPr>
              <w:t>②</w:t>
            </w:r>
            <w:r w:rsidRPr="00D10DCB">
              <w:rPr>
                <w:rFonts w:ascii="Simsun" w:eastAsia="宋体" w:hAnsi="Simsun" w:cs="宋体"/>
                <w:kern w:val="0"/>
                <w:sz w:val="24"/>
                <w:szCs w:val="24"/>
              </w:rPr>
              <w:t>点规定方式均为</w:t>
            </w:r>
            <w:r w:rsidRPr="00D10DCB">
              <w:rPr>
                <w:rFonts w:ascii="Simsun" w:eastAsia="宋体" w:hAnsi="Simsun" w:cs="宋体"/>
                <w:kern w:val="0"/>
                <w:sz w:val="24"/>
                <w:szCs w:val="24"/>
              </w:rPr>
              <w:t>“</w:t>
            </w:r>
            <w:r w:rsidRPr="00D10DCB">
              <w:rPr>
                <w:rFonts w:ascii="Simsun" w:eastAsia="宋体" w:hAnsi="Simsun" w:cs="宋体"/>
                <w:kern w:val="0"/>
                <w:sz w:val="24"/>
                <w:szCs w:val="24"/>
              </w:rPr>
              <w:t>无</w:t>
            </w:r>
            <w:r w:rsidRPr="00D10DCB">
              <w:rPr>
                <w:rFonts w:ascii="Simsun" w:eastAsia="宋体" w:hAnsi="Simsun" w:cs="宋体"/>
                <w:kern w:val="0"/>
                <w:sz w:val="24"/>
                <w:szCs w:val="24"/>
              </w:rPr>
              <w:t>”</w:t>
            </w:r>
            <w:r w:rsidRPr="00D10DCB">
              <w:rPr>
                <w:rFonts w:ascii="Simsun" w:eastAsia="宋体" w:hAnsi="Simsun" w:cs="宋体"/>
                <w:kern w:val="0"/>
                <w:sz w:val="24"/>
                <w:szCs w:val="24"/>
              </w:rPr>
              <w:t>，则按照下列方式确定：随机抽取。</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）本项目确定的中标人家数：</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①</w:t>
            </w:r>
            <w:r w:rsidRPr="00D10DCB">
              <w:rPr>
                <w:rFonts w:ascii="Simsun" w:eastAsia="宋体" w:hAnsi="Simsun" w:cs="宋体"/>
                <w:kern w:val="0"/>
                <w:sz w:val="24"/>
                <w:szCs w:val="24"/>
              </w:rPr>
              <w:t>本项目确定合同包</w:t>
            </w:r>
            <w:r w:rsidRPr="00D10DCB">
              <w:rPr>
                <w:rFonts w:ascii="Simsun" w:eastAsia="宋体" w:hAnsi="Simsun" w:cs="宋体"/>
                <w:kern w:val="0"/>
                <w:sz w:val="24"/>
                <w:szCs w:val="24"/>
              </w:rPr>
              <w:t>1</w:t>
            </w:r>
            <w:r w:rsidRPr="00D10DCB">
              <w:rPr>
                <w:rFonts w:ascii="Simsun" w:eastAsia="宋体" w:hAnsi="Simsun" w:cs="宋体"/>
                <w:kern w:val="0"/>
                <w:sz w:val="24"/>
                <w:szCs w:val="24"/>
              </w:rPr>
              <w:t>中标人数为</w:t>
            </w:r>
            <w:r w:rsidRPr="00D10DCB">
              <w:rPr>
                <w:rFonts w:ascii="Simsun" w:eastAsia="宋体" w:hAnsi="Simsun" w:cs="宋体"/>
                <w:kern w:val="0"/>
                <w:sz w:val="24"/>
                <w:szCs w:val="24"/>
              </w:rPr>
              <w:t>1</w:t>
            </w:r>
            <w:r w:rsidRPr="00D10DCB">
              <w:rPr>
                <w:rFonts w:ascii="Simsun" w:eastAsia="宋体" w:hAnsi="Simsun" w:cs="宋体"/>
                <w:kern w:val="0"/>
                <w:sz w:val="24"/>
                <w:szCs w:val="24"/>
              </w:rPr>
              <w:t>家；</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若出现中标候选人符合法定家数但不足本款第</w:t>
            </w:r>
            <w:r w:rsidRPr="00D10DCB">
              <w:rPr>
                <w:rFonts w:ascii="宋体" w:eastAsia="宋体" w:hAnsi="宋体" w:cs="宋体"/>
                <w:kern w:val="0"/>
                <w:sz w:val="24"/>
                <w:szCs w:val="24"/>
              </w:rPr>
              <w:t>①</w:t>
            </w:r>
            <w:r w:rsidRPr="00D10DCB">
              <w:rPr>
                <w:rFonts w:ascii="Simsun" w:eastAsia="宋体" w:hAnsi="Simsun" w:cs="宋体"/>
                <w:kern w:val="0"/>
                <w:sz w:val="24"/>
                <w:szCs w:val="24"/>
              </w:rPr>
              <w:t>点规定中标人家数情形，则按照中标候选人的实际家数确定中标人。</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lastRenderedPageBreak/>
              <w:t>9</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 15.1-</w:t>
            </w:r>
            <w:r w:rsidRPr="00D10DCB">
              <w:rPr>
                <w:rFonts w:ascii="Simsun" w:eastAsia="宋体" w:hAnsi="Simsun" w:cs="宋体"/>
                <w:kern w:val="0"/>
                <w:sz w:val="24"/>
                <w:szCs w:val="24"/>
              </w:rPr>
              <w:t>（</w:t>
            </w:r>
            <w:r w:rsidRPr="00D10DCB">
              <w:rPr>
                <w:rFonts w:ascii="Times New Roman" w:eastAsia="宋体" w:hAnsi="Times New Roman" w:cs="Times New Roman"/>
                <w:kern w:val="0"/>
                <w:sz w:val="24"/>
                <w:szCs w:val="24"/>
              </w:rPr>
              <w:t>2</w:t>
            </w:r>
            <w:r w:rsidRPr="00D10DCB">
              <w:rPr>
                <w:rFonts w:ascii="Simsun" w:eastAsia="宋体" w:hAnsi="Simsun" w:cs="宋体"/>
                <w:kern w:val="0"/>
                <w:sz w:val="24"/>
                <w:szCs w:val="24"/>
              </w:rPr>
              <w:t>）</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wordWrap w:val="0"/>
              <w:jc w:val="left"/>
              <w:rPr>
                <w:rFonts w:ascii="宋体" w:eastAsia="宋体" w:hAnsi="宋体" w:cs="宋体"/>
                <w:kern w:val="0"/>
                <w:sz w:val="24"/>
                <w:szCs w:val="24"/>
              </w:rPr>
            </w:pPr>
            <w:r w:rsidRPr="00584C77">
              <w:rPr>
                <w:rFonts w:ascii="Simsun" w:eastAsia="宋体" w:hAnsi="Simsun" w:cs="宋体"/>
                <w:b/>
                <w:bCs/>
                <w:kern w:val="0"/>
                <w:sz w:val="24"/>
                <w:szCs w:val="24"/>
              </w:rPr>
              <w:t>质疑函原件应采用下列方式提交：</w:t>
            </w:r>
            <w:r w:rsidRPr="00D10DCB">
              <w:rPr>
                <w:rFonts w:ascii="Simsun" w:eastAsia="宋体" w:hAnsi="Simsun" w:cs="宋体"/>
                <w:kern w:val="0"/>
                <w:sz w:val="24"/>
                <w:szCs w:val="24"/>
              </w:rPr>
              <w:t>书面形式。</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10</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   15.4</w:t>
            </w:r>
          </w:p>
          <w:p w:rsidR="00D10DCB" w:rsidRPr="00D10DCB" w:rsidRDefault="00D10DCB" w:rsidP="00D10DCB">
            <w:pPr>
              <w:widowControl/>
              <w:jc w:val="left"/>
              <w:rPr>
                <w:rFonts w:ascii="宋体" w:eastAsia="宋体" w:hAnsi="宋体" w:cs="宋体"/>
                <w:kern w:val="0"/>
                <w:sz w:val="24"/>
                <w:szCs w:val="24"/>
              </w:rPr>
            </w:pPr>
            <w:r w:rsidRPr="00D10DCB">
              <w:rPr>
                <w:rFonts w:ascii="Calibri" w:eastAsia="宋体" w:hAnsi="Calibri" w:cs="宋体"/>
                <w:kern w:val="0"/>
                <w:sz w:val="24"/>
                <w:szCs w:val="24"/>
              </w:rPr>
              <w:t> </w:t>
            </w:r>
          </w:p>
          <w:p w:rsidR="00D10DCB" w:rsidRPr="00D10DCB" w:rsidRDefault="00D10DCB" w:rsidP="00D10DCB">
            <w:pPr>
              <w:widowControl/>
              <w:jc w:val="center"/>
              <w:rPr>
                <w:rFonts w:ascii="宋体" w:eastAsia="宋体" w:hAnsi="宋体" w:cs="宋体"/>
                <w:kern w:val="0"/>
                <w:sz w:val="24"/>
                <w:szCs w:val="24"/>
              </w:rPr>
            </w:pPr>
            <w:r w:rsidRPr="00D10DCB">
              <w:rPr>
                <w:rFonts w:ascii="Calibri" w:eastAsia="宋体" w:hAnsi="Calibri" w:cs="宋体"/>
                <w:kern w:val="0"/>
                <w:sz w:val="24"/>
                <w:szCs w:val="24"/>
              </w:rPr>
              <w:t> </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招标文件的质疑</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）潜在投标人可在质疑时效期间内对招标文件以书面形式提出质疑。</w:t>
            </w:r>
          </w:p>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）质疑时效期间：</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①</w:t>
            </w:r>
            <w:r w:rsidRPr="00D10DCB">
              <w:rPr>
                <w:rFonts w:ascii="Simsun" w:eastAsia="宋体" w:hAnsi="Simsun" w:cs="宋体"/>
                <w:kern w:val="0"/>
                <w:sz w:val="24"/>
                <w:szCs w:val="24"/>
              </w:rPr>
              <w:t>在招标文件公告期限内：自招标文件首次下载之日起</w:t>
            </w:r>
            <w:r w:rsidRPr="00D10DCB">
              <w:rPr>
                <w:rFonts w:ascii="Times New Roman" w:eastAsia="宋体" w:hAnsi="Times New Roman" w:cs="Times New Roman"/>
                <w:kern w:val="0"/>
                <w:sz w:val="24"/>
                <w:szCs w:val="24"/>
              </w:rPr>
              <w:t>7</w:t>
            </w:r>
            <w:r w:rsidRPr="00D10DCB">
              <w:rPr>
                <w:rFonts w:ascii="Simsun" w:eastAsia="宋体" w:hAnsi="Simsun" w:cs="宋体"/>
                <w:kern w:val="0"/>
                <w:sz w:val="24"/>
                <w:szCs w:val="24"/>
              </w:rPr>
              <w:t>个工作日内向</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提出，招标文件公告期限、首次下载之日均以福建省政府采购网上公开信息系统记载的为准。</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在招标文件公告期限截止后至招标文件提供期限届满前的期间内：自招标文件公告期限届满之日起</w:t>
            </w:r>
            <w:r w:rsidRPr="00D10DCB">
              <w:rPr>
                <w:rFonts w:ascii="Times New Roman" w:eastAsia="宋体" w:hAnsi="Times New Roman" w:cs="Times New Roman"/>
                <w:kern w:val="0"/>
                <w:sz w:val="24"/>
                <w:szCs w:val="24"/>
              </w:rPr>
              <w:t>7</w:t>
            </w:r>
            <w:r w:rsidRPr="00D10DCB">
              <w:rPr>
                <w:rFonts w:ascii="Simsun" w:eastAsia="宋体" w:hAnsi="Simsun" w:cs="宋体"/>
                <w:kern w:val="0"/>
                <w:sz w:val="24"/>
                <w:szCs w:val="24"/>
              </w:rPr>
              <w:t>个工作日内向</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提出，招标文件公告期限、招标文件提供期限均以福建省政府采购网上公开信息系统记载的为准。</w:t>
            </w:r>
          </w:p>
          <w:p w:rsidR="00D10DCB" w:rsidRPr="00D10DCB" w:rsidRDefault="00D10DCB" w:rsidP="00D10DCB">
            <w:pPr>
              <w:widowControl/>
              <w:jc w:val="left"/>
              <w:rPr>
                <w:rFonts w:ascii="宋体" w:eastAsia="宋体" w:hAnsi="宋体" w:cs="宋体"/>
                <w:kern w:val="0"/>
                <w:sz w:val="24"/>
                <w:szCs w:val="24"/>
              </w:rPr>
            </w:pPr>
            <w:r w:rsidRPr="00584C77">
              <w:rPr>
                <w:rFonts w:ascii="宋体" w:eastAsia="宋体" w:hAnsi="宋体" w:cs="宋体"/>
                <w:b/>
                <w:bCs/>
                <w:kern w:val="0"/>
                <w:sz w:val="24"/>
                <w:szCs w:val="24"/>
              </w:rPr>
              <w:t>※</w:t>
            </w:r>
            <w:r w:rsidRPr="00584C77">
              <w:rPr>
                <w:rFonts w:ascii="Simsun" w:eastAsia="宋体" w:hAnsi="Simsun" w:cs="宋体"/>
                <w:b/>
                <w:bCs/>
                <w:kern w:val="0"/>
                <w:sz w:val="24"/>
                <w:szCs w:val="24"/>
              </w:rPr>
              <w:t>除上述规定外，对招标文件提出的质疑还应符合招标文件第三章第</w:t>
            </w:r>
            <w:r w:rsidRPr="00584C77">
              <w:rPr>
                <w:rFonts w:ascii="Times New Roman" w:eastAsia="宋体" w:hAnsi="Times New Roman" w:cs="Times New Roman"/>
                <w:b/>
                <w:bCs/>
                <w:kern w:val="0"/>
                <w:sz w:val="24"/>
                <w:szCs w:val="24"/>
              </w:rPr>
              <w:t>15.1</w:t>
            </w:r>
            <w:r w:rsidRPr="00584C77">
              <w:rPr>
                <w:rFonts w:ascii="Simsun" w:eastAsia="宋体" w:hAnsi="Simsun" w:cs="宋体"/>
                <w:b/>
                <w:bCs/>
                <w:kern w:val="0"/>
                <w:sz w:val="24"/>
                <w:szCs w:val="24"/>
              </w:rPr>
              <w:t>条的有关规定。</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11</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16.1</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监督管理部门：</w:t>
            </w:r>
            <w:r w:rsidRPr="00D10DCB">
              <w:rPr>
                <w:rFonts w:ascii="Simsun" w:eastAsia="宋体" w:hAnsi="Simsun" w:cs="宋体"/>
                <w:kern w:val="0"/>
                <w:sz w:val="24"/>
                <w:szCs w:val="24"/>
              </w:rPr>
              <w:t>福建省财政厅</w:t>
            </w:r>
            <w:r w:rsidRPr="00584C77">
              <w:rPr>
                <w:rFonts w:ascii="Simsun" w:eastAsia="宋体" w:hAnsi="Simsun" w:cs="宋体"/>
                <w:b/>
                <w:bCs/>
                <w:kern w:val="0"/>
                <w:sz w:val="24"/>
                <w:szCs w:val="24"/>
              </w:rPr>
              <w:t>（仅限依法进行政府采购的货物或服务类项目）</w:t>
            </w:r>
            <w:r w:rsidRPr="00D10DCB">
              <w:rPr>
                <w:rFonts w:ascii="Simsun" w:eastAsia="宋体" w:hAnsi="Simsun" w:cs="宋体"/>
                <w:kern w:val="0"/>
                <w:sz w:val="24"/>
                <w:szCs w:val="24"/>
              </w:rPr>
              <w:t>。</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12</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18.1</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wordWrap w:val="0"/>
              <w:jc w:val="left"/>
              <w:rPr>
                <w:rFonts w:ascii="宋体" w:eastAsia="宋体" w:hAnsi="宋体" w:cs="宋体"/>
                <w:kern w:val="0"/>
                <w:sz w:val="24"/>
                <w:szCs w:val="24"/>
              </w:rPr>
            </w:pPr>
            <w:r w:rsidRPr="00584C77">
              <w:rPr>
                <w:rFonts w:ascii="Simsun" w:eastAsia="宋体" w:hAnsi="Simsun" w:cs="宋体"/>
                <w:b/>
                <w:bCs/>
                <w:kern w:val="0"/>
                <w:sz w:val="24"/>
                <w:szCs w:val="24"/>
              </w:rPr>
              <w:t>财政部和福建省财政厅指定的政府采购信息发布媒体（以下简称：</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指定媒体</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）中国政府采购网，网址</w:t>
            </w:r>
            <w:r w:rsidRPr="00D10DCB">
              <w:rPr>
                <w:rFonts w:ascii="Simsun" w:eastAsia="宋体" w:hAnsi="Simsun" w:cs="宋体"/>
                <w:kern w:val="0"/>
                <w:sz w:val="24"/>
                <w:szCs w:val="24"/>
              </w:rPr>
              <w:t>www.ccgp.gov.cn</w:t>
            </w:r>
            <w:r w:rsidRPr="00D10DCB">
              <w:rPr>
                <w:rFonts w:ascii="宋体" w:eastAsia="宋体" w:hAnsi="宋体" w:cs="宋体"/>
                <w:kern w:val="0"/>
                <w:sz w:val="24"/>
                <w:szCs w:val="24"/>
              </w:rPr>
              <w:t>。</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）中国政府采购网福建分网（福建省政府采购网），网址</w:t>
            </w:r>
            <w:r w:rsidRPr="00D10DCB">
              <w:rPr>
                <w:rFonts w:ascii="Simsun" w:eastAsia="宋体" w:hAnsi="Simsun" w:cs="宋体"/>
                <w:kern w:val="0"/>
                <w:sz w:val="24"/>
                <w:szCs w:val="24"/>
              </w:rPr>
              <w:t>zfcg.czt.fujian.gov.cn</w:t>
            </w:r>
            <w:r w:rsidRPr="00D10DCB">
              <w:rPr>
                <w:rFonts w:ascii="宋体" w:eastAsia="宋体" w:hAnsi="宋体" w:cs="宋体"/>
                <w:kern w:val="0"/>
                <w:sz w:val="24"/>
                <w:szCs w:val="24"/>
              </w:rPr>
              <w:t>。</w:t>
            </w:r>
          </w:p>
          <w:p w:rsidR="00D10DCB" w:rsidRPr="00D10DCB" w:rsidRDefault="00D10DCB" w:rsidP="00D10DCB">
            <w:pPr>
              <w:widowControl/>
              <w:wordWrap w:val="0"/>
              <w:jc w:val="left"/>
              <w:rPr>
                <w:rFonts w:ascii="宋体" w:eastAsia="宋体" w:hAnsi="宋体" w:cs="宋体"/>
                <w:kern w:val="0"/>
                <w:sz w:val="24"/>
                <w:szCs w:val="24"/>
              </w:rPr>
            </w:pPr>
            <w:r w:rsidRPr="00584C77">
              <w:rPr>
                <w:rFonts w:ascii="宋体" w:eastAsia="宋体" w:hAnsi="宋体" w:cs="宋体"/>
                <w:b/>
                <w:bCs/>
                <w:kern w:val="0"/>
                <w:sz w:val="24"/>
                <w:szCs w:val="24"/>
              </w:rPr>
              <w:t>※</w:t>
            </w:r>
            <w:r w:rsidRPr="00584C77">
              <w:rPr>
                <w:rFonts w:ascii="Simsun" w:eastAsia="宋体" w:hAnsi="Simsun" w:cs="宋体"/>
                <w:b/>
                <w:bCs/>
                <w:kern w:val="0"/>
                <w:sz w:val="24"/>
                <w:szCs w:val="24"/>
              </w:rPr>
              <w:t>除招标文件第一章第</w:t>
            </w:r>
            <w:r w:rsidRPr="00584C77">
              <w:rPr>
                <w:rFonts w:ascii="Times New Roman" w:eastAsia="宋体" w:hAnsi="Times New Roman" w:cs="Times New Roman"/>
                <w:b/>
                <w:bCs/>
                <w:kern w:val="0"/>
                <w:sz w:val="24"/>
                <w:szCs w:val="24"/>
              </w:rPr>
              <w:t>11.1</w:t>
            </w:r>
            <w:r w:rsidRPr="00584C77">
              <w:rPr>
                <w:rFonts w:ascii="Simsun" w:eastAsia="宋体" w:hAnsi="Simsun" w:cs="宋体"/>
                <w:b/>
                <w:bCs/>
                <w:kern w:val="0"/>
                <w:sz w:val="24"/>
                <w:szCs w:val="24"/>
              </w:rPr>
              <w:t>条规定情形外，若出现上述指定媒体信息不一致情形，应以中国政府采购网福建分网（福建省政府采购网）发布的为准。</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13</w:t>
            </w:r>
          </w:p>
        </w:tc>
        <w:tc>
          <w:tcPr>
            <w:tcW w:w="159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19</w:t>
            </w:r>
          </w:p>
        </w:tc>
        <w:tc>
          <w:tcPr>
            <w:tcW w:w="8640"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wordWrap w:val="0"/>
              <w:jc w:val="left"/>
              <w:rPr>
                <w:rFonts w:ascii="宋体" w:eastAsia="宋体" w:hAnsi="宋体" w:cs="宋体"/>
                <w:kern w:val="0"/>
                <w:sz w:val="24"/>
                <w:szCs w:val="24"/>
              </w:rPr>
            </w:pPr>
            <w:r w:rsidRPr="00584C77">
              <w:rPr>
                <w:rFonts w:ascii="Simsun" w:eastAsia="宋体" w:hAnsi="Simsun" w:cs="宋体"/>
                <w:b/>
                <w:bCs/>
                <w:kern w:val="0"/>
                <w:sz w:val="24"/>
                <w:szCs w:val="24"/>
              </w:rPr>
              <w:t>其他事项：</w:t>
            </w:r>
          </w:p>
          <w:p w:rsidR="00D10DCB" w:rsidRPr="00D10DCB" w:rsidRDefault="00D10DCB" w:rsidP="00C00026">
            <w:pPr>
              <w:widowControl/>
              <w:wordWrap w:val="0"/>
              <w:jc w:val="left"/>
              <w:rPr>
                <w:rFonts w:ascii="宋体" w:eastAsia="宋体" w:hAnsi="宋体" w:cs="宋体"/>
                <w:kern w:val="0"/>
                <w:sz w:val="24"/>
                <w:szCs w:val="24"/>
              </w:rPr>
            </w:pPr>
            <w:r w:rsidRPr="00584C77">
              <w:rPr>
                <w:rFonts w:ascii="Simsun" w:eastAsia="宋体" w:hAnsi="Simsun" w:cs="宋体"/>
                <w:b/>
                <w:bCs/>
                <w:kern w:val="0"/>
                <w:sz w:val="24"/>
                <w:szCs w:val="24"/>
              </w:rPr>
              <w:t>(1)</w:t>
            </w:r>
            <w:r w:rsidRPr="00584C77">
              <w:rPr>
                <w:rFonts w:ascii="Simsun" w:eastAsia="宋体" w:hAnsi="Simsun" w:cs="宋体"/>
                <w:b/>
                <w:bCs/>
                <w:kern w:val="0"/>
                <w:sz w:val="24"/>
                <w:szCs w:val="24"/>
              </w:rPr>
              <w:t>本项目代理服务费由中标人支付。</w:t>
            </w:r>
            <w:r w:rsidRPr="00D10DCB">
              <w:rPr>
                <w:rFonts w:ascii="Simsun" w:eastAsia="宋体" w:hAnsi="Simsun" w:cs="宋体"/>
                <w:b/>
                <w:bCs/>
                <w:kern w:val="0"/>
                <w:sz w:val="24"/>
                <w:szCs w:val="24"/>
              </w:rPr>
              <w:br/>
            </w:r>
            <w:r w:rsidRPr="00584C77">
              <w:rPr>
                <w:rFonts w:ascii="Simsun" w:eastAsia="宋体" w:hAnsi="Simsun" w:cs="宋体"/>
                <w:b/>
                <w:bCs/>
                <w:kern w:val="0"/>
                <w:sz w:val="24"/>
                <w:szCs w:val="24"/>
              </w:rPr>
              <w:t>(2)</w:t>
            </w:r>
            <w:r w:rsidRPr="00584C77">
              <w:rPr>
                <w:rFonts w:ascii="Simsun" w:eastAsia="宋体" w:hAnsi="Simsun" w:cs="宋体"/>
                <w:b/>
                <w:bCs/>
                <w:kern w:val="0"/>
                <w:sz w:val="24"/>
                <w:szCs w:val="24"/>
              </w:rPr>
              <w:t>其他：本委托项目作为世界银行贷款</w:t>
            </w:r>
            <w:proofErr w:type="gramStart"/>
            <w:r w:rsidRPr="00584C77">
              <w:rPr>
                <w:rFonts w:ascii="Simsun" w:eastAsia="宋体" w:hAnsi="Simsun" w:cs="宋体"/>
                <w:b/>
                <w:bCs/>
                <w:kern w:val="0"/>
                <w:sz w:val="24"/>
                <w:szCs w:val="24"/>
              </w:rPr>
              <w:t>医改促进</w:t>
            </w:r>
            <w:proofErr w:type="gramEnd"/>
            <w:r w:rsidRPr="00584C77">
              <w:rPr>
                <w:rFonts w:ascii="Simsun" w:eastAsia="宋体" w:hAnsi="Simsun" w:cs="宋体"/>
                <w:b/>
                <w:bCs/>
                <w:kern w:val="0"/>
                <w:sz w:val="24"/>
                <w:szCs w:val="24"/>
              </w:rPr>
              <w:t>项目福建省县域医疗卫生信息化项目的子项目之一（共</w:t>
            </w:r>
            <w:r w:rsidRPr="00584C77">
              <w:rPr>
                <w:rFonts w:ascii="Simsun" w:eastAsia="宋体" w:hAnsi="Simsun" w:cs="宋体"/>
                <w:b/>
                <w:bCs/>
                <w:kern w:val="0"/>
                <w:sz w:val="24"/>
                <w:szCs w:val="24"/>
              </w:rPr>
              <w:t>6</w:t>
            </w:r>
            <w:r w:rsidRPr="00584C77">
              <w:rPr>
                <w:rFonts w:ascii="Simsun" w:eastAsia="宋体" w:hAnsi="Simsun" w:cs="宋体"/>
                <w:b/>
                <w:bCs/>
                <w:kern w:val="0"/>
                <w:sz w:val="24"/>
                <w:szCs w:val="24"/>
              </w:rPr>
              <w:t>个</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，招标代理费上述确定的收费标准基础上，按照乙方在省</w:t>
            </w:r>
            <w:proofErr w:type="gramStart"/>
            <w:r w:rsidRPr="00584C77">
              <w:rPr>
                <w:rFonts w:ascii="Simsun" w:eastAsia="宋体" w:hAnsi="Simsun" w:cs="宋体"/>
                <w:b/>
                <w:bCs/>
                <w:kern w:val="0"/>
                <w:sz w:val="24"/>
                <w:szCs w:val="24"/>
              </w:rPr>
              <w:t>卫健委</w:t>
            </w:r>
            <w:proofErr w:type="gramEnd"/>
            <w:r w:rsidRPr="00584C77">
              <w:rPr>
                <w:rFonts w:ascii="Simsun" w:eastAsia="宋体" w:hAnsi="Simsun" w:cs="宋体"/>
                <w:b/>
                <w:bCs/>
                <w:kern w:val="0"/>
                <w:sz w:val="24"/>
                <w:szCs w:val="24"/>
              </w:rPr>
              <w:t>2019-2021</w:t>
            </w:r>
            <w:r w:rsidRPr="00584C77">
              <w:rPr>
                <w:rFonts w:ascii="Simsun" w:eastAsia="宋体" w:hAnsi="Simsun" w:cs="宋体"/>
                <w:b/>
                <w:bCs/>
                <w:kern w:val="0"/>
                <w:sz w:val="24"/>
                <w:szCs w:val="24"/>
              </w:rPr>
              <w:t>年政府采购代理机构比选时承诺的</w:t>
            </w:r>
            <w:r w:rsidRPr="00584C77">
              <w:rPr>
                <w:rFonts w:ascii="Simsun" w:eastAsia="宋体" w:hAnsi="Simsun" w:cs="宋体"/>
                <w:b/>
                <w:bCs/>
                <w:kern w:val="0"/>
                <w:sz w:val="24"/>
                <w:szCs w:val="24"/>
              </w:rPr>
              <w:t>40%</w:t>
            </w:r>
            <w:r w:rsidRPr="00584C77">
              <w:rPr>
                <w:rFonts w:ascii="Simsun" w:eastAsia="宋体" w:hAnsi="Simsun" w:cs="宋体"/>
                <w:b/>
                <w:bCs/>
                <w:kern w:val="0"/>
                <w:sz w:val="24"/>
                <w:szCs w:val="24"/>
              </w:rPr>
              <w:t>下浮费率计算。招标代理费由供应商按比例支付。开户名：福建优胜招标项目管理集团有限公司，开户行：兴业银行福州华林支行</w:t>
            </w:r>
            <w:r w:rsidRPr="00584C77">
              <w:rPr>
                <w:rFonts w:ascii="Simsun" w:eastAsia="宋体" w:hAnsi="Simsun" w:cs="宋体"/>
                <w:b/>
                <w:bCs/>
                <w:kern w:val="0"/>
                <w:sz w:val="24"/>
                <w:szCs w:val="24"/>
              </w:rPr>
              <w:t xml:space="preserve"> </w:t>
            </w:r>
            <w:r w:rsidRPr="00584C77">
              <w:rPr>
                <w:rFonts w:ascii="Simsun" w:eastAsia="宋体" w:hAnsi="Simsun" w:cs="宋体"/>
                <w:b/>
                <w:bCs/>
                <w:kern w:val="0"/>
                <w:sz w:val="24"/>
                <w:szCs w:val="24"/>
              </w:rPr>
              <w:t>，账号：</w:t>
            </w:r>
            <w:r w:rsidRPr="00584C77">
              <w:rPr>
                <w:rFonts w:ascii="Simsun" w:eastAsia="宋体" w:hAnsi="Simsun" w:cs="宋体"/>
                <w:b/>
                <w:bCs/>
                <w:kern w:val="0"/>
                <w:sz w:val="24"/>
                <w:szCs w:val="24"/>
              </w:rPr>
              <w:t>117130100100037952</w:t>
            </w:r>
            <w:r w:rsidRPr="00584C77">
              <w:rPr>
                <w:rFonts w:ascii="Simsun" w:eastAsia="宋体" w:hAnsi="Simsun" w:cs="宋体"/>
                <w:b/>
                <w:bCs/>
                <w:kern w:val="0"/>
                <w:sz w:val="24"/>
                <w:szCs w:val="24"/>
              </w:rPr>
              <w:t>。</w:t>
            </w:r>
          </w:p>
        </w:tc>
      </w:tr>
      <w:tr w:rsidR="00584C77" w:rsidRPr="00D10DCB" w:rsidTr="00D10DCB">
        <w:trPr>
          <w:tblCellSpacing w:w="15" w:type="dxa"/>
        </w:trPr>
        <w:tc>
          <w:tcPr>
            <w:tcW w:w="2070" w:type="dxa"/>
            <w:gridSpan w:val="2"/>
            <w:tcBorders>
              <w:top w:val="nil"/>
              <w:left w:val="outset" w:sz="6" w:space="0" w:color="000000"/>
              <w:bottom w:val="outset" w:sz="6" w:space="0" w:color="000000"/>
              <w:right w:val="outset" w:sz="6" w:space="0" w:color="000000"/>
            </w:tcBorders>
            <w:tcMar>
              <w:top w:w="75" w:type="dxa"/>
              <w:left w:w="150" w:type="dxa"/>
              <w:bottom w:w="75" w:type="dxa"/>
              <w:right w:w="150"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Simsun" w:eastAsia="宋体" w:hAnsi="Simsun" w:cs="宋体"/>
                <w:kern w:val="0"/>
                <w:sz w:val="24"/>
                <w:szCs w:val="24"/>
              </w:rPr>
              <w:lastRenderedPageBreak/>
              <w:t>     </w:t>
            </w:r>
            <w:r w:rsidRPr="00D10DCB">
              <w:rPr>
                <w:rFonts w:ascii="Simsun" w:eastAsia="宋体" w:hAnsi="Simsun" w:cs="宋体"/>
                <w:kern w:val="0"/>
                <w:sz w:val="24"/>
                <w:szCs w:val="24"/>
              </w:rPr>
              <w:t>备注</w:t>
            </w:r>
          </w:p>
        </w:tc>
        <w:tc>
          <w:tcPr>
            <w:tcW w:w="8640" w:type="dxa"/>
            <w:tcBorders>
              <w:top w:val="nil"/>
              <w:left w:val="nil"/>
              <w:bottom w:val="outset" w:sz="6" w:space="0" w:color="000000"/>
              <w:right w:val="outset" w:sz="6" w:space="0" w:color="000000"/>
            </w:tcBorders>
            <w:tcMar>
              <w:top w:w="75" w:type="dxa"/>
              <w:left w:w="150" w:type="dxa"/>
              <w:bottom w:w="75" w:type="dxa"/>
              <w:right w:w="150" w:type="dxa"/>
            </w:tcMar>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Simsun" w:eastAsia="宋体" w:hAnsi="Simsun" w:cs="宋体"/>
                <w:b/>
                <w:bCs/>
                <w:kern w:val="0"/>
                <w:sz w:val="24"/>
                <w:szCs w:val="24"/>
              </w:rPr>
              <w:t>后有表</w:t>
            </w:r>
            <w:r w:rsidRPr="00584C77">
              <w:rPr>
                <w:rFonts w:ascii="Times New Roman" w:eastAsia="宋体" w:hAnsi="Times New Roman" w:cs="Times New Roman"/>
                <w:b/>
                <w:bCs/>
                <w:kern w:val="0"/>
                <w:sz w:val="24"/>
                <w:szCs w:val="24"/>
              </w:rPr>
              <w:t>2</w:t>
            </w:r>
            <w:r w:rsidRPr="00584C77">
              <w:rPr>
                <w:rFonts w:ascii="Simsun" w:eastAsia="宋体" w:hAnsi="Simsun" w:cs="宋体"/>
                <w:b/>
                <w:bCs/>
                <w:kern w:val="0"/>
                <w:sz w:val="24"/>
                <w:szCs w:val="24"/>
              </w:rPr>
              <w:t>，请勿遗漏。</w:t>
            </w:r>
          </w:p>
        </w:tc>
      </w:tr>
    </w:tbl>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表</w:t>
      </w:r>
      <w:r w:rsidRPr="00D10DCB">
        <w:rPr>
          <w:rFonts w:ascii="Simsun" w:eastAsia="宋体" w:hAnsi="Simsun" w:cs="宋体"/>
          <w:kern w:val="0"/>
          <w:sz w:val="24"/>
          <w:szCs w:val="24"/>
        </w:rPr>
        <w:t>2</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25"/>
        <w:gridCol w:w="8081"/>
      </w:tblGrid>
      <w:tr w:rsidR="00584C77" w:rsidRPr="00D10DCB" w:rsidTr="00D10DCB">
        <w:trPr>
          <w:tblCellSpacing w:w="15" w:type="dxa"/>
        </w:trPr>
        <w:tc>
          <w:tcPr>
            <w:tcW w:w="11115" w:type="dxa"/>
            <w:gridSpan w:val="2"/>
            <w:tcBorders>
              <w:top w:val="outset" w:sz="6" w:space="0" w:color="000000"/>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584C77">
              <w:rPr>
                <w:rFonts w:ascii="Simsun" w:eastAsia="宋体" w:hAnsi="Simsun" w:cs="宋体"/>
                <w:b/>
                <w:bCs/>
                <w:kern w:val="0"/>
                <w:sz w:val="24"/>
                <w:szCs w:val="24"/>
              </w:rPr>
              <w:t>关于电子招标投标活动的专门规定</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序号</w:t>
            </w:r>
          </w:p>
        </w:tc>
        <w:tc>
          <w:tcPr>
            <w:tcW w:w="10635" w:type="dxa"/>
            <w:tcBorders>
              <w:top w:val="outset" w:sz="6" w:space="0" w:color="000000"/>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编列内容</w:t>
            </w:r>
          </w:p>
        </w:tc>
      </w:tr>
      <w:tr w:rsidR="00584C77" w:rsidRPr="00D10DCB" w:rsidTr="00D10DCB">
        <w:trPr>
          <w:tblCellSpacing w:w="15" w:type="dxa"/>
        </w:trPr>
        <w:tc>
          <w:tcPr>
            <w:tcW w:w="480" w:type="dxa"/>
            <w:tcBorders>
              <w:top w:val="nil"/>
              <w:left w:val="outset" w:sz="6" w:space="0" w:color="000000"/>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jc w:val="center"/>
              <w:rPr>
                <w:rFonts w:ascii="宋体" w:eastAsia="宋体" w:hAnsi="宋体" w:cs="宋体"/>
                <w:kern w:val="0"/>
                <w:sz w:val="24"/>
                <w:szCs w:val="24"/>
              </w:rPr>
            </w:pPr>
            <w:r w:rsidRPr="00D10DCB">
              <w:rPr>
                <w:rFonts w:ascii="Simsun" w:eastAsia="宋体" w:hAnsi="Simsun" w:cs="宋体"/>
                <w:kern w:val="0"/>
                <w:sz w:val="24"/>
                <w:szCs w:val="24"/>
              </w:rPr>
              <w:t>1</w:t>
            </w:r>
          </w:p>
        </w:tc>
        <w:tc>
          <w:tcPr>
            <w:tcW w:w="10635" w:type="dxa"/>
            <w:tcBorders>
              <w:top w:val="nil"/>
              <w:left w:val="nil"/>
              <w:bottom w:val="outset" w:sz="6" w:space="0" w:color="000000"/>
              <w:right w:val="outset" w:sz="6" w:space="0" w:color="000000"/>
            </w:tcBorders>
            <w:tcMar>
              <w:top w:w="0" w:type="dxa"/>
              <w:left w:w="105" w:type="dxa"/>
              <w:bottom w:w="0" w:type="dxa"/>
              <w:right w:w="105" w:type="dxa"/>
            </w:tcMar>
            <w:vAlign w:val="center"/>
            <w:hideMark/>
          </w:tcPr>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）招标文件中除下述第（</w:t>
            </w:r>
            <w:r w:rsidRPr="00D10DCB">
              <w:rPr>
                <w:rFonts w:ascii="Calibri" w:eastAsia="宋体" w:hAnsi="Calibri" w:cs="宋体"/>
                <w:kern w:val="0"/>
                <w:sz w:val="24"/>
                <w:szCs w:val="24"/>
              </w:rPr>
              <w:t>2</w:t>
            </w:r>
            <w:r w:rsidRPr="00D10DCB">
              <w:rPr>
                <w:rFonts w:ascii="Simsun" w:eastAsia="宋体" w:hAnsi="Simsun" w:cs="宋体"/>
                <w:kern w:val="0"/>
                <w:sz w:val="24"/>
                <w:szCs w:val="24"/>
              </w:rPr>
              <w:t>）、（</w:t>
            </w:r>
            <w:r w:rsidRPr="00D10DCB">
              <w:rPr>
                <w:rFonts w:ascii="Calibri" w:eastAsia="宋体" w:hAnsi="Calibri" w:cs="宋体"/>
                <w:kern w:val="0"/>
                <w:sz w:val="24"/>
                <w:szCs w:val="24"/>
              </w:rPr>
              <w:t>3</w:t>
            </w:r>
            <w:r w:rsidRPr="00D10DCB">
              <w:rPr>
                <w:rFonts w:ascii="Simsun" w:eastAsia="宋体" w:hAnsi="Simsun" w:cs="宋体"/>
                <w:kern w:val="0"/>
                <w:sz w:val="24"/>
                <w:szCs w:val="24"/>
              </w:rPr>
              <w:t>）款所述内容外的其他内容及规定适用本项目的电子招标投标活动。</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）将招标文件</w:t>
            </w:r>
            <w:r w:rsidRPr="00584C77">
              <w:rPr>
                <w:rFonts w:ascii="Simsun" w:eastAsia="宋体" w:hAnsi="Simsun" w:cs="宋体"/>
                <w:kern w:val="0"/>
                <w:sz w:val="24"/>
                <w:szCs w:val="24"/>
                <w:u w:val="single"/>
              </w:rPr>
              <w:t>无。</w:t>
            </w:r>
            <w:r w:rsidRPr="00D10DCB">
              <w:rPr>
                <w:rFonts w:ascii="Simsun" w:eastAsia="宋体" w:hAnsi="Simsun" w:cs="宋体"/>
                <w:kern w:val="0"/>
                <w:sz w:val="24"/>
                <w:szCs w:val="24"/>
              </w:rPr>
              <w:t>的内容</w:t>
            </w:r>
            <w:r w:rsidRPr="00584C77">
              <w:rPr>
                <w:rFonts w:ascii="Simsun" w:eastAsia="宋体" w:hAnsi="Simsun" w:cs="宋体"/>
                <w:b/>
                <w:bCs/>
                <w:kern w:val="0"/>
                <w:sz w:val="24"/>
                <w:szCs w:val="24"/>
              </w:rPr>
              <w:t>修正为</w:t>
            </w:r>
            <w:r w:rsidRPr="00D10DCB">
              <w:rPr>
                <w:rFonts w:ascii="Simsun" w:eastAsia="宋体" w:hAnsi="Simsun" w:cs="宋体"/>
                <w:kern w:val="0"/>
                <w:sz w:val="24"/>
                <w:szCs w:val="24"/>
              </w:rPr>
              <w:t>下列内容：</w:t>
            </w:r>
            <w:r w:rsidRPr="00584C77">
              <w:rPr>
                <w:rFonts w:ascii="Simsun" w:eastAsia="宋体" w:hAnsi="Simsun" w:cs="宋体"/>
                <w:kern w:val="0"/>
                <w:sz w:val="24"/>
                <w:szCs w:val="24"/>
                <w:u w:val="single"/>
              </w:rPr>
              <w:t>无。</w:t>
            </w:r>
            <w:r w:rsidRPr="00D10DCB">
              <w:rPr>
                <w:rFonts w:ascii="Simsun" w:eastAsia="宋体" w:hAnsi="Simsun" w:cs="宋体"/>
                <w:kern w:val="0"/>
                <w:sz w:val="24"/>
                <w:szCs w:val="24"/>
              </w:rPr>
              <w:t>后适用本项目的电子招标投标活动。</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）将下列内容</w:t>
            </w:r>
            <w:r w:rsidRPr="00584C77">
              <w:rPr>
                <w:rFonts w:ascii="Simsun" w:eastAsia="宋体" w:hAnsi="Simsun" w:cs="宋体"/>
                <w:b/>
                <w:bCs/>
                <w:kern w:val="0"/>
                <w:sz w:val="24"/>
                <w:szCs w:val="24"/>
              </w:rPr>
              <w:t>增列为</w:t>
            </w:r>
            <w:r w:rsidRPr="00D10DCB">
              <w:rPr>
                <w:rFonts w:ascii="Simsun" w:eastAsia="宋体" w:hAnsi="Simsun" w:cs="宋体"/>
                <w:kern w:val="0"/>
                <w:sz w:val="24"/>
                <w:szCs w:val="24"/>
              </w:rPr>
              <w:t>招标文件的组成部分（以下简称：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增列内容</w:t>
            </w:r>
            <w:r w:rsidRPr="00D10DCB">
              <w:rPr>
                <w:rFonts w:ascii="Simsun" w:eastAsia="宋体" w:hAnsi="Simsun" w:cs="宋体"/>
                <w:kern w:val="0"/>
                <w:sz w:val="24"/>
                <w:szCs w:val="24"/>
              </w:rPr>
              <w:t>”</w:t>
            </w:r>
            <w:r w:rsidRPr="00D10DCB">
              <w:rPr>
                <w:rFonts w:ascii="Simsun" w:eastAsia="宋体" w:hAnsi="Simsun" w:cs="宋体"/>
                <w:kern w:val="0"/>
                <w:sz w:val="24"/>
                <w:szCs w:val="24"/>
              </w:rPr>
              <w:t>）适用本项目的电子招标投标活动，若增列内容与招标文件其他章节内容有冲突，应以增列内容为准：</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①</w:t>
            </w:r>
            <w:r w:rsidRPr="00D10DCB">
              <w:rPr>
                <w:rFonts w:ascii="Simsun" w:eastAsia="宋体" w:hAnsi="Simsun" w:cs="宋体"/>
                <w:kern w:val="0"/>
                <w:sz w:val="24"/>
                <w:szCs w:val="24"/>
              </w:rPr>
              <w:t>电子招标投标活动的具体操作流程以福建省政府采购网上公开信息系统设定的为准。</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关于投标文件：</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投标人应按照福建省政府采购网上公开信息系统设定的评审节点编制电子投标文件，否则</w:t>
            </w:r>
            <w:r w:rsidRPr="00584C77">
              <w:rPr>
                <w:rFonts w:ascii="Simsun" w:eastAsia="宋体" w:hAnsi="Simsun" w:cs="宋体"/>
                <w:b/>
                <w:bCs/>
                <w:kern w:val="0"/>
                <w:sz w:val="24"/>
                <w:szCs w:val="24"/>
              </w:rPr>
              <w:t>资格审查小组、评标委员会将按照不利于投标人的内容进行认定。</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投标人应在投标截止时间前按照福建省政府采购网上公开信息系统设定的操作流程将电子投标文件</w:t>
            </w:r>
            <w:r w:rsidRPr="00584C77">
              <w:rPr>
                <w:rFonts w:ascii="Simsun" w:eastAsia="宋体" w:hAnsi="Simsun" w:cs="宋体"/>
                <w:b/>
                <w:bCs/>
                <w:kern w:val="0"/>
                <w:sz w:val="24"/>
                <w:szCs w:val="24"/>
              </w:rPr>
              <w:t>1</w:t>
            </w:r>
            <w:r w:rsidRPr="00D10DCB">
              <w:rPr>
                <w:rFonts w:ascii="Simsun" w:eastAsia="宋体" w:hAnsi="Simsun" w:cs="宋体"/>
                <w:kern w:val="0"/>
                <w:sz w:val="24"/>
                <w:szCs w:val="24"/>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c.</w:t>
            </w:r>
            <w:r w:rsidRPr="00D10DCB">
              <w:rPr>
                <w:rFonts w:ascii="Simsun" w:eastAsia="宋体" w:hAnsi="Simsun" w:cs="宋体"/>
                <w:kern w:val="0"/>
                <w:sz w:val="24"/>
                <w:szCs w:val="24"/>
              </w:rPr>
              <w:t>若出现福建省政府采购网上公开信息系统设定的意外情形（如：系统故障等），经本项目监督管理部门同意使用纸质投标文件的，应以纸质投标文件为准。</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③</w:t>
            </w:r>
            <w:r w:rsidRPr="00D10DCB">
              <w:rPr>
                <w:rFonts w:ascii="Simsun" w:eastAsia="宋体" w:hAnsi="Simsun" w:cs="宋体"/>
                <w:kern w:val="0"/>
                <w:sz w:val="24"/>
                <w:szCs w:val="24"/>
              </w:rPr>
              <w:t>关于证明材料或资料：</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除《检察机关行贿犯罪档案查询结果告知函》外，招标文件要求原件的，投标人在电子投标文件中可提供复印件（含扫描件），但在纸质投标文件正本中应提供原件</w:t>
            </w:r>
            <w:r w:rsidRPr="00584C77">
              <w:rPr>
                <w:rFonts w:ascii="Simsun" w:eastAsia="宋体" w:hAnsi="Simsun" w:cs="宋体"/>
                <w:b/>
                <w:bCs/>
                <w:kern w:val="0"/>
                <w:sz w:val="24"/>
                <w:szCs w:val="24"/>
              </w:rPr>
              <w:t>（资格审查小组、评标委员会将核对纸质投标文件正本，未提供原件的证明材料或资料将导致投标无效）</w:t>
            </w:r>
            <w:r w:rsidRPr="00D10DCB">
              <w:rPr>
                <w:rFonts w:ascii="Simsun" w:eastAsia="宋体" w:hAnsi="Simsun" w:cs="宋体"/>
                <w:kern w:val="0"/>
                <w:sz w:val="24"/>
                <w:szCs w:val="24"/>
              </w:rPr>
              <w:t>；招标文件要求复印件的，投标人在纸质投标文件中提供原件、复印件（含扫描件）皆可；招标文件对原件、复印件未作要求的，投标人在纸质投标文件中提供原件、复印件（含扫描件）皆可。</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b.</w:t>
            </w:r>
            <w:r w:rsidRPr="00D10DCB">
              <w:rPr>
                <w:rFonts w:ascii="Simsun" w:eastAsia="宋体" w:hAnsi="Simsun" w:cs="宋体"/>
                <w:kern w:val="0"/>
                <w:sz w:val="24"/>
                <w:szCs w:val="24"/>
              </w:rPr>
              <w:t>除《检察机关行贿犯罪档案查询结果告知函》外，若投标人提供注明</w:t>
            </w:r>
            <w:r w:rsidRPr="00D10DCB">
              <w:rPr>
                <w:rFonts w:ascii="Simsun" w:eastAsia="宋体" w:hAnsi="Simsun" w:cs="宋体"/>
                <w:kern w:val="0"/>
                <w:sz w:val="24"/>
                <w:szCs w:val="24"/>
              </w:rPr>
              <w:t>“</w:t>
            </w:r>
            <w:r w:rsidRPr="00D10DCB">
              <w:rPr>
                <w:rFonts w:ascii="Simsun" w:eastAsia="宋体" w:hAnsi="Simsun" w:cs="宋体"/>
                <w:kern w:val="0"/>
                <w:sz w:val="24"/>
                <w:szCs w:val="24"/>
              </w:rPr>
              <w:t>复印件无效</w:t>
            </w:r>
            <w:r w:rsidRPr="00D10DCB">
              <w:rPr>
                <w:rFonts w:ascii="Simsun" w:eastAsia="宋体" w:hAnsi="Simsun" w:cs="宋体"/>
                <w:kern w:val="0"/>
                <w:sz w:val="24"/>
                <w:szCs w:val="24"/>
              </w:rPr>
              <w:t>”</w:t>
            </w:r>
            <w:r w:rsidRPr="00D10DCB">
              <w:rPr>
                <w:rFonts w:ascii="Simsun" w:eastAsia="宋体" w:hAnsi="Simsun" w:cs="宋体"/>
                <w:kern w:val="0"/>
                <w:sz w:val="24"/>
                <w:szCs w:val="24"/>
              </w:rPr>
              <w:t>的证明材料或资料，其纸质投标文件正本中应提供原件</w:t>
            </w:r>
            <w:r w:rsidRPr="00584C77">
              <w:rPr>
                <w:rFonts w:ascii="Simsun" w:eastAsia="宋体" w:hAnsi="Simsun" w:cs="宋体"/>
                <w:b/>
                <w:bCs/>
                <w:kern w:val="0"/>
                <w:sz w:val="24"/>
                <w:szCs w:val="24"/>
              </w:rPr>
              <w:t>（资格审查小组、评标委员会将核对纸质投标文件正本，未提供原件的证明材料或</w:t>
            </w:r>
            <w:r w:rsidRPr="00584C77">
              <w:rPr>
                <w:rFonts w:ascii="Simsun" w:eastAsia="宋体" w:hAnsi="Simsun" w:cs="宋体"/>
                <w:b/>
                <w:bCs/>
                <w:kern w:val="0"/>
                <w:sz w:val="24"/>
                <w:szCs w:val="24"/>
              </w:rPr>
              <w:lastRenderedPageBreak/>
              <w:t>资料将导致投标无效）。</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c.</w:t>
            </w:r>
            <w:r w:rsidRPr="00D10DCB">
              <w:rPr>
                <w:rFonts w:ascii="Simsun" w:eastAsia="宋体" w:hAnsi="Simsun" w:cs="宋体"/>
                <w:kern w:val="0"/>
                <w:sz w:val="24"/>
                <w:szCs w:val="24"/>
              </w:rPr>
              <w:t>《检察机关行贿犯罪档案查询结果告知函》</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c1</w:t>
            </w:r>
            <w:r w:rsidRPr="00D10DCB">
              <w:rPr>
                <w:rFonts w:ascii="Simsun" w:eastAsia="宋体" w:hAnsi="Simsun" w:cs="宋体"/>
                <w:kern w:val="0"/>
                <w:sz w:val="24"/>
                <w:szCs w:val="24"/>
              </w:rPr>
              <w:t>投标人在电子投标文件中可提供复印件（含扫描件）、符合招标文件第七章规定的打印件（或截图），在纸质投标文件正本中提供原件、复印件（含扫描件）、符合招标文件第七章规定的打印件（或截图）皆可。</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c2</w:t>
            </w:r>
            <w:r w:rsidRPr="00D10DCB">
              <w:rPr>
                <w:rFonts w:ascii="Simsun" w:eastAsia="宋体" w:hAnsi="Simsun" w:cs="宋体"/>
                <w:kern w:val="0"/>
                <w:sz w:val="24"/>
                <w:szCs w:val="24"/>
              </w:rPr>
              <w:t>《检察机关行贿犯罪档案查询结果告知函》应在有效期内且内容完整、清晰、整洁，否则</w:t>
            </w:r>
            <w:r w:rsidRPr="00584C77">
              <w:rPr>
                <w:rFonts w:ascii="Simsun" w:eastAsia="宋体" w:hAnsi="Simsun" w:cs="宋体"/>
                <w:b/>
                <w:bCs/>
                <w:kern w:val="0"/>
                <w:sz w:val="24"/>
                <w:szCs w:val="24"/>
              </w:rPr>
              <w:t>投标无效。</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c3</w:t>
            </w:r>
            <w:r w:rsidRPr="00D10DCB">
              <w:rPr>
                <w:rFonts w:ascii="Simsun" w:eastAsia="宋体" w:hAnsi="Simsun" w:cs="宋体"/>
                <w:kern w:val="0"/>
                <w:sz w:val="24"/>
                <w:szCs w:val="24"/>
              </w:rPr>
              <w:t>有效期内的《检察机关行贿犯罪档案查询结果告知函》复印件（含扫描件）及符合招标文件第七章规定的打印件（或截图），无论内容中是否注明</w:t>
            </w:r>
            <w:r w:rsidRPr="00D10DCB">
              <w:rPr>
                <w:rFonts w:ascii="Simsun" w:eastAsia="宋体" w:hAnsi="Simsun" w:cs="宋体"/>
                <w:kern w:val="0"/>
                <w:sz w:val="24"/>
                <w:szCs w:val="24"/>
              </w:rPr>
              <w:t>“</w:t>
            </w:r>
            <w:r w:rsidRPr="00D10DCB">
              <w:rPr>
                <w:rFonts w:ascii="Simsun" w:eastAsia="宋体" w:hAnsi="Simsun" w:cs="宋体"/>
                <w:kern w:val="0"/>
                <w:sz w:val="24"/>
                <w:szCs w:val="24"/>
              </w:rPr>
              <w:t>复印件无效</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584C77">
              <w:rPr>
                <w:rFonts w:ascii="Simsun" w:eastAsia="宋体" w:hAnsi="Simsun" w:cs="宋体"/>
                <w:b/>
                <w:bCs/>
                <w:kern w:val="0"/>
                <w:sz w:val="24"/>
                <w:szCs w:val="24"/>
              </w:rPr>
              <w:t>均视同有效。</w:t>
            </w:r>
          </w:p>
          <w:p w:rsidR="00D10DCB" w:rsidRPr="00D10DCB" w:rsidRDefault="00D10DCB" w:rsidP="00D10DCB">
            <w:pPr>
              <w:widowControl/>
              <w:wordWrap w:val="0"/>
              <w:jc w:val="left"/>
              <w:rPr>
                <w:rFonts w:ascii="宋体" w:eastAsia="宋体" w:hAnsi="宋体" w:cs="宋体"/>
                <w:kern w:val="0"/>
                <w:sz w:val="24"/>
                <w:szCs w:val="24"/>
              </w:rPr>
            </w:pP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④</w:t>
            </w:r>
            <w:r w:rsidRPr="00D10DCB">
              <w:rPr>
                <w:rFonts w:ascii="Simsun" w:eastAsia="宋体" w:hAnsi="Simsun" w:cs="宋体"/>
                <w:kern w:val="0"/>
                <w:sz w:val="24"/>
                <w:szCs w:val="24"/>
              </w:rPr>
              <w:t>关于</w:t>
            </w:r>
            <w:r w:rsidRPr="00D10DCB">
              <w:rPr>
                <w:rFonts w:ascii="Simsun" w:eastAsia="宋体" w:hAnsi="Simsun" w:cs="宋体"/>
                <w:kern w:val="0"/>
                <w:sz w:val="24"/>
                <w:szCs w:val="24"/>
              </w:rPr>
              <w:t>“</w:t>
            </w:r>
            <w:r w:rsidRPr="00D10DCB">
              <w:rPr>
                <w:rFonts w:ascii="Simsun" w:eastAsia="宋体" w:hAnsi="Simsun" w:cs="宋体"/>
                <w:kern w:val="0"/>
                <w:sz w:val="24"/>
                <w:szCs w:val="24"/>
              </w:rPr>
              <w:t>全称</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投标人代表签字</w:t>
            </w:r>
            <w:r w:rsidRPr="00D10DCB">
              <w:rPr>
                <w:rFonts w:ascii="Simsun" w:eastAsia="宋体" w:hAnsi="Simsun" w:cs="宋体"/>
                <w:kern w:val="0"/>
                <w:sz w:val="24"/>
                <w:szCs w:val="24"/>
              </w:rPr>
              <w:t>”</w:t>
            </w:r>
            <w:r w:rsidRPr="00D10DCB">
              <w:rPr>
                <w:rFonts w:ascii="Simsun" w:eastAsia="宋体" w:hAnsi="Simsun" w:cs="宋体"/>
                <w:kern w:val="0"/>
                <w:sz w:val="24"/>
                <w:szCs w:val="24"/>
              </w:rPr>
              <w:t>及</w:t>
            </w:r>
            <w:r w:rsidRPr="00D10DCB">
              <w:rPr>
                <w:rFonts w:ascii="Simsun" w:eastAsia="宋体" w:hAnsi="Simsun" w:cs="宋体"/>
                <w:kern w:val="0"/>
                <w:sz w:val="24"/>
                <w:szCs w:val="24"/>
              </w:rPr>
              <w:t>“</w:t>
            </w:r>
            <w:r w:rsidRPr="00D10DCB">
              <w:rPr>
                <w:rFonts w:ascii="Simsun" w:eastAsia="宋体" w:hAnsi="Simsun" w:cs="宋体"/>
                <w:kern w:val="0"/>
                <w:sz w:val="24"/>
                <w:szCs w:val="24"/>
              </w:rPr>
              <w:t>加盖单位公章</w:t>
            </w:r>
            <w:r w:rsidRPr="00D10DCB">
              <w:rPr>
                <w:rFonts w:ascii="Simsun" w:eastAsia="宋体" w:hAnsi="Simsun" w:cs="宋体"/>
                <w:kern w:val="0"/>
                <w:sz w:val="24"/>
                <w:szCs w:val="24"/>
              </w:rPr>
              <w:t>”</w:t>
            </w:r>
            <w:r w:rsidRPr="00D10DCB">
              <w:rPr>
                <w:rFonts w:ascii="Simsun" w:eastAsia="宋体" w:hAnsi="Simsun" w:cs="宋体"/>
                <w:kern w:val="0"/>
                <w:sz w:val="24"/>
                <w:szCs w:val="24"/>
              </w:rPr>
              <w:t>：</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在电子投标文件中，涉及</w:t>
            </w:r>
            <w:r w:rsidRPr="00D10DCB">
              <w:rPr>
                <w:rFonts w:ascii="Simsun" w:eastAsia="宋体" w:hAnsi="Simsun" w:cs="宋体"/>
                <w:kern w:val="0"/>
                <w:sz w:val="24"/>
                <w:szCs w:val="24"/>
              </w:rPr>
              <w:t>“</w:t>
            </w:r>
            <w:r w:rsidRPr="00D10DCB">
              <w:rPr>
                <w:rFonts w:ascii="Simsun" w:eastAsia="宋体" w:hAnsi="Simsun" w:cs="宋体"/>
                <w:kern w:val="0"/>
                <w:sz w:val="24"/>
                <w:szCs w:val="24"/>
              </w:rPr>
              <w:t>全称</w:t>
            </w:r>
            <w:r w:rsidRPr="00D10DCB">
              <w:rPr>
                <w:rFonts w:ascii="Simsun" w:eastAsia="宋体" w:hAnsi="Simsun" w:cs="宋体"/>
                <w:kern w:val="0"/>
                <w:sz w:val="24"/>
                <w:szCs w:val="24"/>
              </w:rPr>
              <w:t>”</w:t>
            </w:r>
            <w:r w:rsidRPr="00D10DCB">
              <w:rPr>
                <w:rFonts w:ascii="Simsun" w:eastAsia="宋体" w:hAnsi="Simsun" w:cs="宋体"/>
                <w:kern w:val="0"/>
                <w:sz w:val="24"/>
                <w:szCs w:val="24"/>
              </w:rPr>
              <w:t>和</w:t>
            </w:r>
            <w:r w:rsidRPr="00D10DCB">
              <w:rPr>
                <w:rFonts w:ascii="Simsun" w:eastAsia="宋体" w:hAnsi="Simsun" w:cs="宋体"/>
                <w:kern w:val="0"/>
                <w:sz w:val="24"/>
                <w:szCs w:val="24"/>
              </w:rPr>
              <w:t>“</w:t>
            </w:r>
            <w:r w:rsidRPr="00D10DCB">
              <w:rPr>
                <w:rFonts w:ascii="Simsun" w:eastAsia="宋体" w:hAnsi="Simsun" w:cs="宋体"/>
                <w:kern w:val="0"/>
                <w:sz w:val="24"/>
                <w:szCs w:val="24"/>
              </w:rPr>
              <w:t>投标人代表签字</w:t>
            </w:r>
            <w:r w:rsidRPr="00D10DCB">
              <w:rPr>
                <w:rFonts w:ascii="Simsun" w:eastAsia="宋体" w:hAnsi="Simsun" w:cs="宋体"/>
                <w:kern w:val="0"/>
                <w:sz w:val="24"/>
                <w:szCs w:val="24"/>
              </w:rPr>
              <w:t>”</w:t>
            </w:r>
            <w:r w:rsidRPr="00D10DCB">
              <w:rPr>
                <w:rFonts w:ascii="Simsun" w:eastAsia="宋体" w:hAnsi="Simsun" w:cs="宋体"/>
                <w:kern w:val="0"/>
                <w:sz w:val="24"/>
                <w:szCs w:val="24"/>
              </w:rPr>
              <w:t>的内容可使用打字录入方式完成。</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在电子投标文件中，涉及</w:t>
            </w:r>
            <w:r w:rsidRPr="00D10DCB">
              <w:rPr>
                <w:rFonts w:ascii="Simsun" w:eastAsia="宋体" w:hAnsi="Simsun" w:cs="宋体"/>
                <w:kern w:val="0"/>
                <w:sz w:val="24"/>
                <w:szCs w:val="24"/>
              </w:rPr>
              <w:t>“</w:t>
            </w:r>
            <w:r w:rsidRPr="00D10DCB">
              <w:rPr>
                <w:rFonts w:ascii="Simsun" w:eastAsia="宋体" w:hAnsi="Simsun" w:cs="宋体"/>
                <w:kern w:val="0"/>
                <w:sz w:val="24"/>
                <w:szCs w:val="24"/>
              </w:rPr>
              <w:t>加盖单位公章</w:t>
            </w:r>
            <w:r w:rsidRPr="00D10DCB">
              <w:rPr>
                <w:rFonts w:ascii="Simsun" w:eastAsia="宋体" w:hAnsi="Simsun" w:cs="宋体"/>
                <w:kern w:val="0"/>
                <w:sz w:val="24"/>
                <w:szCs w:val="24"/>
              </w:rPr>
              <w:t>”</w:t>
            </w:r>
            <w:r w:rsidRPr="00D10DCB">
              <w:rPr>
                <w:rFonts w:ascii="Simsun" w:eastAsia="宋体" w:hAnsi="Simsun" w:cs="宋体"/>
                <w:kern w:val="0"/>
                <w:sz w:val="24"/>
                <w:szCs w:val="24"/>
              </w:rPr>
              <w:t>的内容应使用投标人的</w:t>
            </w:r>
            <w:r w:rsidRPr="00D10DCB">
              <w:rPr>
                <w:rFonts w:ascii="Calibri" w:eastAsia="宋体" w:hAnsi="Calibri" w:cs="宋体"/>
                <w:kern w:val="0"/>
                <w:sz w:val="24"/>
                <w:szCs w:val="24"/>
              </w:rPr>
              <w:t>CA</w:t>
            </w:r>
            <w:r w:rsidRPr="00D10DCB">
              <w:rPr>
                <w:rFonts w:ascii="Simsun" w:eastAsia="宋体" w:hAnsi="Simsun" w:cs="宋体"/>
                <w:kern w:val="0"/>
                <w:sz w:val="24"/>
                <w:szCs w:val="24"/>
              </w:rPr>
              <w:t>证书完成，否则</w:t>
            </w:r>
            <w:r w:rsidRPr="00584C77">
              <w:rPr>
                <w:rFonts w:ascii="Simsun" w:eastAsia="宋体" w:hAnsi="Simsun" w:cs="宋体"/>
                <w:b/>
                <w:bCs/>
                <w:kern w:val="0"/>
                <w:sz w:val="24"/>
                <w:szCs w:val="24"/>
              </w:rPr>
              <w:t>投标无效。</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c.</w:t>
            </w:r>
            <w:r w:rsidRPr="00D10DCB">
              <w:rPr>
                <w:rFonts w:ascii="Simsun" w:eastAsia="宋体" w:hAnsi="Simsun" w:cs="宋体"/>
                <w:kern w:val="0"/>
                <w:sz w:val="24"/>
                <w:szCs w:val="24"/>
              </w:rPr>
              <w:t>在电子投标文件中，若投标人按照本增列内容第</w:t>
            </w:r>
            <w:r w:rsidRPr="00D10DCB">
              <w:rPr>
                <w:rFonts w:ascii="宋体" w:eastAsia="宋体" w:hAnsi="宋体" w:cs="宋体"/>
                <w:kern w:val="0"/>
                <w:sz w:val="24"/>
                <w:szCs w:val="24"/>
              </w:rPr>
              <w:t>④</w:t>
            </w:r>
            <w:proofErr w:type="gramStart"/>
            <w:r w:rsidRPr="00D10DCB">
              <w:rPr>
                <w:rFonts w:ascii="Simsun" w:eastAsia="宋体" w:hAnsi="Simsun" w:cs="宋体"/>
                <w:kern w:val="0"/>
                <w:sz w:val="24"/>
                <w:szCs w:val="24"/>
              </w:rPr>
              <w:t>点第</w:t>
            </w:r>
            <w:proofErr w:type="gramEnd"/>
            <w:r w:rsidRPr="00D10DCB">
              <w:rPr>
                <w:rFonts w:ascii="Calibri" w:eastAsia="宋体" w:hAnsi="Calibri" w:cs="宋体"/>
                <w:kern w:val="0"/>
                <w:sz w:val="24"/>
                <w:szCs w:val="24"/>
              </w:rPr>
              <w:t>b</w:t>
            </w:r>
            <w:r w:rsidRPr="00D10DCB">
              <w:rPr>
                <w:rFonts w:ascii="Simsun" w:eastAsia="宋体" w:hAnsi="Simsun" w:cs="宋体"/>
                <w:kern w:val="0"/>
                <w:sz w:val="24"/>
                <w:szCs w:val="24"/>
              </w:rPr>
              <w:t>项规定加盖其单位公章，则出现无全称、或投标人代表未签字等情形，</w:t>
            </w:r>
            <w:proofErr w:type="gramStart"/>
            <w:r w:rsidRPr="00584C77">
              <w:rPr>
                <w:rFonts w:ascii="Simsun" w:eastAsia="宋体" w:hAnsi="Simsun" w:cs="宋体"/>
                <w:b/>
                <w:bCs/>
                <w:kern w:val="0"/>
                <w:sz w:val="24"/>
                <w:szCs w:val="24"/>
              </w:rPr>
              <w:t>不</w:t>
            </w:r>
            <w:proofErr w:type="gramEnd"/>
            <w:r w:rsidRPr="00584C77">
              <w:rPr>
                <w:rFonts w:ascii="Simsun" w:eastAsia="宋体" w:hAnsi="Simsun" w:cs="宋体"/>
                <w:b/>
                <w:bCs/>
                <w:kern w:val="0"/>
                <w:sz w:val="24"/>
                <w:szCs w:val="24"/>
              </w:rPr>
              <w:t>视为投标无效。</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⑤</w:t>
            </w:r>
            <w:r w:rsidRPr="00D10DCB">
              <w:rPr>
                <w:rFonts w:ascii="Simsun" w:eastAsia="宋体" w:hAnsi="Simsun" w:cs="宋体"/>
                <w:kern w:val="0"/>
                <w:sz w:val="24"/>
                <w:szCs w:val="24"/>
              </w:rPr>
              <w:t>关于投标人的</w:t>
            </w:r>
            <w:r w:rsidRPr="00D10DCB">
              <w:rPr>
                <w:rFonts w:ascii="Calibri" w:eastAsia="宋体" w:hAnsi="Calibri" w:cs="宋体"/>
                <w:kern w:val="0"/>
                <w:sz w:val="24"/>
                <w:szCs w:val="24"/>
              </w:rPr>
              <w:t>CA</w:t>
            </w:r>
            <w:r w:rsidRPr="00D10DCB">
              <w:rPr>
                <w:rFonts w:ascii="Simsun" w:eastAsia="宋体" w:hAnsi="Simsun" w:cs="宋体"/>
                <w:kern w:val="0"/>
                <w:sz w:val="24"/>
                <w:szCs w:val="24"/>
              </w:rPr>
              <w:t>证书：</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投标人的</w:t>
            </w:r>
            <w:r w:rsidRPr="00D10DCB">
              <w:rPr>
                <w:rFonts w:ascii="Calibri" w:eastAsia="宋体" w:hAnsi="Calibri" w:cs="宋体"/>
                <w:kern w:val="0"/>
                <w:sz w:val="24"/>
                <w:szCs w:val="24"/>
              </w:rPr>
              <w:t>CA</w:t>
            </w:r>
            <w:r w:rsidRPr="00D10DCB">
              <w:rPr>
                <w:rFonts w:ascii="Simsun" w:eastAsia="宋体" w:hAnsi="Simsun" w:cs="宋体"/>
                <w:kern w:val="0"/>
                <w:sz w:val="24"/>
                <w:szCs w:val="24"/>
              </w:rPr>
              <w:t>证书应在投标截止时间前连同密封的纸质投标文件送达招标文件第一章第</w:t>
            </w:r>
            <w:r w:rsidRPr="00D10DCB">
              <w:rPr>
                <w:rFonts w:ascii="Calibri" w:eastAsia="宋体" w:hAnsi="Calibri" w:cs="宋体"/>
                <w:kern w:val="0"/>
                <w:sz w:val="24"/>
                <w:szCs w:val="24"/>
              </w:rPr>
              <w:t>10</w:t>
            </w:r>
            <w:r w:rsidRPr="00D10DCB">
              <w:rPr>
                <w:rFonts w:ascii="Simsun" w:eastAsia="宋体" w:hAnsi="Simsun" w:cs="宋体"/>
                <w:kern w:val="0"/>
                <w:sz w:val="24"/>
                <w:szCs w:val="24"/>
              </w:rPr>
              <w:t>条载明的地点，否则</w:t>
            </w:r>
            <w:r w:rsidRPr="00584C77">
              <w:rPr>
                <w:rFonts w:ascii="Simsun" w:eastAsia="宋体" w:hAnsi="Simsun" w:cs="宋体"/>
                <w:b/>
                <w:bCs/>
                <w:kern w:val="0"/>
                <w:sz w:val="24"/>
                <w:szCs w:val="24"/>
              </w:rPr>
              <w:t>投标将被拒绝。</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投标人的</w:t>
            </w:r>
            <w:r w:rsidRPr="00D10DCB">
              <w:rPr>
                <w:rFonts w:ascii="Calibri" w:eastAsia="宋体" w:hAnsi="Calibri" w:cs="宋体"/>
                <w:kern w:val="0"/>
                <w:sz w:val="24"/>
                <w:szCs w:val="24"/>
              </w:rPr>
              <w:t>CA</w:t>
            </w:r>
            <w:r w:rsidRPr="00D10DCB">
              <w:rPr>
                <w:rFonts w:ascii="Simsun" w:eastAsia="宋体" w:hAnsi="Simsun" w:cs="宋体"/>
                <w:kern w:val="0"/>
                <w:sz w:val="24"/>
                <w:szCs w:val="24"/>
              </w:rPr>
              <w:t>证书可采用信封（包括但不限于：信封、档案袋、文件袋等）作为外包装进行单独包装。外包装密封、不密封皆可。</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c.</w:t>
            </w:r>
            <w:r w:rsidRPr="00D10DCB">
              <w:rPr>
                <w:rFonts w:ascii="Simsun" w:eastAsia="宋体" w:hAnsi="Simsun" w:cs="宋体"/>
                <w:kern w:val="0"/>
                <w:sz w:val="24"/>
                <w:szCs w:val="24"/>
              </w:rPr>
              <w:t>投标人的</w:t>
            </w:r>
            <w:r w:rsidRPr="00D10DCB">
              <w:rPr>
                <w:rFonts w:ascii="Calibri" w:eastAsia="宋体" w:hAnsi="Calibri" w:cs="宋体"/>
                <w:kern w:val="0"/>
                <w:sz w:val="24"/>
                <w:szCs w:val="24"/>
              </w:rPr>
              <w:t>CA</w:t>
            </w:r>
            <w:r w:rsidRPr="00D10DCB">
              <w:rPr>
                <w:rFonts w:ascii="Simsun" w:eastAsia="宋体" w:hAnsi="Simsun" w:cs="宋体"/>
                <w:kern w:val="0"/>
                <w:sz w:val="24"/>
                <w:szCs w:val="24"/>
              </w:rPr>
              <w:t>证书或外包装应标记</w:t>
            </w:r>
            <w:r w:rsidRPr="00D10DCB">
              <w:rPr>
                <w:rFonts w:ascii="Simsun" w:eastAsia="宋体" w:hAnsi="Simsun" w:cs="宋体"/>
                <w:kern w:val="0"/>
                <w:sz w:val="24"/>
                <w:szCs w:val="24"/>
              </w:rPr>
              <w:t>“</w:t>
            </w:r>
            <w:r w:rsidRPr="00D10DCB">
              <w:rPr>
                <w:rFonts w:ascii="Simsun" w:eastAsia="宋体" w:hAnsi="Simsun" w:cs="宋体"/>
                <w:kern w:val="0"/>
                <w:sz w:val="24"/>
                <w:szCs w:val="24"/>
              </w:rPr>
              <w:t>项目名称、招标编号、投标人的全称</w:t>
            </w:r>
            <w:r w:rsidRPr="00D10DCB">
              <w:rPr>
                <w:rFonts w:ascii="Simsun" w:eastAsia="宋体" w:hAnsi="Simsun" w:cs="宋体"/>
                <w:kern w:val="0"/>
                <w:sz w:val="24"/>
                <w:szCs w:val="24"/>
              </w:rPr>
              <w:t>”</w:t>
            </w:r>
            <w:r w:rsidRPr="00D10DCB">
              <w:rPr>
                <w:rFonts w:ascii="Simsun" w:eastAsia="宋体" w:hAnsi="Simsun" w:cs="宋体"/>
                <w:kern w:val="0"/>
                <w:sz w:val="24"/>
                <w:szCs w:val="24"/>
              </w:rPr>
              <w:t>等内容，以方便识别、使用。</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d.</w:t>
            </w:r>
            <w:r w:rsidRPr="00D10DCB">
              <w:rPr>
                <w:rFonts w:ascii="Simsun" w:eastAsia="宋体" w:hAnsi="Simsun" w:cs="宋体"/>
                <w:kern w:val="0"/>
                <w:sz w:val="24"/>
                <w:szCs w:val="24"/>
              </w:rPr>
              <w:t>投标人的</w:t>
            </w:r>
            <w:r w:rsidRPr="00D10DCB">
              <w:rPr>
                <w:rFonts w:ascii="Calibri" w:eastAsia="宋体" w:hAnsi="Calibri" w:cs="宋体"/>
                <w:kern w:val="0"/>
                <w:sz w:val="24"/>
                <w:szCs w:val="24"/>
              </w:rPr>
              <w:t>CA</w:t>
            </w:r>
            <w:r w:rsidRPr="00D10DCB">
              <w:rPr>
                <w:rFonts w:ascii="Simsun" w:eastAsia="宋体" w:hAnsi="Simsun" w:cs="宋体"/>
                <w:kern w:val="0"/>
                <w:sz w:val="24"/>
                <w:szCs w:val="24"/>
              </w:rPr>
              <w:t>证书应能正常、有效使用，否则产生不利后果由投标人承担责任。</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⑥</w:t>
            </w:r>
            <w:r w:rsidRPr="00D10DCB">
              <w:rPr>
                <w:rFonts w:ascii="Simsun" w:eastAsia="宋体" w:hAnsi="Simsun" w:cs="宋体"/>
                <w:kern w:val="0"/>
                <w:sz w:val="24"/>
                <w:szCs w:val="24"/>
              </w:rPr>
              <w:t>关于投标截止时间过后</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被福建省政府采购网上公开信息系统判定为投标保证金未提交（即未于投标截止时间前到达招标文件载明的投标保证金账户）的投标人，</w:t>
            </w:r>
            <w:r w:rsidRPr="00584C77">
              <w:rPr>
                <w:rFonts w:ascii="Simsun" w:eastAsia="宋体" w:hAnsi="Simsun" w:cs="宋体"/>
                <w:b/>
                <w:bCs/>
                <w:kern w:val="0"/>
                <w:sz w:val="24"/>
                <w:szCs w:val="24"/>
              </w:rPr>
              <w:t>投标将被拒绝。</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有下列情形之一的，其</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r w:rsidRPr="00D10DCB">
              <w:rPr>
                <w:rFonts w:ascii="Simsun" w:eastAsia="宋体" w:hAnsi="Simsun" w:cs="宋体"/>
                <w:kern w:val="0"/>
                <w:sz w:val="24"/>
                <w:szCs w:val="24"/>
              </w:rPr>
              <w:t>其保证金不予退还：</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b1</w:t>
            </w:r>
            <w:r w:rsidRPr="00D10DCB">
              <w:rPr>
                <w:rFonts w:ascii="Simsun" w:eastAsia="宋体" w:hAnsi="Simsun" w:cs="宋体"/>
                <w:kern w:val="0"/>
                <w:sz w:val="24"/>
                <w:szCs w:val="24"/>
              </w:rPr>
              <w:t>不同投标人的电子投标文件被福建省政府采购网上公开信息系统判定为具有相同内部识别码；</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b2</w:t>
            </w:r>
            <w:r w:rsidRPr="00D10DCB">
              <w:rPr>
                <w:rFonts w:ascii="Simsun" w:eastAsia="宋体" w:hAnsi="Simsun" w:cs="宋体"/>
                <w:kern w:val="0"/>
                <w:sz w:val="24"/>
                <w:szCs w:val="24"/>
              </w:rPr>
              <w:t>不同投标人的投标保证金被福建省政府采购网上公开信息系统判定为从同一单位或个人的账户转出；</w:t>
            </w:r>
          </w:p>
          <w:p w:rsidR="00D10DCB" w:rsidRPr="00D10DCB" w:rsidRDefault="00D10DCB" w:rsidP="00D10DCB">
            <w:pPr>
              <w:widowControl/>
              <w:wordWrap w:val="0"/>
              <w:jc w:val="left"/>
              <w:rPr>
                <w:rFonts w:ascii="宋体" w:eastAsia="宋体" w:hAnsi="宋体" w:cs="宋体"/>
                <w:kern w:val="0"/>
                <w:sz w:val="24"/>
                <w:szCs w:val="24"/>
              </w:rPr>
            </w:pPr>
            <w:r w:rsidRPr="00D10DCB">
              <w:rPr>
                <w:rFonts w:ascii="Simsun" w:eastAsia="宋体" w:hAnsi="Simsun" w:cs="宋体"/>
                <w:kern w:val="0"/>
                <w:sz w:val="24"/>
                <w:szCs w:val="24"/>
              </w:rPr>
              <w:t>b3</w:t>
            </w:r>
            <w:r w:rsidRPr="00D10DCB">
              <w:rPr>
                <w:rFonts w:ascii="Simsun" w:eastAsia="宋体" w:hAnsi="Simsun" w:cs="宋体"/>
                <w:kern w:val="0"/>
                <w:sz w:val="24"/>
                <w:szCs w:val="24"/>
              </w:rPr>
              <w:t>投标人的投标保证金被福建省政府采购网上公开信息系统判定为同一合同项下有其他投标人提交的投标保证金</w:t>
            </w:r>
          </w:p>
          <w:p w:rsidR="00D10DCB" w:rsidRPr="00D10DCB" w:rsidRDefault="00D10DCB" w:rsidP="00D10DCB">
            <w:pPr>
              <w:widowControl/>
              <w:wordWrap w:val="0"/>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b4</w:t>
            </w:r>
            <w:r w:rsidRPr="00D10DCB">
              <w:rPr>
                <w:rFonts w:ascii="Simsun" w:eastAsia="宋体" w:hAnsi="Simsun" w:cs="宋体"/>
                <w:kern w:val="0"/>
                <w:sz w:val="24"/>
                <w:szCs w:val="24"/>
              </w:rPr>
              <w:t>不同投标人被福建省政府采购网上公开信息系统判定为串通投标的其他</w:t>
            </w:r>
            <w:r w:rsidRPr="00D10DCB">
              <w:rPr>
                <w:rFonts w:ascii="Simsun" w:eastAsia="宋体" w:hAnsi="Simsun" w:cs="宋体"/>
                <w:kern w:val="0"/>
                <w:sz w:val="24"/>
                <w:szCs w:val="24"/>
              </w:rPr>
              <w:lastRenderedPageBreak/>
              <w:t>情形。</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⑦</w:t>
            </w:r>
            <w:r w:rsidRPr="00D10DCB">
              <w:rPr>
                <w:rFonts w:ascii="Simsun" w:eastAsia="宋体" w:hAnsi="Simsun" w:cs="宋体"/>
                <w:kern w:val="0"/>
                <w:sz w:val="24"/>
                <w:szCs w:val="24"/>
              </w:rPr>
              <w:t>接受联合体投标且投标人为联合体的，投标人应由</w:t>
            </w:r>
            <w:r w:rsidRPr="00D10DCB">
              <w:rPr>
                <w:rFonts w:ascii="Simsun" w:eastAsia="宋体" w:hAnsi="Simsun" w:cs="宋体"/>
                <w:kern w:val="0"/>
                <w:sz w:val="24"/>
                <w:szCs w:val="24"/>
              </w:rPr>
              <w:t>“</w:t>
            </w:r>
            <w:r w:rsidRPr="00D10DCB">
              <w:rPr>
                <w:rFonts w:ascii="Simsun" w:eastAsia="宋体" w:hAnsi="Simsun" w:cs="宋体"/>
                <w:kern w:val="0"/>
                <w:sz w:val="24"/>
                <w:szCs w:val="24"/>
              </w:rPr>
              <w:t>联合体牵头方</w:t>
            </w:r>
            <w:r w:rsidRPr="00D10DCB">
              <w:rPr>
                <w:rFonts w:ascii="Simsun" w:eastAsia="宋体" w:hAnsi="Simsun" w:cs="宋体"/>
                <w:kern w:val="0"/>
                <w:sz w:val="24"/>
                <w:szCs w:val="24"/>
              </w:rPr>
              <w:t>”</w:t>
            </w:r>
            <w:r w:rsidRPr="00D10DCB">
              <w:rPr>
                <w:rFonts w:ascii="Simsun" w:eastAsia="宋体" w:hAnsi="Simsun" w:cs="宋体"/>
                <w:kern w:val="0"/>
                <w:sz w:val="24"/>
                <w:szCs w:val="24"/>
              </w:rPr>
              <w:t>完成福建省政府采购网上公开信息系统设定的具体操作流程（包括但不限于：报名、提交投标保证金、编制电子投标文件等）。</w:t>
            </w:r>
          </w:p>
          <w:p w:rsidR="00D10DCB" w:rsidRPr="00D10DCB" w:rsidRDefault="00D10DCB" w:rsidP="00D10DCB">
            <w:pPr>
              <w:widowControl/>
              <w:wordWrap w:val="0"/>
              <w:jc w:val="left"/>
              <w:rPr>
                <w:rFonts w:ascii="宋体" w:eastAsia="宋体" w:hAnsi="宋体" w:cs="宋体"/>
                <w:kern w:val="0"/>
                <w:sz w:val="24"/>
                <w:szCs w:val="24"/>
              </w:rPr>
            </w:pPr>
            <w:r w:rsidRPr="00D10DCB">
              <w:rPr>
                <w:rFonts w:ascii="宋体" w:eastAsia="宋体" w:hAnsi="宋体" w:cs="宋体"/>
                <w:kern w:val="0"/>
                <w:sz w:val="24"/>
                <w:szCs w:val="24"/>
              </w:rPr>
              <w:t>⑧</w:t>
            </w:r>
            <w:r w:rsidRPr="00D10DCB">
              <w:rPr>
                <w:rFonts w:ascii="Simsun" w:eastAsia="宋体" w:hAnsi="Simsun" w:cs="宋体"/>
                <w:kern w:val="0"/>
                <w:sz w:val="24"/>
                <w:szCs w:val="24"/>
              </w:rPr>
              <w:t>其他：</w:t>
            </w:r>
            <w:r w:rsidRPr="00584C77">
              <w:rPr>
                <w:rFonts w:ascii="宋体" w:eastAsia="宋体" w:hAnsi="宋体" w:cs="宋体"/>
                <w:kern w:val="0"/>
                <w:sz w:val="24"/>
                <w:szCs w:val="24"/>
              </w:rPr>
              <w:t>无。</w:t>
            </w:r>
            <w:r w:rsidRPr="00D10DCB">
              <w:rPr>
                <w:rFonts w:ascii="Simsun" w:eastAsia="宋体" w:hAnsi="Simsun" w:cs="宋体"/>
                <w:kern w:val="0"/>
                <w:sz w:val="24"/>
                <w:szCs w:val="24"/>
              </w:rPr>
              <w:t>。</w:t>
            </w:r>
          </w:p>
        </w:tc>
      </w:tr>
    </w:tbl>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lastRenderedPageBreak/>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1B57F7">
      <w:pPr>
        <w:widowControl/>
        <w:spacing w:before="75" w:after="75"/>
        <w:jc w:val="center"/>
        <w:outlineLvl w:val="0"/>
        <w:rPr>
          <w:rFonts w:ascii="宋体" w:eastAsia="宋体" w:hAnsi="宋体" w:cs="宋体"/>
          <w:kern w:val="0"/>
          <w:sz w:val="24"/>
          <w:szCs w:val="24"/>
        </w:rPr>
      </w:pPr>
      <w:r w:rsidRPr="00584C77">
        <w:rPr>
          <w:rFonts w:ascii="Simsun" w:eastAsia="宋体" w:hAnsi="Simsun" w:cs="宋体"/>
          <w:b/>
          <w:bCs/>
          <w:kern w:val="0"/>
          <w:sz w:val="32"/>
          <w:szCs w:val="32"/>
        </w:rPr>
        <w:t>第三章</w:t>
      </w:r>
      <w:r w:rsidRPr="00584C77">
        <w:rPr>
          <w:rFonts w:ascii="Simsun" w:eastAsia="宋体" w:hAnsi="Simsun" w:cs="宋体"/>
          <w:b/>
          <w:bCs/>
          <w:kern w:val="0"/>
          <w:sz w:val="32"/>
          <w:szCs w:val="32"/>
        </w:rPr>
        <w:t>   </w:t>
      </w:r>
      <w:r w:rsidRPr="00584C77">
        <w:rPr>
          <w:rFonts w:ascii="Simsun" w:eastAsia="宋体" w:hAnsi="Simsun" w:cs="宋体"/>
          <w:b/>
          <w:bCs/>
          <w:kern w:val="0"/>
          <w:sz w:val="32"/>
          <w:szCs w:val="32"/>
        </w:rPr>
        <w:t>投标人须知</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一、总则</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w:t>
      </w:r>
      <w:r w:rsidRPr="00D10DCB">
        <w:rPr>
          <w:rFonts w:ascii="Simsun" w:eastAsia="宋体" w:hAnsi="Simsun" w:cs="宋体"/>
          <w:kern w:val="0"/>
          <w:sz w:val="24"/>
          <w:szCs w:val="24"/>
        </w:rPr>
        <w:t>、适用范围</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适用于招标文件载明项目的政府采购活动（以下简称：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本次采购活动</w:t>
      </w:r>
      <w:r w:rsidRPr="00D10DCB">
        <w:rPr>
          <w:rFonts w:ascii="Simsun" w:eastAsia="宋体" w:hAnsi="Simsun" w:cs="宋体"/>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w:t>
      </w:r>
      <w:r w:rsidRPr="00D10DCB">
        <w:rPr>
          <w:rFonts w:ascii="Simsun" w:eastAsia="宋体" w:hAnsi="Simsun" w:cs="宋体"/>
          <w:kern w:val="0"/>
          <w:sz w:val="24"/>
          <w:szCs w:val="24"/>
        </w:rPr>
        <w:t>、定义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2.1“</w:t>
      </w:r>
      <w:r w:rsidRPr="00D10DCB">
        <w:rPr>
          <w:rFonts w:ascii="Simsun" w:eastAsia="宋体" w:hAnsi="Simsun" w:cs="宋体"/>
          <w:kern w:val="0"/>
          <w:sz w:val="24"/>
          <w:szCs w:val="24"/>
        </w:rPr>
        <w:t>采购标的</w:t>
      </w:r>
      <w:r w:rsidRPr="00D10DCB">
        <w:rPr>
          <w:rFonts w:ascii="Simsun" w:eastAsia="宋体" w:hAnsi="Simsun" w:cs="宋体"/>
          <w:kern w:val="0"/>
          <w:sz w:val="24"/>
          <w:szCs w:val="24"/>
        </w:rPr>
        <w:t>”</w:t>
      </w:r>
      <w:r w:rsidRPr="00D10DCB">
        <w:rPr>
          <w:rFonts w:ascii="Simsun" w:eastAsia="宋体" w:hAnsi="Simsun" w:cs="宋体"/>
          <w:kern w:val="0"/>
          <w:sz w:val="24"/>
          <w:szCs w:val="24"/>
        </w:rPr>
        <w:t>指招标文件载明的需要采购的货物或服务。</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2.2“</w:t>
      </w:r>
      <w:r w:rsidRPr="00D10DCB">
        <w:rPr>
          <w:rFonts w:ascii="Simsun" w:eastAsia="宋体" w:hAnsi="Simsun" w:cs="宋体"/>
          <w:kern w:val="0"/>
          <w:sz w:val="24"/>
          <w:szCs w:val="24"/>
        </w:rPr>
        <w:t>潜在投标人</w:t>
      </w:r>
      <w:r w:rsidRPr="00D10DCB">
        <w:rPr>
          <w:rFonts w:ascii="Simsun" w:eastAsia="宋体" w:hAnsi="Simsun" w:cs="宋体"/>
          <w:kern w:val="0"/>
          <w:sz w:val="24"/>
          <w:szCs w:val="24"/>
        </w:rPr>
        <w:t>”</w:t>
      </w:r>
      <w:r w:rsidRPr="00D10DCB">
        <w:rPr>
          <w:rFonts w:ascii="Simsun" w:eastAsia="宋体" w:hAnsi="Simsun" w:cs="宋体"/>
          <w:kern w:val="0"/>
          <w:sz w:val="24"/>
          <w:szCs w:val="24"/>
        </w:rPr>
        <w:t>指按照招标文件第一章第</w:t>
      </w:r>
      <w:r w:rsidRPr="00D10DCB">
        <w:rPr>
          <w:rFonts w:ascii="Calibri" w:eastAsia="宋体" w:hAnsi="Calibri" w:cs="宋体"/>
          <w:kern w:val="0"/>
          <w:sz w:val="24"/>
          <w:szCs w:val="24"/>
        </w:rPr>
        <w:t>7</w:t>
      </w:r>
      <w:r w:rsidRPr="00D10DCB">
        <w:rPr>
          <w:rFonts w:ascii="Simsun" w:eastAsia="宋体" w:hAnsi="Simsun" w:cs="宋体"/>
          <w:kern w:val="0"/>
          <w:sz w:val="24"/>
          <w:szCs w:val="24"/>
        </w:rPr>
        <w:t>条规定进行报名且有意向参加本项目投标的供应商。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2.3“</w:t>
      </w:r>
      <w:r w:rsidRPr="00D10DCB">
        <w:rPr>
          <w:rFonts w:ascii="Simsun" w:eastAsia="宋体" w:hAnsi="Simsun" w:cs="宋体"/>
          <w:kern w:val="0"/>
          <w:sz w:val="24"/>
          <w:szCs w:val="24"/>
        </w:rPr>
        <w:t>投标人</w:t>
      </w:r>
      <w:r w:rsidRPr="00D10DCB">
        <w:rPr>
          <w:rFonts w:ascii="Simsun" w:eastAsia="宋体" w:hAnsi="Simsun" w:cs="宋体"/>
          <w:kern w:val="0"/>
          <w:sz w:val="24"/>
          <w:szCs w:val="24"/>
        </w:rPr>
        <w:t>”</w:t>
      </w:r>
      <w:r w:rsidRPr="00D10DCB">
        <w:rPr>
          <w:rFonts w:ascii="Simsun" w:eastAsia="宋体" w:hAnsi="Simsun" w:cs="宋体"/>
          <w:kern w:val="0"/>
          <w:sz w:val="24"/>
          <w:szCs w:val="24"/>
        </w:rPr>
        <w:t>指按照招标文件第一章第</w:t>
      </w:r>
      <w:r w:rsidRPr="00D10DCB">
        <w:rPr>
          <w:rFonts w:ascii="Calibri" w:eastAsia="宋体" w:hAnsi="Calibri" w:cs="宋体"/>
          <w:kern w:val="0"/>
          <w:sz w:val="24"/>
          <w:szCs w:val="24"/>
        </w:rPr>
        <w:t>7</w:t>
      </w:r>
      <w:r w:rsidRPr="00D10DCB">
        <w:rPr>
          <w:rFonts w:ascii="Simsun" w:eastAsia="宋体" w:hAnsi="Simsun" w:cs="宋体"/>
          <w:kern w:val="0"/>
          <w:sz w:val="24"/>
          <w:szCs w:val="24"/>
        </w:rPr>
        <w:t>条规定进行报名并参加本项目投标的供应商。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2.4“</w:t>
      </w:r>
      <w:r w:rsidRPr="00D10DCB">
        <w:rPr>
          <w:rFonts w:ascii="Simsun" w:eastAsia="宋体" w:hAnsi="Simsun" w:cs="宋体"/>
          <w:kern w:val="0"/>
          <w:sz w:val="24"/>
          <w:szCs w:val="24"/>
        </w:rPr>
        <w:t>单位负责人</w:t>
      </w:r>
      <w:r w:rsidRPr="00D10DCB">
        <w:rPr>
          <w:rFonts w:ascii="Simsun" w:eastAsia="宋体" w:hAnsi="Simsun" w:cs="宋体"/>
          <w:kern w:val="0"/>
          <w:sz w:val="24"/>
          <w:szCs w:val="24"/>
        </w:rPr>
        <w:t>”</w:t>
      </w:r>
      <w:r w:rsidRPr="00D10DCB">
        <w:rPr>
          <w:rFonts w:ascii="Simsun" w:eastAsia="宋体" w:hAnsi="Simsun" w:cs="宋体"/>
          <w:kern w:val="0"/>
          <w:sz w:val="24"/>
          <w:szCs w:val="24"/>
        </w:rPr>
        <w:t>指单位法定代表人或法律、法规规定代表单位行使职权的主要负责人。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2.5“</w:t>
      </w:r>
      <w:r w:rsidRPr="00D10DCB">
        <w:rPr>
          <w:rFonts w:ascii="Simsun" w:eastAsia="宋体" w:hAnsi="Simsun" w:cs="宋体"/>
          <w:kern w:val="0"/>
          <w:sz w:val="24"/>
          <w:szCs w:val="24"/>
        </w:rPr>
        <w:t>投标人代表</w:t>
      </w:r>
      <w:r w:rsidRPr="00D10DCB">
        <w:rPr>
          <w:rFonts w:ascii="Simsun" w:eastAsia="宋体" w:hAnsi="Simsun" w:cs="宋体"/>
          <w:kern w:val="0"/>
          <w:sz w:val="24"/>
          <w:szCs w:val="24"/>
        </w:rPr>
        <w:t>”</w:t>
      </w:r>
      <w:r w:rsidRPr="00D10DCB">
        <w:rPr>
          <w:rFonts w:ascii="Simsun" w:eastAsia="宋体" w:hAnsi="Simsun" w:cs="宋体"/>
          <w:kern w:val="0"/>
          <w:sz w:val="24"/>
          <w:szCs w:val="24"/>
        </w:rPr>
        <w:t>指投标人的单位负责人或</w:t>
      </w:r>
      <w:r w:rsidRPr="00D10DCB">
        <w:rPr>
          <w:rFonts w:ascii="Simsun" w:eastAsia="宋体" w:hAnsi="Simsun" w:cs="宋体"/>
          <w:kern w:val="0"/>
          <w:sz w:val="24"/>
          <w:szCs w:val="24"/>
        </w:rPr>
        <w:t>“</w:t>
      </w:r>
      <w:r w:rsidRPr="00D10DCB">
        <w:rPr>
          <w:rFonts w:ascii="Simsun" w:eastAsia="宋体" w:hAnsi="Simsun" w:cs="宋体"/>
          <w:kern w:val="0"/>
          <w:sz w:val="24"/>
          <w:szCs w:val="24"/>
        </w:rPr>
        <w:t>单位负责人授权书</w:t>
      </w:r>
      <w:r w:rsidRPr="00D10DCB">
        <w:rPr>
          <w:rFonts w:ascii="Simsun" w:eastAsia="宋体" w:hAnsi="Simsun" w:cs="宋体"/>
          <w:kern w:val="0"/>
          <w:sz w:val="24"/>
          <w:szCs w:val="24"/>
        </w:rPr>
        <w:t>”</w:t>
      </w:r>
      <w:r w:rsidRPr="00D10DCB">
        <w:rPr>
          <w:rFonts w:ascii="Simsun" w:eastAsia="宋体" w:hAnsi="Simsun" w:cs="宋体"/>
          <w:kern w:val="0"/>
          <w:sz w:val="24"/>
          <w:szCs w:val="24"/>
        </w:rPr>
        <w:t>中载明的接受授权方。</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二、投标人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3</w:t>
      </w:r>
      <w:r w:rsidRPr="00D10DCB">
        <w:rPr>
          <w:rFonts w:ascii="Simsun" w:eastAsia="宋体" w:hAnsi="Simsun" w:cs="宋体"/>
          <w:kern w:val="0"/>
          <w:sz w:val="24"/>
          <w:szCs w:val="24"/>
        </w:rPr>
        <w:t>、合格投标人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3.1</w:t>
      </w:r>
      <w:r w:rsidRPr="00D10DCB">
        <w:rPr>
          <w:rFonts w:ascii="Simsun" w:eastAsia="宋体" w:hAnsi="Simsun" w:cs="宋体"/>
          <w:kern w:val="0"/>
          <w:sz w:val="24"/>
          <w:szCs w:val="24"/>
        </w:rPr>
        <w:t>一般规定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）投标人应遵守政府采购法及实施条例、政府采购招投标管理办法、政府采购质疑和投诉办法及财政部、福建省财政厅有关政府采购文件的规定，同时还应遵守有关法律、法规和规章的强制性规定。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）投标人的资格要求：详见招标文件第一章。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3.2</w:t>
      </w:r>
      <w:r w:rsidRPr="00D10DCB">
        <w:rPr>
          <w:rFonts w:ascii="Simsun" w:eastAsia="宋体" w:hAnsi="Simsun" w:cs="宋体"/>
          <w:kern w:val="0"/>
          <w:sz w:val="24"/>
          <w:szCs w:val="24"/>
        </w:rPr>
        <w:t>若本项目接受联合体投标且投标人为联合体，则联合体各方应遵守本章第</w:t>
      </w:r>
      <w:r w:rsidRPr="00D10DCB">
        <w:rPr>
          <w:rFonts w:ascii="Simsun" w:eastAsia="宋体" w:hAnsi="Simsun" w:cs="宋体"/>
          <w:kern w:val="0"/>
          <w:sz w:val="24"/>
          <w:szCs w:val="24"/>
        </w:rPr>
        <w:t>3.1</w:t>
      </w:r>
      <w:r w:rsidRPr="00D10DCB">
        <w:rPr>
          <w:rFonts w:ascii="Simsun" w:eastAsia="宋体" w:hAnsi="Simsun" w:cs="宋体"/>
          <w:kern w:val="0"/>
          <w:sz w:val="24"/>
          <w:szCs w:val="24"/>
        </w:rPr>
        <w:t>条规定，同时还应遵守下列规定：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）联合体各方应提交联合体协议，联合体协议应符合招标文件规定。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）联合体各方不得再单独参加或与其</w:t>
      </w:r>
      <w:proofErr w:type="gramStart"/>
      <w:r w:rsidRPr="00D10DCB">
        <w:rPr>
          <w:rFonts w:ascii="Simsun" w:eastAsia="宋体" w:hAnsi="Simsun" w:cs="宋体"/>
          <w:kern w:val="0"/>
          <w:sz w:val="24"/>
          <w:szCs w:val="24"/>
        </w:rPr>
        <w:t>他供应</w:t>
      </w:r>
      <w:proofErr w:type="gramEnd"/>
      <w:r w:rsidRPr="00D10DCB">
        <w:rPr>
          <w:rFonts w:ascii="Simsun" w:eastAsia="宋体" w:hAnsi="Simsun" w:cs="宋体"/>
          <w:kern w:val="0"/>
          <w:sz w:val="24"/>
          <w:szCs w:val="24"/>
        </w:rPr>
        <w:t>商另外组成联合体参加同一合同项下的投标。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）联合体各方应共同与采购人签订政府采购合同，就政府采购合同约定的事项对采购人承担连带责任。</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lastRenderedPageBreak/>
        <w:t>4</w:t>
      </w:r>
      <w:r w:rsidRPr="00D10DCB">
        <w:rPr>
          <w:rFonts w:ascii="Simsun" w:eastAsia="宋体" w:hAnsi="Simsun" w:cs="宋体"/>
          <w:kern w:val="0"/>
          <w:sz w:val="24"/>
          <w:szCs w:val="24"/>
        </w:rPr>
        <w:t>、投标费用</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4.1</w:t>
      </w:r>
      <w:r w:rsidRPr="00D10DCB">
        <w:rPr>
          <w:rFonts w:ascii="Simsun" w:eastAsia="宋体" w:hAnsi="Simsun" w:cs="宋体"/>
          <w:kern w:val="0"/>
          <w:sz w:val="24"/>
          <w:szCs w:val="24"/>
        </w:rPr>
        <w:t>除招标文件另有规定外，投标人应自行承担其参加本项目投标所涉及的一切费用。</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三、招标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5</w:t>
      </w:r>
      <w:r w:rsidRPr="00D10DCB">
        <w:rPr>
          <w:rFonts w:ascii="Simsun" w:eastAsia="宋体" w:hAnsi="Simsun" w:cs="宋体"/>
          <w:kern w:val="0"/>
          <w:sz w:val="24"/>
          <w:szCs w:val="24"/>
        </w:rPr>
        <w:t>、招标文件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5.1</w:t>
      </w:r>
      <w:r w:rsidRPr="00D10DCB">
        <w:rPr>
          <w:rFonts w:ascii="Simsun" w:eastAsia="宋体" w:hAnsi="Simsun" w:cs="宋体"/>
          <w:kern w:val="0"/>
          <w:sz w:val="24"/>
          <w:szCs w:val="24"/>
        </w:rPr>
        <w:t>招标文件由下述部分组成：</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）投标邀请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）投标人须知前附表（表</w:t>
      </w:r>
      <w:r w:rsidRPr="00D10DCB">
        <w:rPr>
          <w:rFonts w:ascii="Calibri" w:eastAsia="宋体" w:hAnsi="Calibri" w:cs="宋体"/>
          <w:kern w:val="0"/>
          <w:sz w:val="24"/>
          <w:szCs w:val="24"/>
        </w:rPr>
        <w:t>1</w:t>
      </w:r>
      <w:r w:rsidRPr="00D10DCB">
        <w:rPr>
          <w:rFonts w:ascii="Simsun" w:eastAsia="宋体" w:hAnsi="Simsun" w:cs="宋体"/>
          <w:kern w:val="0"/>
          <w:sz w:val="24"/>
          <w:szCs w:val="24"/>
        </w:rPr>
        <w:t>、</w:t>
      </w:r>
      <w:r w:rsidRPr="00D10DCB">
        <w:rPr>
          <w:rFonts w:ascii="Calibri" w:eastAsia="宋体" w:hAnsi="Calibri" w:cs="宋体"/>
          <w:kern w:val="0"/>
          <w:sz w:val="24"/>
          <w:szCs w:val="24"/>
        </w:rPr>
        <w:t>2</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）投标人须知</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）资格审查与评标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）招标内容及要求</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6</w:t>
      </w:r>
      <w:r w:rsidRPr="00D10DCB">
        <w:rPr>
          <w:rFonts w:ascii="Simsun" w:eastAsia="宋体" w:hAnsi="Simsun" w:cs="宋体"/>
          <w:kern w:val="0"/>
          <w:sz w:val="24"/>
          <w:szCs w:val="24"/>
        </w:rPr>
        <w:t>）政府采购合同（参考文本）</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7</w:t>
      </w:r>
      <w:r w:rsidRPr="00D10DCB">
        <w:rPr>
          <w:rFonts w:ascii="Simsun" w:eastAsia="宋体" w:hAnsi="Simsun" w:cs="宋体"/>
          <w:kern w:val="0"/>
          <w:sz w:val="24"/>
          <w:szCs w:val="24"/>
        </w:rPr>
        <w:t>）投标文件格式</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8</w:t>
      </w:r>
      <w:r w:rsidRPr="00D10DCB">
        <w:rPr>
          <w:rFonts w:ascii="Simsun" w:eastAsia="宋体" w:hAnsi="Simsun" w:cs="宋体"/>
          <w:kern w:val="0"/>
          <w:sz w:val="24"/>
          <w:szCs w:val="24"/>
        </w:rPr>
        <w:t>）按照招标文件规定作为招标文件组成部分的其他内容（若有）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5.2</w:t>
      </w:r>
      <w:r w:rsidRPr="00D10DCB">
        <w:rPr>
          <w:rFonts w:ascii="Simsun" w:eastAsia="宋体" w:hAnsi="Simsun" w:cs="宋体"/>
          <w:kern w:val="0"/>
          <w:sz w:val="24"/>
          <w:szCs w:val="24"/>
        </w:rPr>
        <w:t>招标文件的澄清或修改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w:t>
      </w:r>
      <w:r w:rsidRPr="00584C77">
        <w:rPr>
          <w:rFonts w:ascii="宋体" w:eastAsia="宋体" w:hAnsi="宋体" w:cs="宋体"/>
          <w:kern w:val="0"/>
          <w:sz w:val="24"/>
          <w:szCs w:val="24"/>
          <w:u w:val="single"/>
        </w:rPr>
        <w:t>福建优胜招标项目管理集团有限公司</w:t>
      </w:r>
      <w:r w:rsidRPr="00D10DCB">
        <w:rPr>
          <w:rFonts w:ascii="Simsun" w:eastAsia="宋体" w:hAnsi="Simsun" w:cs="宋体"/>
          <w:kern w:val="0"/>
          <w:sz w:val="24"/>
          <w:szCs w:val="24"/>
        </w:rPr>
        <w:t>可对已发出的招标文件进行必要的澄清或修改，但不得对招标文件载明的采购标的和投标人的资格要求进行改变。</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）除本章第</w:t>
      </w:r>
      <w:r w:rsidRPr="00D10DCB">
        <w:rPr>
          <w:rFonts w:ascii="Calibri" w:eastAsia="宋体" w:hAnsi="Calibri" w:cs="宋体"/>
          <w:kern w:val="0"/>
          <w:sz w:val="24"/>
          <w:szCs w:val="24"/>
        </w:rPr>
        <w:t>5.2</w:t>
      </w:r>
      <w:r w:rsidRPr="00D10DCB">
        <w:rPr>
          <w:rFonts w:ascii="Simsun" w:eastAsia="宋体" w:hAnsi="Simsun" w:cs="宋体"/>
          <w:kern w:val="0"/>
          <w:sz w:val="24"/>
          <w:szCs w:val="24"/>
        </w:rPr>
        <w:t>条第（</w:t>
      </w:r>
      <w:r w:rsidRPr="00D10DCB">
        <w:rPr>
          <w:rFonts w:ascii="Calibri" w:eastAsia="宋体" w:hAnsi="Calibri" w:cs="宋体"/>
          <w:kern w:val="0"/>
          <w:sz w:val="24"/>
          <w:szCs w:val="24"/>
        </w:rPr>
        <w:t>3</w:t>
      </w:r>
      <w:r w:rsidRPr="00D10DCB">
        <w:rPr>
          <w:rFonts w:ascii="Simsun" w:eastAsia="宋体" w:hAnsi="Simsun" w:cs="宋体"/>
          <w:kern w:val="0"/>
          <w:sz w:val="24"/>
          <w:szCs w:val="24"/>
        </w:rPr>
        <w:t>）款规定情形外，澄清或修改的内容可能影响投标文件编制的，</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将在投标截止时间至少</w:t>
      </w:r>
      <w:r w:rsidRPr="00D10DCB">
        <w:rPr>
          <w:rFonts w:ascii="Simsun" w:eastAsia="宋体" w:hAnsi="Simsun" w:cs="宋体"/>
          <w:kern w:val="0"/>
          <w:sz w:val="24"/>
          <w:szCs w:val="24"/>
        </w:rPr>
        <w:t>15</w:t>
      </w:r>
      <w:r w:rsidRPr="00D10DCB">
        <w:rPr>
          <w:rFonts w:ascii="Simsun" w:eastAsia="宋体" w:hAnsi="Simsun" w:cs="宋体"/>
          <w:kern w:val="0"/>
          <w:sz w:val="24"/>
          <w:szCs w:val="24"/>
        </w:rPr>
        <w:t>个日历日前，在招标文件载明的指定媒体以更正公告的形式发布澄清或修改的内容。不足</w:t>
      </w:r>
      <w:r w:rsidRPr="00D10DCB">
        <w:rPr>
          <w:rFonts w:ascii="Calibri" w:eastAsia="宋体" w:hAnsi="Calibri" w:cs="宋体"/>
          <w:kern w:val="0"/>
          <w:sz w:val="24"/>
          <w:szCs w:val="24"/>
        </w:rPr>
        <w:t>15</w:t>
      </w:r>
      <w:r w:rsidRPr="00D10DCB">
        <w:rPr>
          <w:rFonts w:ascii="Simsun" w:eastAsia="宋体" w:hAnsi="Simsun" w:cs="宋体"/>
          <w:kern w:val="0"/>
          <w:sz w:val="24"/>
          <w:szCs w:val="24"/>
        </w:rPr>
        <w:t>个日历日的，</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将顺延投标截止时间及开标时间，</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和投标人受原投标截止时间及开标时间制约的所有权利和义务均延长至新的投标截止时间及开标时间。</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）澄清或修改的内容可能改变招标文件载明的采购标的和投标人的资格要求的，本次采购活动结束，</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将依法组织后续采购活动（包括但不限于：重新招标、采用其他方式采购等）。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w:t>
      </w:r>
      <w:r w:rsidRPr="00D10DCB">
        <w:rPr>
          <w:rFonts w:ascii="Simsun" w:eastAsia="宋体" w:hAnsi="Simsun" w:cs="宋体"/>
          <w:kern w:val="0"/>
          <w:sz w:val="24"/>
          <w:szCs w:val="24"/>
        </w:rPr>
        <w:t>、现场考察或开标前答疑会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6.1</w:t>
      </w:r>
      <w:r w:rsidRPr="00D10DCB">
        <w:rPr>
          <w:rFonts w:ascii="Simsun" w:eastAsia="宋体" w:hAnsi="Simsun" w:cs="宋体"/>
          <w:kern w:val="0"/>
          <w:sz w:val="24"/>
          <w:szCs w:val="24"/>
        </w:rPr>
        <w:t>是否组织现场考察或召开开标前答疑会：详见招标文件第二章。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7</w:t>
      </w:r>
      <w:r w:rsidRPr="00D10DCB">
        <w:rPr>
          <w:rFonts w:ascii="Simsun" w:eastAsia="宋体" w:hAnsi="Simsun" w:cs="宋体"/>
          <w:kern w:val="0"/>
          <w:sz w:val="24"/>
          <w:szCs w:val="24"/>
        </w:rPr>
        <w:t>、更正公告</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7.1</w:t>
      </w:r>
      <w:r w:rsidRPr="00D10DCB">
        <w:rPr>
          <w:rFonts w:ascii="Simsun" w:eastAsia="宋体" w:hAnsi="Simsun" w:cs="宋体"/>
          <w:kern w:val="0"/>
          <w:sz w:val="24"/>
          <w:szCs w:val="24"/>
        </w:rPr>
        <w:t>若</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发布更正公告，则更正公告及其所发布的内容或信息（包括但不限于：招标文件的澄清或修改、现场考察或答疑会的有关事宜等）</w:t>
      </w:r>
      <w:r w:rsidRPr="00584C77">
        <w:rPr>
          <w:rFonts w:ascii="Simsun" w:eastAsia="宋体" w:hAnsi="Simsun" w:cs="宋体"/>
          <w:b/>
          <w:bCs/>
          <w:kern w:val="0"/>
          <w:sz w:val="24"/>
          <w:szCs w:val="24"/>
        </w:rPr>
        <w:t>作为招标文件组成部分</w:t>
      </w:r>
      <w:r w:rsidRPr="00D10DCB">
        <w:rPr>
          <w:rFonts w:ascii="Simsun" w:eastAsia="宋体" w:hAnsi="Simsun" w:cs="宋体"/>
          <w:kern w:val="0"/>
          <w:sz w:val="24"/>
          <w:szCs w:val="24"/>
        </w:rPr>
        <w:t>，对投标人具有约束力。</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7.2</w:t>
      </w:r>
      <w:r w:rsidRPr="00D10DCB">
        <w:rPr>
          <w:rFonts w:ascii="Simsun" w:eastAsia="宋体" w:hAnsi="Simsun" w:cs="宋体"/>
          <w:kern w:val="0"/>
          <w:sz w:val="24"/>
          <w:szCs w:val="24"/>
        </w:rPr>
        <w:t>更正公告作为</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通知所有潜在投标人的书面形式。</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w:t>
      </w:r>
      <w:r w:rsidRPr="00D10DCB">
        <w:rPr>
          <w:rFonts w:ascii="Simsun" w:eastAsia="宋体" w:hAnsi="Simsun" w:cs="宋体"/>
          <w:kern w:val="0"/>
          <w:sz w:val="24"/>
          <w:szCs w:val="24"/>
        </w:rPr>
        <w:t>、终止公告</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8.1</w:t>
      </w:r>
      <w:r w:rsidRPr="00D10DCB">
        <w:rPr>
          <w:rFonts w:ascii="Simsun" w:eastAsia="宋体" w:hAnsi="Simsun" w:cs="宋体"/>
          <w:kern w:val="0"/>
          <w:sz w:val="24"/>
          <w:szCs w:val="24"/>
        </w:rPr>
        <w:t>若出现因重大变故导致采购任务取消情形，</w:t>
      </w:r>
      <w:r w:rsidRPr="00584C77">
        <w:rPr>
          <w:rFonts w:ascii="Simsun" w:eastAsia="宋体" w:hAnsi="Simsun" w:cs="宋体"/>
          <w:kern w:val="0"/>
          <w:sz w:val="24"/>
          <w:szCs w:val="24"/>
        </w:rPr>
        <w:t>福建优胜招标项目管理集团有限公司</w:t>
      </w:r>
      <w:r w:rsidRPr="00D10DCB">
        <w:rPr>
          <w:rFonts w:ascii="Simsun" w:eastAsia="宋体" w:hAnsi="Simsun" w:cs="宋体"/>
          <w:kern w:val="0"/>
          <w:sz w:val="24"/>
          <w:szCs w:val="24"/>
        </w:rPr>
        <w:t>可终止招标并发布终止公告。</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lastRenderedPageBreak/>
        <w:t>8.2</w:t>
      </w:r>
      <w:r w:rsidRPr="00D10DCB">
        <w:rPr>
          <w:rFonts w:ascii="Simsun" w:eastAsia="宋体" w:hAnsi="Simsun" w:cs="宋体"/>
          <w:kern w:val="0"/>
          <w:sz w:val="24"/>
          <w:szCs w:val="24"/>
        </w:rPr>
        <w:t>终止公告作为</w:t>
      </w:r>
      <w:r w:rsidRPr="00584C77">
        <w:rPr>
          <w:rFonts w:ascii="Simsun" w:eastAsia="宋体" w:hAnsi="Simsun" w:cs="宋体"/>
          <w:kern w:val="0"/>
          <w:sz w:val="24"/>
          <w:szCs w:val="24"/>
        </w:rPr>
        <w:t>福建优胜招标项目管理集团有限公司</w:t>
      </w:r>
      <w:r w:rsidRPr="00D10DCB">
        <w:rPr>
          <w:rFonts w:ascii="Simsun" w:eastAsia="宋体" w:hAnsi="Simsun" w:cs="宋体"/>
          <w:kern w:val="0"/>
          <w:sz w:val="24"/>
          <w:szCs w:val="24"/>
        </w:rPr>
        <w:t>通知所有潜在投标人的书面形式。</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四、投标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w:t>
      </w:r>
      <w:r w:rsidRPr="00D10DCB">
        <w:rPr>
          <w:rFonts w:ascii="Simsun" w:eastAsia="宋体" w:hAnsi="Simsun" w:cs="宋体"/>
          <w:kern w:val="0"/>
          <w:sz w:val="24"/>
          <w:szCs w:val="24"/>
        </w:rPr>
        <w:t>、投标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9.1</w:t>
      </w:r>
      <w:r w:rsidRPr="00D10DCB">
        <w:rPr>
          <w:rFonts w:ascii="Simsun" w:eastAsia="宋体" w:hAnsi="Simsun" w:cs="宋体"/>
          <w:kern w:val="0"/>
          <w:sz w:val="24"/>
          <w:szCs w:val="24"/>
        </w:rPr>
        <w:t>投标人可对招标文件载明的全部或部分合同包进行投标。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9.2</w:t>
      </w:r>
      <w:r w:rsidRPr="00D10DCB">
        <w:rPr>
          <w:rFonts w:ascii="Simsun" w:eastAsia="宋体" w:hAnsi="Simsun" w:cs="宋体"/>
          <w:kern w:val="0"/>
          <w:sz w:val="24"/>
          <w:szCs w:val="24"/>
        </w:rPr>
        <w:t>投标人应对同一个合同包内的所有内容进行完整投标，否则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9.3</w:t>
      </w:r>
      <w:r w:rsidRPr="00D10DCB">
        <w:rPr>
          <w:rFonts w:ascii="Simsun" w:eastAsia="宋体" w:hAnsi="Simsun" w:cs="宋体"/>
          <w:kern w:val="0"/>
          <w:sz w:val="24"/>
          <w:szCs w:val="24"/>
        </w:rPr>
        <w:t>投标人代表只能接受一个投标人的授权参加投标，否则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9.4</w:t>
      </w:r>
      <w:r w:rsidRPr="00D10DCB">
        <w:rPr>
          <w:rFonts w:ascii="Simsun" w:eastAsia="宋体" w:hAnsi="Simsun" w:cs="宋体"/>
          <w:kern w:val="0"/>
          <w:sz w:val="24"/>
          <w:szCs w:val="24"/>
        </w:rPr>
        <w:t>单位负责人为同一人或存在直接控股、管理关系的不同供应商，不得同时参加同一合同项下的投标，否则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9.5</w:t>
      </w:r>
      <w:r w:rsidRPr="00D10DCB">
        <w:rPr>
          <w:rFonts w:ascii="Simsun" w:eastAsia="宋体" w:hAnsi="Simsun" w:cs="宋体"/>
          <w:kern w:val="0"/>
          <w:sz w:val="24"/>
          <w:szCs w:val="24"/>
        </w:rPr>
        <w:t>为本项目提供整体设计、规范编制或项目管理、监理、检测等服务的供应商，不得参加本项目除整体设计、规范编制和项目管理、监理、检测等服务外的采购活动，否则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9.6</w:t>
      </w:r>
      <w:r w:rsidRPr="00D10DCB">
        <w:rPr>
          <w:rFonts w:ascii="Simsun" w:eastAsia="宋体" w:hAnsi="Simsun" w:cs="宋体"/>
          <w:kern w:val="0"/>
          <w:sz w:val="24"/>
          <w:szCs w:val="24"/>
        </w:rPr>
        <w:t>列入失信被执行人、重大税收违法案件当事人名单、政府采购严重违法失信行为记录名单及其他不符合政府采购法第二十二条规定条件的供应商，不得参加投标，否则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9.7</w:t>
      </w:r>
      <w:r w:rsidRPr="00D10DCB">
        <w:rPr>
          <w:rFonts w:ascii="Simsun" w:eastAsia="宋体" w:hAnsi="Simsun" w:cs="宋体"/>
          <w:kern w:val="0"/>
          <w:sz w:val="24"/>
          <w:szCs w:val="24"/>
        </w:rPr>
        <w:t>有下列情形之一的，视为投标人串通投标，</w:t>
      </w:r>
      <w:r w:rsidRPr="00584C77">
        <w:rPr>
          <w:rFonts w:ascii="Simsun" w:eastAsia="宋体" w:hAnsi="Simsun" w:cs="宋体"/>
          <w:b/>
          <w:bCs/>
          <w:kern w:val="0"/>
          <w:sz w:val="24"/>
          <w:szCs w:val="24"/>
        </w:rPr>
        <w:t>其投标无效：</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）不同投标人的投标文件由同一单位或个人编制；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）不同投标人委托同一单位或个人办理投标事宜；</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）不同投标人的投标文件载明的项目管理成员或联系人员为同一人；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）不同投标人的投标文件异常一致或投标报价呈规律性差异；</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）不同投标人的投标文件相互混装；</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6</w:t>
      </w:r>
      <w:r w:rsidRPr="00D10DCB">
        <w:rPr>
          <w:rFonts w:ascii="Simsun" w:eastAsia="宋体" w:hAnsi="Simsun" w:cs="宋体"/>
          <w:kern w:val="0"/>
          <w:sz w:val="24"/>
          <w:szCs w:val="24"/>
        </w:rPr>
        <w:t>）不同投标人的投标保证金从同一单位或个人的账户转出；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7</w:t>
      </w:r>
      <w:r w:rsidRPr="00D10DCB">
        <w:rPr>
          <w:rFonts w:ascii="Simsun" w:eastAsia="宋体" w:hAnsi="Simsun" w:cs="宋体"/>
          <w:kern w:val="0"/>
          <w:sz w:val="24"/>
          <w:szCs w:val="24"/>
        </w:rPr>
        <w:t>）有关法律、法规和规章及招标文件规定的其他串通投标情形。</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w:t>
      </w:r>
      <w:r w:rsidRPr="00D10DCB">
        <w:rPr>
          <w:rFonts w:ascii="Simsun" w:eastAsia="宋体" w:hAnsi="Simsun" w:cs="宋体"/>
          <w:kern w:val="0"/>
          <w:sz w:val="24"/>
          <w:szCs w:val="24"/>
        </w:rPr>
        <w:t>、投标文件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10.1</w:t>
      </w:r>
      <w:r w:rsidRPr="00D10DCB">
        <w:rPr>
          <w:rFonts w:ascii="Simsun" w:eastAsia="宋体" w:hAnsi="Simsun" w:cs="宋体"/>
          <w:kern w:val="0"/>
          <w:sz w:val="24"/>
          <w:szCs w:val="24"/>
        </w:rPr>
        <w:t>投标文件的编制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）投标人应先仔细阅读招标文件的全部内容后，再进行投标文件的编制。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）投标文件应按照本章第</w:t>
      </w:r>
      <w:r w:rsidRPr="00D10DCB">
        <w:rPr>
          <w:rFonts w:ascii="Calibri" w:eastAsia="宋体" w:hAnsi="Calibri" w:cs="宋体"/>
          <w:kern w:val="0"/>
          <w:sz w:val="24"/>
          <w:szCs w:val="24"/>
        </w:rPr>
        <w:t>10.2</w:t>
      </w:r>
      <w:r w:rsidRPr="00D10DCB">
        <w:rPr>
          <w:rFonts w:ascii="Simsun" w:eastAsia="宋体" w:hAnsi="Simsun" w:cs="宋体"/>
          <w:kern w:val="0"/>
          <w:sz w:val="24"/>
          <w:szCs w:val="24"/>
        </w:rPr>
        <w:t>条规定编制其组成部分。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）投标文件应满足招标文件提出的实质性要求和条件，并保证其所提交的全部资料是不可割离且真实、有效、准确、完整和不具有任何误导性的，否则造成不利后果由投标人承担责任。</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10.2</w:t>
      </w:r>
      <w:r w:rsidRPr="00D10DCB">
        <w:rPr>
          <w:rFonts w:ascii="Simsun" w:eastAsia="宋体" w:hAnsi="Simsun" w:cs="宋体"/>
          <w:kern w:val="0"/>
          <w:sz w:val="24"/>
          <w:szCs w:val="24"/>
        </w:rPr>
        <w:t>投标文件由下述部分组成：</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）资格及资信证明部分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投标函</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投标人的资格及资信证明文件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投标保证金</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）报价部分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lastRenderedPageBreak/>
        <w:t>①</w:t>
      </w:r>
      <w:r w:rsidRPr="00D10DCB">
        <w:rPr>
          <w:rFonts w:ascii="Simsun" w:eastAsia="宋体" w:hAnsi="Simsun" w:cs="宋体"/>
          <w:kern w:val="0"/>
          <w:sz w:val="24"/>
          <w:szCs w:val="24"/>
        </w:rPr>
        <w:t>开标一览表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投标分项报价表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招标文件规定的价格扣除证明材料（若有）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招标文件规定的加分证明材料（若有）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）技术商务部分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标的说明一览表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技术和服务要求响应表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商务条件响应表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投标人提交的其他资料（若有）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⑤</w:t>
      </w:r>
      <w:r w:rsidRPr="00D10DCB">
        <w:rPr>
          <w:rFonts w:ascii="Simsun" w:eastAsia="宋体" w:hAnsi="Simsun" w:cs="宋体"/>
          <w:kern w:val="0"/>
          <w:sz w:val="24"/>
          <w:szCs w:val="24"/>
        </w:rPr>
        <w:t>招标文件规定作为投标文件组成部分的其他内容（若有）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10.3</w:t>
      </w:r>
      <w:r w:rsidRPr="00D10DCB">
        <w:rPr>
          <w:rFonts w:ascii="Simsun" w:eastAsia="宋体" w:hAnsi="Simsun" w:cs="宋体"/>
          <w:kern w:val="0"/>
          <w:sz w:val="24"/>
          <w:szCs w:val="24"/>
        </w:rPr>
        <w:t>投标文件的语言</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）除招标文件另有规定外，投标文件应使用中文文本，若有不同文本，以中文文本为准。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10.4</w:t>
      </w:r>
      <w:r w:rsidRPr="00D10DCB">
        <w:rPr>
          <w:rFonts w:ascii="Simsun" w:eastAsia="宋体" w:hAnsi="Simsun" w:cs="宋体"/>
          <w:kern w:val="0"/>
          <w:sz w:val="24"/>
          <w:szCs w:val="24"/>
        </w:rPr>
        <w:t>投标文件的份数：详见招标文件第二章。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10.5</w:t>
      </w:r>
      <w:r w:rsidRPr="00D10DCB">
        <w:rPr>
          <w:rFonts w:ascii="Simsun" w:eastAsia="宋体" w:hAnsi="Simsun" w:cs="宋体"/>
          <w:kern w:val="0"/>
          <w:sz w:val="24"/>
          <w:szCs w:val="24"/>
        </w:rPr>
        <w:t>投标文件的格式</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）除招标文件另有规定外，投标文件应使用招标文件第七章规定的格式。</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）除招标文件另有规定外，投标文件的正本和全部副本均应使用不能擦去的墨料或墨水打印、书写或复印，其中：</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正本应用</w:t>
      </w:r>
      <w:r w:rsidRPr="00D10DCB">
        <w:rPr>
          <w:rFonts w:ascii="Calibri" w:eastAsia="宋体" w:hAnsi="Calibri" w:cs="宋体"/>
          <w:kern w:val="0"/>
          <w:sz w:val="24"/>
          <w:szCs w:val="24"/>
        </w:rPr>
        <w:t>A4</w:t>
      </w:r>
      <w:r w:rsidRPr="00D10DCB">
        <w:rPr>
          <w:rFonts w:ascii="Simsun" w:eastAsia="宋体" w:hAnsi="Simsun" w:cs="宋体"/>
          <w:kern w:val="0"/>
          <w:sz w:val="24"/>
          <w:szCs w:val="24"/>
        </w:rPr>
        <w:t>幅面纸张打印装订，编制封面（封面标明</w:t>
      </w:r>
      <w:r w:rsidRPr="00D10DCB">
        <w:rPr>
          <w:rFonts w:ascii="Simsun" w:eastAsia="宋体" w:hAnsi="Simsun" w:cs="宋体"/>
          <w:kern w:val="0"/>
          <w:sz w:val="24"/>
          <w:szCs w:val="24"/>
        </w:rPr>
        <w:t>“</w:t>
      </w:r>
      <w:r w:rsidRPr="00D10DCB">
        <w:rPr>
          <w:rFonts w:ascii="Simsun" w:eastAsia="宋体" w:hAnsi="Simsun" w:cs="宋体"/>
          <w:kern w:val="0"/>
          <w:sz w:val="24"/>
          <w:szCs w:val="24"/>
        </w:rPr>
        <w:t>正本</w:t>
      </w:r>
      <w:r w:rsidRPr="00D10DCB">
        <w:rPr>
          <w:rFonts w:ascii="Simsun" w:eastAsia="宋体" w:hAnsi="Simsun" w:cs="宋体"/>
          <w:kern w:val="0"/>
          <w:sz w:val="24"/>
          <w:szCs w:val="24"/>
        </w:rPr>
        <w:t>”</w:t>
      </w:r>
      <w:r w:rsidRPr="00D10DCB">
        <w:rPr>
          <w:rFonts w:ascii="Simsun" w:eastAsia="宋体" w:hAnsi="Simsun" w:cs="宋体"/>
          <w:kern w:val="0"/>
          <w:sz w:val="24"/>
          <w:szCs w:val="24"/>
        </w:rPr>
        <w:t>字样）、索引、页码，并用胶装装订成册。</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副本应用</w:t>
      </w:r>
      <w:r w:rsidRPr="00D10DCB">
        <w:rPr>
          <w:rFonts w:ascii="Calibri" w:eastAsia="宋体" w:hAnsi="Calibri" w:cs="宋体"/>
          <w:kern w:val="0"/>
          <w:sz w:val="24"/>
          <w:szCs w:val="24"/>
        </w:rPr>
        <w:t>A4</w:t>
      </w:r>
      <w:r w:rsidRPr="00D10DCB">
        <w:rPr>
          <w:rFonts w:ascii="Simsun" w:eastAsia="宋体" w:hAnsi="Simsun" w:cs="宋体"/>
          <w:kern w:val="0"/>
          <w:sz w:val="24"/>
          <w:szCs w:val="24"/>
        </w:rPr>
        <w:t>幅面纸张打印装订，编制封面（封面标明</w:t>
      </w:r>
      <w:r w:rsidRPr="00D10DCB">
        <w:rPr>
          <w:rFonts w:ascii="Simsun" w:eastAsia="宋体" w:hAnsi="Simsun" w:cs="宋体"/>
          <w:kern w:val="0"/>
          <w:sz w:val="24"/>
          <w:szCs w:val="24"/>
        </w:rPr>
        <w:t>“</w:t>
      </w:r>
      <w:r w:rsidRPr="00D10DCB">
        <w:rPr>
          <w:rFonts w:ascii="Simsun" w:eastAsia="宋体" w:hAnsi="Simsun" w:cs="宋体"/>
          <w:kern w:val="0"/>
          <w:sz w:val="24"/>
          <w:szCs w:val="24"/>
        </w:rPr>
        <w:t>副本</w:t>
      </w:r>
      <w:r w:rsidRPr="00D10DCB">
        <w:rPr>
          <w:rFonts w:ascii="Simsun" w:eastAsia="宋体" w:hAnsi="Simsun" w:cs="宋体"/>
          <w:kern w:val="0"/>
          <w:sz w:val="24"/>
          <w:szCs w:val="24"/>
        </w:rPr>
        <w:t>”</w:t>
      </w:r>
      <w:r w:rsidRPr="00D10DCB">
        <w:rPr>
          <w:rFonts w:ascii="Simsun" w:eastAsia="宋体" w:hAnsi="Simsun" w:cs="宋体"/>
          <w:kern w:val="0"/>
          <w:sz w:val="24"/>
          <w:szCs w:val="24"/>
        </w:rPr>
        <w:t>字样）、索引、页码，并用胶装装订成册；副本可用正本的完整复印件，并与正本保持一致（若不一致，以正本为准）。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允许散装或活页装订的内容或材料：详见招标文件第二章。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除本章第</w:t>
      </w:r>
      <w:r w:rsidRPr="00584C77">
        <w:rPr>
          <w:rFonts w:ascii="Calibri" w:eastAsia="宋体" w:hAnsi="Calibri" w:cs="宋体"/>
          <w:b/>
          <w:bCs/>
          <w:kern w:val="0"/>
          <w:sz w:val="24"/>
          <w:szCs w:val="24"/>
        </w:rPr>
        <w:t>10.5</w:t>
      </w:r>
      <w:r w:rsidRPr="00584C77">
        <w:rPr>
          <w:rFonts w:ascii="Simsun" w:eastAsia="宋体" w:hAnsi="Simsun" w:cs="宋体"/>
          <w:b/>
          <w:bCs/>
          <w:kern w:val="0"/>
          <w:sz w:val="24"/>
          <w:szCs w:val="24"/>
        </w:rPr>
        <w:t>条第（</w:t>
      </w:r>
      <w:r w:rsidRPr="00584C77">
        <w:rPr>
          <w:rFonts w:ascii="Calibri" w:eastAsia="宋体" w:hAnsi="Calibri" w:cs="宋体"/>
          <w:b/>
          <w:bCs/>
          <w:kern w:val="0"/>
          <w:sz w:val="24"/>
          <w:szCs w:val="24"/>
        </w:rPr>
        <w:t>2</w:t>
      </w:r>
      <w:r w:rsidRPr="00584C77">
        <w:rPr>
          <w:rFonts w:ascii="Simsun" w:eastAsia="宋体" w:hAnsi="Simsun" w:cs="宋体"/>
          <w:b/>
          <w:bCs/>
          <w:kern w:val="0"/>
          <w:sz w:val="24"/>
          <w:szCs w:val="24"/>
        </w:rPr>
        <w:t>）款第</w:t>
      </w:r>
      <w:r w:rsidRPr="00584C77">
        <w:rPr>
          <w:rFonts w:ascii="宋体" w:eastAsia="宋体" w:hAnsi="宋体" w:cs="宋体" w:hint="eastAsia"/>
          <w:b/>
          <w:bCs/>
          <w:kern w:val="0"/>
          <w:sz w:val="24"/>
          <w:szCs w:val="24"/>
        </w:rPr>
        <w:t>③</w:t>
      </w:r>
      <w:r w:rsidRPr="00584C77">
        <w:rPr>
          <w:rFonts w:ascii="Simsun" w:eastAsia="宋体" w:hAnsi="Simsun" w:cs="宋体"/>
          <w:b/>
          <w:bCs/>
          <w:kern w:val="0"/>
          <w:sz w:val="24"/>
          <w:szCs w:val="24"/>
        </w:rPr>
        <w:t>点规定情形外，投标文件散装或活页装订将导致投标无效。</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）除招标文件另有规定外，投标文件应使用人民币作为计量货币。</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）除招标文件另有规定外，签署、盖章应遵守下列规定：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投标文件应由投标人代表签字并加盖投标人的单位公章。若投标人代表为单位负责人授权的委托代理人，应提供</w:t>
      </w:r>
      <w:r w:rsidRPr="00D10DCB">
        <w:rPr>
          <w:rFonts w:ascii="Simsun" w:eastAsia="宋体" w:hAnsi="Simsun" w:cs="宋体"/>
          <w:kern w:val="0"/>
          <w:sz w:val="24"/>
          <w:szCs w:val="24"/>
        </w:rPr>
        <w:t>“</w:t>
      </w:r>
      <w:r w:rsidRPr="00D10DCB">
        <w:rPr>
          <w:rFonts w:ascii="Simsun" w:eastAsia="宋体" w:hAnsi="Simsun" w:cs="宋体"/>
          <w:kern w:val="0"/>
          <w:sz w:val="24"/>
          <w:szCs w:val="24"/>
        </w:rPr>
        <w:t>单位负责人授权书</w:t>
      </w:r>
      <w:r w:rsidRPr="00D10DCB">
        <w:rPr>
          <w:rFonts w:ascii="Simsun" w:eastAsia="宋体" w:hAnsi="Simsun" w:cs="宋体"/>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投标文件应没有涂改或行间插字，除非这些改动是根据</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的指示进行的，或是为改正投标人造成的应修改的错误而进行的。若有前述改动，应按照下列规定之一对改动处进行处理：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投标人代表签字确认；</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b.</w:t>
      </w:r>
      <w:r w:rsidRPr="00D10DCB">
        <w:rPr>
          <w:rFonts w:ascii="Simsun" w:eastAsia="宋体" w:hAnsi="Simsun" w:cs="宋体"/>
          <w:kern w:val="0"/>
          <w:sz w:val="24"/>
          <w:szCs w:val="24"/>
        </w:rPr>
        <w:t>加盖投标人的单位公章或校正章。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10.6</w:t>
      </w:r>
      <w:r w:rsidRPr="00D10DCB">
        <w:rPr>
          <w:rFonts w:ascii="Simsun" w:eastAsia="宋体" w:hAnsi="Simsun" w:cs="宋体"/>
          <w:kern w:val="0"/>
          <w:sz w:val="24"/>
          <w:szCs w:val="24"/>
        </w:rPr>
        <w:t>投标报价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）投标报价超出最高限价将导致</w:t>
      </w:r>
      <w:r w:rsidRPr="00584C77">
        <w:rPr>
          <w:rFonts w:ascii="Simsun" w:eastAsia="宋体" w:hAnsi="Simsun" w:cs="宋体"/>
          <w:b/>
          <w:bCs/>
          <w:kern w:val="0"/>
          <w:sz w:val="24"/>
          <w:szCs w:val="24"/>
        </w:rPr>
        <w:t>投标无效。</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）最高限价由采购人根据价格测算情况，在预算金额的额度内合理设定。最高限价不得超出预算金额。</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）除招标文件另有规定外，投标文件不能出现任何选择性的投标报价，即每一个合同包和品目号的采购标的都只能有一个投标报价。任何选择性的投标报价将导致</w:t>
      </w:r>
      <w:r w:rsidRPr="00584C77">
        <w:rPr>
          <w:rFonts w:ascii="Simsun" w:eastAsia="宋体" w:hAnsi="Simsun" w:cs="宋体"/>
          <w:b/>
          <w:bCs/>
          <w:kern w:val="0"/>
          <w:sz w:val="24"/>
          <w:szCs w:val="24"/>
        </w:rPr>
        <w:t>投标无效。</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10.7</w:t>
      </w:r>
      <w:r w:rsidRPr="00D10DCB">
        <w:rPr>
          <w:rFonts w:ascii="Simsun" w:eastAsia="宋体" w:hAnsi="Simsun" w:cs="宋体"/>
          <w:kern w:val="0"/>
          <w:sz w:val="24"/>
          <w:szCs w:val="24"/>
        </w:rPr>
        <w:t>分包</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）是否允许中标人将本项目的非主体、非关键性工作进行分包：详见招标文件第二章。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w:t>
      </w:r>
      <w:proofErr w:type="gramStart"/>
      <w:r w:rsidRPr="00D10DCB">
        <w:rPr>
          <w:rFonts w:ascii="Simsun" w:eastAsia="宋体" w:hAnsi="Simsun" w:cs="宋体"/>
          <w:kern w:val="0"/>
          <w:sz w:val="24"/>
          <w:szCs w:val="24"/>
        </w:rPr>
        <w:t>若允许</w:t>
      </w:r>
      <w:proofErr w:type="gramEnd"/>
      <w:r w:rsidRPr="00D10DCB">
        <w:rPr>
          <w:rFonts w:ascii="Simsun" w:eastAsia="宋体" w:hAnsi="Simsun" w:cs="宋体"/>
          <w:kern w:val="0"/>
          <w:sz w:val="24"/>
          <w:szCs w:val="24"/>
        </w:rPr>
        <w:t>中标人将本项目的非主体、非关键性工作进行分包且投标人拟在中标后进行分包，则投标人应在投标文件中载明分包承担主体，分包承担主体应具备相应资质条件（若有）且不得再次分包。</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）招标文件允许中标人将非主体、非关键性工作进行分包的项目，有下列情形之一的，中标人不得分包：</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投标文件中未载明分包承担主体；</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投标文件载明的分包承担主体不具备相应资质条件；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投标文件载明的分包承担主体</w:t>
      </w:r>
      <w:proofErr w:type="gramStart"/>
      <w:r w:rsidRPr="00D10DCB">
        <w:rPr>
          <w:rFonts w:ascii="Simsun" w:eastAsia="宋体" w:hAnsi="Simsun" w:cs="宋体"/>
          <w:kern w:val="0"/>
          <w:sz w:val="24"/>
          <w:szCs w:val="24"/>
        </w:rPr>
        <w:t>拟再次</w:t>
      </w:r>
      <w:proofErr w:type="gramEnd"/>
      <w:r w:rsidRPr="00D10DCB">
        <w:rPr>
          <w:rFonts w:ascii="Simsun" w:eastAsia="宋体" w:hAnsi="Simsun" w:cs="宋体"/>
          <w:kern w:val="0"/>
          <w:sz w:val="24"/>
          <w:szCs w:val="24"/>
        </w:rPr>
        <w:t>分包；</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4"/>
          <w:szCs w:val="24"/>
        </w:rPr>
        <w:t xml:space="preserve">  </w:t>
      </w: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享受中小企业扶持政策获得政府采购合同的，小</w:t>
      </w:r>
      <w:proofErr w:type="gramStart"/>
      <w:r w:rsidRPr="00D10DCB">
        <w:rPr>
          <w:rFonts w:ascii="Simsun" w:eastAsia="宋体" w:hAnsi="Simsun" w:cs="宋体"/>
          <w:kern w:val="0"/>
          <w:sz w:val="24"/>
          <w:szCs w:val="24"/>
        </w:rPr>
        <w:t>微企业</w:t>
      </w:r>
      <w:proofErr w:type="gramEnd"/>
      <w:r w:rsidRPr="00D10DCB">
        <w:rPr>
          <w:rFonts w:ascii="Simsun" w:eastAsia="宋体" w:hAnsi="Simsun" w:cs="宋体"/>
          <w:kern w:val="0"/>
          <w:sz w:val="24"/>
          <w:szCs w:val="24"/>
        </w:rPr>
        <w:t>不得将合同分包给大中型企业，中型企业不得将合同分包给大型企业。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10.8</w:t>
      </w:r>
      <w:r w:rsidRPr="00D10DCB">
        <w:rPr>
          <w:rFonts w:ascii="Simsun" w:eastAsia="宋体" w:hAnsi="Simsun" w:cs="宋体"/>
          <w:kern w:val="0"/>
          <w:sz w:val="24"/>
          <w:szCs w:val="24"/>
        </w:rPr>
        <w:t>投标有效期</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）招标文件载明的投标有效期：详见招标文件第二章。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）投标文件承诺的投标有效期不得少于招标文件载明的投标有效期，否则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）根据本次采购活动的需要，</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可于投标有效期届满之前书面要求投标人延长投标有效期，投标人应在</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10.9</w:t>
      </w:r>
      <w:r w:rsidRPr="00D10DCB">
        <w:rPr>
          <w:rFonts w:ascii="Simsun" w:eastAsia="宋体" w:hAnsi="Simsun" w:cs="宋体"/>
          <w:kern w:val="0"/>
          <w:sz w:val="24"/>
          <w:szCs w:val="24"/>
        </w:rPr>
        <w:t>投标保证金</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）投标保证金作为投标人按照招标文件规定履行相应投标责任、义务的约束及担保。</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）投标保证金的有效期应与投标文件承诺的投标有效期保持一致，否则</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）提交</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lastRenderedPageBreak/>
        <w:t>①</w:t>
      </w:r>
      <w:r w:rsidRPr="00D10DCB">
        <w:rPr>
          <w:rFonts w:ascii="Simsun" w:eastAsia="宋体" w:hAnsi="Simsun" w:cs="宋体"/>
          <w:kern w:val="0"/>
          <w:sz w:val="24"/>
          <w:szCs w:val="24"/>
        </w:rPr>
        <w:t>投标人应从其银行账户</w:t>
      </w:r>
      <w:r w:rsidRPr="00584C77">
        <w:rPr>
          <w:rFonts w:ascii="Simsun" w:eastAsia="宋体" w:hAnsi="Simsun" w:cs="宋体"/>
          <w:b/>
          <w:bCs/>
          <w:kern w:val="0"/>
          <w:sz w:val="24"/>
          <w:szCs w:val="24"/>
        </w:rPr>
        <w:t>（基本存款账户）</w:t>
      </w:r>
      <w:r w:rsidRPr="00D10DCB">
        <w:rPr>
          <w:rFonts w:ascii="Simsun" w:eastAsia="宋体" w:hAnsi="Simsun" w:cs="宋体"/>
          <w:kern w:val="0"/>
          <w:sz w:val="24"/>
          <w:szCs w:val="24"/>
        </w:rPr>
        <w:t>按照下列方式：</w:t>
      </w:r>
      <w:r w:rsidRPr="00584C77">
        <w:rPr>
          <w:rFonts w:ascii="Simsun" w:eastAsia="宋体" w:hAnsi="Simsun" w:cs="宋体"/>
          <w:b/>
          <w:bCs/>
          <w:kern w:val="0"/>
          <w:sz w:val="24"/>
          <w:szCs w:val="24"/>
        </w:rPr>
        <w:t>公对公转账方式</w:t>
      </w:r>
      <w:r w:rsidRPr="00D10DCB">
        <w:rPr>
          <w:rFonts w:ascii="Simsun" w:eastAsia="宋体" w:hAnsi="Simsun" w:cs="宋体"/>
          <w:kern w:val="0"/>
          <w:sz w:val="24"/>
          <w:szCs w:val="24"/>
        </w:rPr>
        <w:t>向招标文件载明的投标保证金账户提交投标保证金，具体金额详见招标文件第一章。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投标保证金应于投标截止时间前到达招标文件载明的投标保证金账户，否则视为投标保证金未提交；是否到达按照下列方式认定：</w:t>
      </w:r>
      <w:r w:rsidRPr="00584C77">
        <w:rPr>
          <w:rFonts w:ascii="Simsun" w:eastAsia="宋体" w:hAnsi="Simsun" w:cs="宋体"/>
          <w:b/>
          <w:bCs/>
          <w:kern w:val="0"/>
          <w:sz w:val="24"/>
          <w:szCs w:val="24"/>
        </w:rPr>
        <w:t>以福建省政府采购网上公开信息系统记载的为准。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若本项目接受联合体投标且投标人为联合体，则联合体中的牵头方应按照本章第</w:t>
      </w:r>
      <w:r w:rsidRPr="00D10DCB">
        <w:rPr>
          <w:rFonts w:ascii="Calibri" w:eastAsia="宋体" w:hAnsi="Calibri" w:cs="宋体"/>
          <w:kern w:val="0"/>
          <w:sz w:val="24"/>
          <w:szCs w:val="24"/>
        </w:rPr>
        <w:t>10.9</w:t>
      </w:r>
      <w:r w:rsidRPr="00D10DCB">
        <w:rPr>
          <w:rFonts w:ascii="Simsun" w:eastAsia="宋体" w:hAnsi="Simsun" w:cs="宋体"/>
          <w:kern w:val="0"/>
          <w:sz w:val="24"/>
          <w:szCs w:val="24"/>
        </w:rPr>
        <w:t>条第（</w:t>
      </w:r>
      <w:r w:rsidRPr="00D10DCB">
        <w:rPr>
          <w:rFonts w:ascii="Calibri" w:eastAsia="宋体" w:hAnsi="Calibri" w:cs="宋体"/>
          <w:kern w:val="0"/>
          <w:sz w:val="24"/>
          <w:szCs w:val="24"/>
        </w:rPr>
        <w:t>3</w:t>
      </w:r>
      <w:r w:rsidRPr="00D10DCB">
        <w:rPr>
          <w:rFonts w:ascii="Simsun" w:eastAsia="宋体" w:hAnsi="Simsun" w:cs="宋体"/>
          <w:kern w:val="0"/>
          <w:sz w:val="24"/>
          <w:szCs w:val="24"/>
        </w:rPr>
        <w:t>）款第</w:t>
      </w: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w:t>
      </w: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点规定提交投标保证金。</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除招标文件另有规定外，未按照上述规定提交投标保证金将导致资格审查不合格。</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）退还</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在投标截止时间前撤回已提交的投标文件的投标人，其投标保证金将在</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收到投标人书面撤回通知之日起</w:t>
      </w:r>
      <w:r w:rsidRPr="00D10DCB">
        <w:rPr>
          <w:rFonts w:ascii="Simsun" w:eastAsia="宋体" w:hAnsi="Simsun" w:cs="宋体"/>
          <w:kern w:val="0"/>
          <w:sz w:val="24"/>
          <w:szCs w:val="24"/>
        </w:rPr>
        <w:t>5</w:t>
      </w:r>
      <w:r w:rsidRPr="00D10DCB">
        <w:rPr>
          <w:rFonts w:ascii="Simsun" w:eastAsia="宋体" w:hAnsi="Simsun" w:cs="宋体"/>
          <w:kern w:val="0"/>
          <w:sz w:val="24"/>
          <w:szCs w:val="24"/>
        </w:rPr>
        <w:t>个工作日内退回原账户。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未中标人的投标保证金将在中标通知书发出之日起</w:t>
      </w:r>
      <w:r w:rsidRPr="00D10DCB">
        <w:rPr>
          <w:rFonts w:ascii="Calibri" w:eastAsia="宋体" w:hAnsi="Calibri" w:cs="宋体"/>
          <w:kern w:val="0"/>
          <w:sz w:val="24"/>
          <w:szCs w:val="24"/>
        </w:rPr>
        <w:t>5</w:t>
      </w:r>
      <w:r w:rsidRPr="00D10DCB">
        <w:rPr>
          <w:rFonts w:ascii="Simsun" w:eastAsia="宋体" w:hAnsi="Simsun" w:cs="宋体"/>
          <w:kern w:val="0"/>
          <w:sz w:val="24"/>
          <w:szCs w:val="24"/>
        </w:rPr>
        <w:t>个工作日内退回原账户。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中标人的投标保证金将在政府采购合同签订之日起</w:t>
      </w:r>
      <w:r w:rsidRPr="00D10DCB">
        <w:rPr>
          <w:rFonts w:ascii="Calibri" w:eastAsia="宋体" w:hAnsi="Calibri" w:cs="宋体"/>
          <w:kern w:val="0"/>
          <w:sz w:val="24"/>
          <w:szCs w:val="24"/>
        </w:rPr>
        <w:t>5</w:t>
      </w:r>
      <w:r w:rsidRPr="00D10DCB">
        <w:rPr>
          <w:rFonts w:ascii="Simsun" w:eastAsia="宋体" w:hAnsi="Simsun" w:cs="宋体"/>
          <w:kern w:val="0"/>
          <w:sz w:val="24"/>
          <w:szCs w:val="24"/>
        </w:rPr>
        <w:t>个工作日内退回原账户；合同签订之</w:t>
      </w:r>
      <w:proofErr w:type="gramStart"/>
      <w:r w:rsidRPr="00D10DCB">
        <w:rPr>
          <w:rFonts w:ascii="Simsun" w:eastAsia="宋体" w:hAnsi="Simsun" w:cs="宋体"/>
          <w:kern w:val="0"/>
          <w:sz w:val="24"/>
          <w:szCs w:val="24"/>
        </w:rPr>
        <w:t>日按照</w:t>
      </w:r>
      <w:proofErr w:type="gramEnd"/>
      <w:r w:rsidRPr="00D10DCB">
        <w:rPr>
          <w:rFonts w:ascii="Simsun" w:eastAsia="宋体" w:hAnsi="Simsun" w:cs="宋体"/>
          <w:kern w:val="0"/>
          <w:sz w:val="24"/>
          <w:szCs w:val="24"/>
        </w:rPr>
        <w:t>下列方式认定：</w:t>
      </w:r>
      <w:r w:rsidRPr="00584C77">
        <w:rPr>
          <w:rFonts w:ascii="Simsun" w:eastAsia="宋体" w:hAnsi="Simsun" w:cs="宋体"/>
          <w:b/>
          <w:bCs/>
          <w:kern w:val="0"/>
          <w:sz w:val="24"/>
          <w:szCs w:val="24"/>
        </w:rPr>
        <w:t>以福建省政府采购网上公开信息系统记载的为准。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终止招标的，</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将在终止公告发布之日起</w:t>
      </w:r>
      <w:r w:rsidRPr="00D10DCB">
        <w:rPr>
          <w:rFonts w:ascii="Simsun" w:eastAsia="宋体" w:hAnsi="Simsun" w:cs="宋体"/>
          <w:kern w:val="0"/>
          <w:sz w:val="24"/>
          <w:szCs w:val="24"/>
        </w:rPr>
        <w:t>5</w:t>
      </w:r>
      <w:r w:rsidRPr="00D10DCB">
        <w:rPr>
          <w:rFonts w:ascii="Simsun" w:eastAsia="宋体" w:hAnsi="Simsun" w:cs="宋体"/>
          <w:kern w:val="0"/>
          <w:sz w:val="24"/>
          <w:szCs w:val="24"/>
        </w:rPr>
        <w:t>个工作日内退回已收取的投标保证金及其在银行产生的</w:t>
      </w:r>
      <w:proofErr w:type="gramStart"/>
      <w:r w:rsidRPr="00D10DCB">
        <w:rPr>
          <w:rFonts w:ascii="Simsun" w:eastAsia="宋体" w:hAnsi="Simsun" w:cs="宋体"/>
          <w:kern w:val="0"/>
          <w:sz w:val="24"/>
          <w:szCs w:val="24"/>
        </w:rPr>
        <w:t>孳</w:t>
      </w:r>
      <w:proofErr w:type="gramEnd"/>
      <w:r w:rsidRPr="00D10DCB">
        <w:rPr>
          <w:rFonts w:ascii="Simsun" w:eastAsia="宋体" w:hAnsi="Simsun" w:cs="宋体"/>
          <w:kern w:val="0"/>
          <w:sz w:val="24"/>
          <w:szCs w:val="24"/>
        </w:rPr>
        <w:t>息。</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⑤</w:t>
      </w:r>
      <w:r w:rsidRPr="00D10DCB">
        <w:rPr>
          <w:rFonts w:ascii="Simsun" w:eastAsia="宋体" w:hAnsi="Simsun" w:cs="宋体"/>
          <w:kern w:val="0"/>
          <w:sz w:val="24"/>
          <w:szCs w:val="24"/>
        </w:rPr>
        <w:t>除招标文件另有规定外，质疑或投诉涉及的投标人，若投标保证金尚未退还，则待质疑或投诉处理完毕后不计利息原额退还。</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本章第</w:t>
      </w:r>
      <w:r w:rsidRPr="00584C77">
        <w:rPr>
          <w:rFonts w:ascii="Calibri" w:eastAsia="宋体" w:hAnsi="Calibri" w:cs="宋体"/>
          <w:b/>
          <w:bCs/>
          <w:kern w:val="0"/>
          <w:sz w:val="24"/>
          <w:szCs w:val="24"/>
        </w:rPr>
        <w:t>10.9</w:t>
      </w:r>
      <w:r w:rsidRPr="00584C77">
        <w:rPr>
          <w:rFonts w:ascii="Simsun" w:eastAsia="宋体" w:hAnsi="Simsun" w:cs="宋体"/>
          <w:b/>
          <w:bCs/>
          <w:kern w:val="0"/>
          <w:sz w:val="24"/>
          <w:szCs w:val="24"/>
        </w:rPr>
        <w:t>条第（</w:t>
      </w:r>
      <w:r w:rsidRPr="00584C77">
        <w:rPr>
          <w:rFonts w:ascii="Calibri" w:eastAsia="宋体" w:hAnsi="Calibri" w:cs="宋体"/>
          <w:b/>
          <w:bCs/>
          <w:kern w:val="0"/>
          <w:sz w:val="24"/>
          <w:szCs w:val="24"/>
        </w:rPr>
        <w:t>4</w:t>
      </w:r>
      <w:r w:rsidRPr="00584C77">
        <w:rPr>
          <w:rFonts w:ascii="Simsun" w:eastAsia="宋体" w:hAnsi="Simsun" w:cs="宋体"/>
          <w:b/>
          <w:bCs/>
          <w:kern w:val="0"/>
          <w:sz w:val="24"/>
          <w:szCs w:val="24"/>
        </w:rPr>
        <w:t>）款第</w:t>
      </w:r>
      <w:r w:rsidRPr="00584C77">
        <w:rPr>
          <w:rFonts w:ascii="宋体" w:eastAsia="宋体" w:hAnsi="宋体" w:cs="宋体" w:hint="eastAsia"/>
          <w:b/>
          <w:bCs/>
          <w:kern w:val="0"/>
          <w:sz w:val="24"/>
          <w:szCs w:val="24"/>
        </w:rPr>
        <w:t>①</w:t>
      </w:r>
      <w:r w:rsidRPr="00584C77">
        <w:rPr>
          <w:rFonts w:ascii="Simsun" w:eastAsia="宋体" w:hAnsi="Simsun" w:cs="宋体"/>
          <w:b/>
          <w:bCs/>
          <w:kern w:val="0"/>
          <w:sz w:val="24"/>
          <w:szCs w:val="24"/>
        </w:rPr>
        <w:t>、</w:t>
      </w:r>
      <w:r w:rsidRPr="00584C77">
        <w:rPr>
          <w:rFonts w:ascii="宋体" w:eastAsia="宋体" w:hAnsi="宋体" w:cs="宋体" w:hint="eastAsia"/>
          <w:b/>
          <w:bCs/>
          <w:kern w:val="0"/>
          <w:sz w:val="24"/>
          <w:szCs w:val="24"/>
        </w:rPr>
        <w:t>②</w:t>
      </w:r>
      <w:r w:rsidRPr="00584C77">
        <w:rPr>
          <w:rFonts w:ascii="Simsun" w:eastAsia="宋体" w:hAnsi="Simsun" w:cs="宋体"/>
          <w:b/>
          <w:bCs/>
          <w:kern w:val="0"/>
          <w:sz w:val="24"/>
          <w:szCs w:val="24"/>
        </w:rPr>
        <w:t>、</w:t>
      </w:r>
      <w:r w:rsidRPr="00584C77">
        <w:rPr>
          <w:rFonts w:ascii="宋体" w:eastAsia="宋体" w:hAnsi="宋体" w:cs="宋体" w:hint="eastAsia"/>
          <w:b/>
          <w:bCs/>
          <w:kern w:val="0"/>
          <w:sz w:val="24"/>
          <w:szCs w:val="24"/>
        </w:rPr>
        <w:t>③</w:t>
      </w:r>
      <w:r w:rsidRPr="00584C77">
        <w:rPr>
          <w:rFonts w:ascii="Simsun" w:eastAsia="宋体" w:hAnsi="Simsun" w:cs="宋体"/>
          <w:b/>
          <w:bCs/>
          <w:kern w:val="0"/>
          <w:sz w:val="24"/>
          <w:szCs w:val="24"/>
        </w:rPr>
        <w:t>点规定的投标保证金退还时限不包括因投标人自身原因导致无法及时退还而增加的时间。</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）若出现本章第</w:t>
      </w:r>
      <w:r w:rsidRPr="00D10DCB">
        <w:rPr>
          <w:rFonts w:ascii="Calibri" w:eastAsia="宋体" w:hAnsi="Calibri" w:cs="宋体"/>
          <w:kern w:val="0"/>
          <w:sz w:val="24"/>
          <w:szCs w:val="24"/>
        </w:rPr>
        <w:t>10.8</w:t>
      </w:r>
      <w:r w:rsidRPr="00D10DCB">
        <w:rPr>
          <w:rFonts w:ascii="Simsun" w:eastAsia="宋体" w:hAnsi="Simsun" w:cs="宋体"/>
          <w:kern w:val="0"/>
          <w:sz w:val="24"/>
          <w:szCs w:val="24"/>
        </w:rPr>
        <w:t>条第（</w:t>
      </w:r>
      <w:r w:rsidRPr="00D10DCB">
        <w:rPr>
          <w:rFonts w:ascii="Calibri" w:eastAsia="宋体" w:hAnsi="Calibri" w:cs="宋体"/>
          <w:kern w:val="0"/>
          <w:sz w:val="24"/>
          <w:szCs w:val="24"/>
        </w:rPr>
        <w:t>3</w:t>
      </w:r>
      <w:r w:rsidRPr="00D10DCB">
        <w:rPr>
          <w:rFonts w:ascii="Simsun" w:eastAsia="宋体" w:hAnsi="Simsun" w:cs="宋体"/>
          <w:kern w:val="0"/>
          <w:sz w:val="24"/>
          <w:szCs w:val="24"/>
        </w:rPr>
        <w:t>）款规定情形，对于拒绝延长投标有效期的投标人，投标保证金仍可退还。对于接受延长投标有效期的投标人，相应延长投标保证金有效期，招标文件关于退还和不予退还投标保证金的规定继续适用。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6</w:t>
      </w:r>
      <w:r w:rsidRPr="00D10DCB">
        <w:rPr>
          <w:rFonts w:ascii="Simsun" w:eastAsia="宋体" w:hAnsi="Simsun" w:cs="宋体"/>
          <w:kern w:val="0"/>
          <w:sz w:val="24"/>
          <w:szCs w:val="24"/>
        </w:rPr>
        <w:t>）有下列情形之一的，投标保证金将不予退还：</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投标人串通投标；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投标人提供虚假材料；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投标人采取不正当手段诋毁、排挤其他投标人；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投标截止时间后，投标人在投标有效期内撤销投标文件；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⑤</w:t>
      </w:r>
      <w:r w:rsidRPr="00D10DCB">
        <w:rPr>
          <w:rFonts w:ascii="Simsun" w:eastAsia="宋体" w:hAnsi="Simsun" w:cs="宋体"/>
          <w:kern w:val="0"/>
          <w:sz w:val="24"/>
          <w:szCs w:val="24"/>
        </w:rPr>
        <w:t>投标人不接受评标委员会按照招标文件规定对投标报价错误之处进行修正；</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⑥</w:t>
      </w:r>
      <w:r w:rsidRPr="00D10DCB">
        <w:rPr>
          <w:rFonts w:ascii="Simsun" w:eastAsia="宋体" w:hAnsi="Simsun" w:cs="宋体"/>
          <w:kern w:val="0"/>
          <w:sz w:val="24"/>
          <w:szCs w:val="24"/>
        </w:rPr>
        <w:t>投标人违反招标文件第三章第</w:t>
      </w:r>
      <w:r w:rsidRPr="00D10DCB">
        <w:rPr>
          <w:rFonts w:ascii="Calibri" w:eastAsia="宋体" w:hAnsi="Calibri" w:cs="宋体"/>
          <w:kern w:val="0"/>
          <w:sz w:val="24"/>
          <w:szCs w:val="24"/>
        </w:rPr>
        <w:t>9.4</w:t>
      </w:r>
      <w:r w:rsidRPr="00D10DCB">
        <w:rPr>
          <w:rFonts w:ascii="Simsun" w:eastAsia="宋体" w:hAnsi="Simsun" w:cs="宋体"/>
          <w:kern w:val="0"/>
          <w:sz w:val="24"/>
          <w:szCs w:val="24"/>
        </w:rPr>
        <w:t>、</w:t>
      </w:r>
      <w:r w:rsidRPr="00D10DCB">
        <w:rPr>
          <w:rFonts w:ascii="Calibri" w:eastAsia="宋体" w:hAnsi="Calibri" w:cs="宋体"/>
          <w:kern w:val="0"/>
          <w:sz w:val="24"/>
          <w:szCs w:val="24"/>
        </w:rPr>
        <w:t>9.5</w:t>
      </w:r>
      <w:r w:rsidRPr="00D10DCB">
        <w:rPr>
          <w:rFonts w:ascii="Simsun" w:eastAsia="宋体" w:hAnsi="Simsun" w:cs="宋体"/>
          <w:kern w:val="0"/>
          <w:sz w:val="24"/>
          <w:szCs w:val="24"/>
        </w:rPr>
        <w:t>、</w:t>
      </w:r>
      <w:r w:rsidRPr="00D10DCB">
        <w:rPr>
          <w:rFonts w:ascii="Calibri" w:eastAsia="宋体" w:hAnsi="Calibri" w:cs="宋体"/>
          <w:kern w:val="0"/>
          <w:sz w:val="24"/>
          <w:szCs w:val="24"/>
        </w:rPr>
        <w:t>9.6</w:t>
      </w:r>
      <w:r w:rsidRPr="00D10DCB">
        <w:rPr>
          <w:rFonts w:ascii="Simsun" w:eastAsia="宋体" w:hAnsi="Simsun" w:cs="宋体"/>
          <w:kern w:val="0"/>
          <w:sz w:val="24"/>
          <w:szCs w:val="24"/>
        </w:rPr>
        <w:t>条规定之一；</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⑦</w:t>
      </w:r>
      <w:r w:rsidRPr="00D10DCB">
        <w:rPr>
          <w:rFonts w:ascii="Simsun" w:eastAsia="宋体" w:hAnsi="Simsun" w:cs="宋体"/>
          <w:kern w:val="0"/>
          <w:sz w:val="24"/>
          <w:szCs w:val="24"/>
        </w:rPr>
        <w:t>招标文件规定的其他不予退还情形；</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⑧</w:t>
      </w:r>
      <w:r w:rsidRPr="00D10DCB">
        <w:rPr>
          <w:rFonts w:ascii="Simsun" w:eastAsia="宋体" w:hAnsi="Simsun" w:cs="宋体"/>
          <w:kern w:val="0"/>
          <w:sz w:val="24"/>
          <w:szCs w:val="24"/>
        </w:rPr>
        <w:t>中标人有下列情形之一的：</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Calibri" w:eastAsia="宋体" w:hAnsi="Calibri" w:cs="宋体"/>
          <w:kern w:val="0"/>
          <w:sz w:val="24"/>
          <w:szCs w:val="24"/>
        </w:rPr>
        <w:lastRenderedPageBreak/>
        <w:t>a</w:t>
      </w:r>
      <w:r w:rsidRPr="00D10DCB">
        <w:rPr>
          <w:rFonts w:ascii="Simsun" w:eastAsia="宋体" w:hAnsi="Simsun" w:cs="宋体"/>
          <w:kern w:val="0"/>
          <w:sz w:val="24"/>
          <w:szCs w:val="24"/>
        </w:rPr>
        <w:t>.</w:t>
      </w:r>
      <w:r w:rsidRPr="00D10DCB">
        <w:rPr>
          <w:rFonts w:ascii="Simsun" w:eastAsia="宋体" w:hAnsi="Simsun" w:cs="宋体"/>
          <w:kern w:val="0"/>
          <w:sz w:val="24"/>
          <w:szCs w:val="24"/>
        </w:rPr>
        <w:t>除不可抗力外，因中标人自身原因未在中标通知书要求的期限内与采购人签订政府采购合同；</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未按照招标文件、投标文件的约定签订政府采购合同或提交履约保证金。</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若上述投标保证金不予退还情形给采购人（采购代理机构）造成损失，则投标人还要承担相应的赔偿责任。</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10.10</w:t>
      </w:r>
      <w:r w:rsidRPr="00D10DCB">
        <w:rPr>
          <w:rFonts w:ascii="Simsun" w:eastAsia="宋体" w:hAnsi="Simsun" w:cs="宋体"/>
          <w:kern w:val="0"/>
          <w:sz w:val="24"/>
          <w:szCs w:val="24"/>
        </w:rPr>
        <w:t>投标文件的提交</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）一个投标人只能提交一个投标文件，并按照招标文件第一章规定将其送达。</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）密封及其标记的具体形式：详见招标文件第二章。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10.11</w:t>
      </w:r>
      <w:r w:rsidRPr="00D10DCB">
        <w:rPr>
          <w:rFonts w:ascii="Simsun" w:eastAsia="宋体" w:hAnsi="Simsun" w:cs="宋体"/>
          <w:kern w:val="0"/>
          <w:sz w:val="24"/>
          <w:szCs w:val="24"/>
        </w:rPr>
        <w:t>投标文件的补充、修改或撤回</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）投标截止时间前，投标人可对所提交的投标文件进行补充、修改或撤回，并书面通知</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）补充、修改的内容应按照本章第</w:t>
      </w:r>
      <w:r w:rsidRPr="00D10DCB">
        <w:rPr>
          <w:rFonts w:ascii="Calibri" w:eastAsia="宋体" w:hAnsi="Calibri" w:cs="宋体"/>
          <w:kern w:val="0"/>
          <w:sz w:val="24"/>
          <w:szCs w:val="24"/>
        </w:rPr>
        <w:t>10.5</w:t>
      </w:r>
      <w:r w:rsidRPr="00D10DCB">
        <w:rPr>
          <w:rFonts w:ascii="Simsun" w:eastAsia="宋体" w:hAnsi="Simsun" w:cs="宋体"/>
          <w:kern w:val="0"/>
          <w:sz w:val="24"/>
          <w:szCs w:val="24"/>
        </w:rPr>
        <w:t>条第（</w:t>
      </w:r>
      <w:r w:rsidRPr="00D10DCB">
        <w:rPr>
          <w:rFonts w:ascii="Calibri" w:eastAsia="宋体" w:hAnsi="Calibri" w:cs="宋体"/>
          <w:kern w:val="0"/>
          <w:sz w:val="24"/>
          <w:szCs w:val="24"/>
        </w:rPr>
        <w:t>4</w:t>
      </w:r>
      <w:r w:rsidRPr="00D10DCB">
        <w:rPr>
          <w:rFonts w:ascii="Simsun" w:eastAsia="宋体" w:hAnsi="Simsun" w:cs="宋体"/>
          <w:kern w:val="0"/>
          <w:sz w:val="24"/>
          <w:szCs w:val="24"/>
        </w:rPr>
        <w:t>）款规定进行签署、盖章，并按照本章第</w:t>
      </w:r>
      <w:r w:rsidRPr="00D10DCB">
        <w:rPr>
          <w:rFonts w:ascii="Calibri" w:eastAsia="宋体" w:hAnsi="Calibri" w:cs="宋体"/>
          <w:kern w:val="0"/>
          <w:sz w:val="24"/>
          <w:szCs w:val="24"/>
        </w:rPr>
        <w:t>10.10</w:t>
      </w:r>
      <w:r w:rsidRPr="00D10DCB">
        <w:rPr>
          <w:rFonts w:ascii="Simsun" w:eastAsia="宋体" w:hAnsi="Simsun" w:cs="宋体"/>
          <w:kern w:val="0"/>
          <w:sz w:val="24"/>
          <w:szCs w:val="24"/>
        </w:rPr>
        <w:t>条规定提交，</w:t>
      </w:r>
      <w:r w:rsidRPr="00584C77">
        <w:rPr>
          <w:rFonts w:ascii="Simsun" w:eastAsia="宋体" w:hAnsi="Simsun" w:cs="宋体"/>
          <w:b/>
          <w:bCs/>
          <w:kern w:val="0"/>
          <w:sz w:val="24"/>
          <w:szCs w:val="24"/>
        </w:rPr>
        <w:t>否则将被拒收。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按照上述规定提交的补充、修改内容作为投标文件组成部分。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10.12</w:t>
      </w:r>
      <w:r w:rsidRPr="00D10DCB">
        <w:rPr>
          <w:rFonts w:ascii="Simsun" w:eastAsia="宋体" w:hAnsi="Simsun" w:cs="宋体"/>
          <w:kern w:val="0"/>
          <w:sz w:val="24"/>
          <w:szCs w:val="24"/>
        </w:rPr>
        <w:t>除招标文件另有规定外，有下列情形之一的，</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）投标文件未按照招标文件要求签署、盖章；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）不符合招标文件中规定的资格要求；</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）投标报价超过招标文件中规定的预算金额或最高限价；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）投标文件含有采购人不能接受的附加条件；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）有关法律、法规和规章及招标文件规定的其他无效情形。</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五、开标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、开标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11.1</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将在招标文件载明的开标时间及地点主持召开开标会，并邀请投标人参加。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11.2</w:t>
      </w:r>
      <w:r w:rsidRPr="00D10DCB">
        <w:rPr>
          <w:rFonts w:ascii="Simsun" w:eastAsia="宋体" w:hAnsi="Simsun" w:cs="宋体"/>
          <w:kern w:val="0"/>
          <w:sz w:val="24"/>
          <w:szCs w:val="24"/>
        </w:rPr>
        <w:t>开标会的主持人、唱标人、记录人及其他工作人员（若有）均由</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派出，现场监督人员（若有）可由有关方面派出。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11.3</w:t>
      </w:r>
      <w:r w:rsidRPr="00D10DCB">
        <w:rPr>
          <w:rFonts w:ascii="Simsun" w:eastAsia="宋体" w:hAnsi="Simsun" w:cs="宋体"/>
          <w:kern w:val="0"/>
          <w:sz w:val="24"/>
          <w:szCs w:val="24"/>
        </w:rPr>
        <w:t>参加开标会的投标人应签到，非投标人不参加开标会。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11.4</w:t>
      </w:r>
      <w:r w:rsidRPr="00D10DCB">
        <w:rPr>
          <w:rFonts w:ascii="Simsun" w:eastAsia="宋体" w:hAnsi="Simsun" w:cs="宋体"/>
          <w:kern w:val="0"/>
          <w:sz w:val="24"/>
          <w:szCs w:val="24"/>
        </w:rPr>
        <w:t>开标会应遵守下列规定：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）首先由主持人宣布开标会须知，然后由投标人代表对投标文件的密封情况进行检查，经确认无误后，由工作人员对密封的投标文件当众拆封。</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）唱标时，唱标人将依次宣布</w:t>
      </w:r>
      <w:r w:rsidRPr="00D10DCB">
        <w:rPr>
          <w:rFonts w:ascii="Simsun" w:eastAsia="宋体" w:hAnsi="Simsun" w:cs="宋体"/>
          <w:kern w:val="0"/>
          <w:sz w:val="24"/>
          <w:szCs w:val="24"/>
        </w:rPr>
        <w:t>“</w:t>
      </w:r>
      <w:r w:rsidRPr="00D10DCB">
        <w:rPr>
          <w:rFonts w:ascii="Simsun" w:eastAsia="宋体" w:hAnsi="Simsun" w:cs="宋体"/>
          <w:kern w:val="0"/>
          <w:sz w:val="24"/>
          <w:szCs w:val="24"/>
        </w:rPr>
        <w:t>投标人名称</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各投标人关于投标文件补充、修改或撤回的书面通知（若有）</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各投标人的投标报价</w:t>
      </w:r>
      <w:r w:rsidRPr="00D10DCB">
        <w:rPr>
          <w:rFonts w:ascii="Simsun" w:eastAsia="宋体" w:hAnsi="Simsun" w:cs="宋体"/>
          <w:kern w:val="0"/>
          <w:sz w:val="24"/>
          <w:szCs w:val="24"/>
        </w:rPr>
        <w:t>”</w:t>
      </w:r>
      <w:r w:rsidRPr="00D10DCB">
        <w:rPr>
          <w:rFonts w:ascii="Simsun" w:eastAsia="宋体" w:hAnsi="Simsun" w:cs="宋体"/>
          <w:kern w:val="0"/>
          <w:sz w:val="24"/>
          <w:szCs w:val="24"/>
        </w:rPr>
        <w:t>和招标文件规定的需要宣布的其他内容（包括但不限于：开标一览表中的内容、唱标人认为需要宣布的内容等）。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）记录人对唱标人宣布的内容作开标记录。</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w:t>
      </w:r>
      <w:r w:rsidRPr="00D10DCB">
        <w:rPr>
          <w:rFonts w:ascii="Simsun" w:eastAsia="宋体" w:hAnsi="Simsun" w:cs="宋体"/>
          <w:kern w:val="0"/>
          <w:sz w:val="24"/>
          <w:szCs w:val="24"/>
        </w:rPr>
        <w:t>4</w:t>
      </w:r>
      <w:r w:rsidRPr="00D10DCB">
        <w:rPr>
          <w:rFonts w:ascii="Simsun" w:eastAsia="宋体" w:hAnsi="Simsun" w:cs="宋体"/>
          <w:kern w:val="0"/>
          <w:sz w:val="24"/>
          <w:szCs w:val="24"/>
        </w:rPr>
        <w:t>）唱</w:t>
      </w:r>
      <w:proofErr w:type="gramStart"/>
      <w:r w:rsidRPr="00D10DCB">
        <w:rPr>
          <w:rFonts w:ascii="Simsun" w:eastAsia="宋体" w:hAnsi="Simsun" w:cs="宋体"/>
          <w:kern w:val="0"/>
          <w:sz w:val="24"/>
          <w:szCs w:val="24"/>
        </w:rPr>
        <w:t>标结束</w:t>
      </w:r>
      <w:proofErr w:type="gramEnd"/>
      <w:r w:rsidRPr="00D10DCB">
        <w:rPr>
          <w:rFonts w:ascii="Simsun" w:eastAsia="宋体" w:hAnsi="Simsun" w:cs="宋体"/>
          <w:kern w:val="0"/>
          <w:sz w:val="24"/>
          <w:szCs w:val="24"/>
        </w:rPr>
        <w:t>后，投标人代表应对开标记录进行签字确认。投标人代表的签字确认，视为投标人对开标过程和开标记录予以认可。投标人代表拒绝签字确认且无正当理由，亦视为投标人对开标过程和开标记录予以认可。</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）投标人代表对开标过程和开标记录有疑义，以及认为采购人（采购代理机构）相关工作人员有需要回避情形的，应当场提出询问或回避申请。否则，视为投标人对开标过程和开标记录予以认可。</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6</w:t>
      </w:r>
      <w:r w:rsidRPr="00D10DCB">
        <w:rPr>
          <w:rFonts w:ascii="Simsun" w:eastAsia="宋体" w:hAnsi="Simsun" w:cs="宋体"/>
          <w:kern w:val="0"/>
          <w:sz w:val="24"/>
          <w:szCs w:val="24"/>
        </w:rPr>
        <w:t>）若投标人未参加开标会（包括但不限于投标人派出的人员不是投标人代表），视同其对开标过程和开标记录予以认可。</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若出现本章第</w:t>
      </w:r>
      <w:r w:rsidRPr="00584C77">
        <w:rPr>
          <w:rFonts w:ascii="Calibri" w:eastAsia="宋体" w:hAnsi="Calibri" w:cs="宋体"/>
          <w:b/>
          <w:bCs/>
          <w:kern w:val="0"/>
          <w:sz w:val="24"/>
          <w:szCs w:val="24"/>
        </w:rPr>
        <w:t>11.4</w:t>
      </w:r>
      <w:r w:rsidRPr="00584C77">
        <w:rPr>
          <w:rFonts w:ascii="Simsun" w:eastAsia="宋体" w:hAnsi="Simsun" w:cs="宋体"/>
          <w:b/>
          <w:bCs/>
          <w:kern w:val="0"/>
          <w:sz w:val="24"/>
          <w:szCs w:val="24"/>
        </w:rPr>
        <w:t>条第（</w:t>
      </w:r>
      <w:r w:rsidRPr="00584C77">
        <w:rPr>
          <w:rFonts w:ascii="Calibri" w:eastAsia="宋体" w:hAnsi="Calibri" w:cs="宋体"/>
          <w:b/>
          <w:bCs/>
          <w:kern w:val="0"/>
          <w:sz w:val="24"/>
          <w:szCs w:val="24"/>
        </w:rPr>
        <w:t>4</w:t>
      </w:r>
      <w:r w:rsidRPr="00584C77">
        <w:rPr>
          <w:rFonts w:ascii="Simsun" w:eastAsia="宋体" w:hAnsi="Simsun" w:cs="宋体"/>
          <w:b/>
          <w:bCs/>
          <w:kern w:val="0"/>
          <w:sz w:val="24"/>
          <w:szCs w:val="24"/>
        </w:rPr>
        <w:t>）、（</w:t>
      </w:r>
      <w:r w:rsidRPr="00584C77">
        <w:rPr>
          <w:rFonts w:ascii="Calibri" w:eastAsia="宋体" w:hAnsi="Calibri" w:cs="宋体"/>
          <w:b/>
          <w:bCs/>
          <w:kern w:val="0"/>
          <w:sz w:val="24"/>
          <w:szCs w:val="24"/>
        </w:rPr>
        <w:t>5</w:t>
      </w:r>
      <w:r w:rsidRPr="00584C77">
        <w:rPr>
          <w:rFonts w:ascii="Simsun" w:eastAsia="宋体" w:hAnsi="Simsun" w:cs="宋体"/>
          <w:b/>
          <w:bCs/>
          <w:kern w:val="0"/>
          <w:sz w:val="24"/>
          <w:szCs w:val="24"/>
        </w:rPr>
        <w:t>）、（</w:t>
      </w:r>
      <w:r w:rsidRPr="00584C77">
        <w:rPr>
          <w:rFonts w:ascii="Calibri" w:eastAsia="宋体" w:hAnsi="Calibri" w:cs="宋体"/>
          <w:b/>
          <w:bCs/>
          <w:kern w:val="0"/>
          <w:sz w:val="24"/>
          <w:szCs w:val="24"/>
        </w:rPr>
        <w:t>6</w:t>
      </w:r>
      <w:r w:rsidRPr="00584C77">
        <w:rPr>
          <w:rFonts w:ascii="Simsun" w:eastAsia="宋体" w:hAnsi="Simsun" w:cs="宋体"/>
          <w:b/>
          <w:bCs/>
          <w:kern w:val="0"/>
          <w:sz w:val="24"/>
          <w:szCs w:val="24"/>
        </w:rPr>
        <w:t>）款规定情形之一</w:t>
      </w:r>
      <w:r w:rsidRPr="00D10DCB">
        <w:rPr>
          <w:rFonts w:ascii="Simsun" w:eastAsia="宋体" w:hAnsi="Simsun" w:cs="宋体"/>
          <w:kern w:val="0"/>
          <w:sz w:val="24"/>
          <w:szCs w:val="24"/>
        </w:rPr>
        <w:t>，</w:t>
      </w:r>
      <w:r w:rsidRPr="00584C77">
        <w:rPr>
          <w:rFonts w:ascii="Simsun" w:eastAsia="宋体" w:hAnsi="Simsun" w:cs="宋体"/>
          <w:b/>
          <w:bCs/>
          <w:kern w:val="0"/>
          <w:sz w:val="24"/>
          <w:szCs w:val="24"/>
        </w:rPr>
        <w:t>则投标人不得在开标会后就开标过程和开标记录涉及或可能涉及的有关事由（包括但不限于：</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投标报价</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投标文件的格式</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投标文件的提交</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投标文件的补充、修改或撤回</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等）向</w:t>
      </w:r>
      <w:r w:rsidRPr="00584C77">
        <w:rPr>
          <w:rFonts w:ascii="Simsun" w:eastAsia="宋体" w:hAnsi="Simsun" w:cs="宋体"/>
          <w:kern w:val="0"/>
          <w:sz w:val="24"/>
          <w:szCs w:val="24"/>
          <w:u w:val="single"/>
        </w:rPr>
        <w:t>福建优胜招标项目管理集团有限公司</w:t>
      </w:r>
      <w:r w:rsidRPr="00584C77">
        <w:rPr>
          <w:rFonts w:ascii="Simsun" w:eastAsia="宋体" w:hAnsi="Simsun" w:cs="宋体"/>
          <w:b/>
          <w:bCs/>
          <w:kern w:val="0"/>
          <w:sz w:val="24"/>
          <w:szCs w:val="24"/>
        </w:rPr>
        <w:t>提出任何疑义或要求（包括质疑）。</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11.5</w:t>
      </w:r>
      <w:r w:rsidRPr="00D10DCB">
        <w:rPr>
          <w:rFonts w:ascii="Simsun" w:eastAsia="宋体" w:hAnsi="Simsun" w:cs="宋体"/>
          <w:kern w:val="0"/>
          <w:sz w:val="24"/>
          <w:szCs w:val="24"/>
        </w:rPr>
        <w:t>投标截止时间后，参加投标的投标人不足三家的，不进行开标。同时，本次采购活动结束，</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将依法组织后续采购活动（包括但不限于：重新招标、采用其他方式采购等）。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六、中标与政府采购合同</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12</w:t>
      </w:r>
      <w:r w:rsidRPr="00D10DCB">
        <w:rPr>
          <w:rFonts w:ascii="Simsun" w:eastAsia="宋体" w:hAnsi="Simsun" w:cs="宋体"/>
          <w:kern w:val="0"/>
          <w:sz w:val="24"/>
          <w:szCs w:val="24"/>
        </w:rPr>
        <w:t>、中标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12.1</w:t>
      </w:r>
      <w:r w:rsidRPr="00D10DCB">
        <w:rPr>
          <w:rFonts w:ascii="Simsun" w:eastAsia="宋体" w:hAnsi="Simsun" w:cs="宋体"/>
          <w:kern w:val="0"/>
          <w:sz w:val="24"/>
          <w:szCs w:val="24"/>
        </w:rPr>
        <w:t>本项目推荐的中标候选人家数：详见招标文件第二章。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12.2</w:t>
      </w:r>
      <w:r w:rsidRPr="00D10DCB">
        <w:rPr>
          <w:rFonts w:ascii="Simsun" w:eastAsia="宋体" w:hAnsi="Simsun" w:cs="宋体"/>
          <w:kern w:val="0"/>
          <w:sz w:val="24"/>
          <w:szCs w:val="24"/>
        </w:rPr>
        <w:t>本项目中标人的确定：详见招标文件第二章。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12.3</w:t>
      </w:r>
      <w:r w:rsidRPr="00D10DCB">
        <w:rPr>
          <w:rFonts w:ascii="Simsun" w:eastAsia="宋体" w:hAnsi="Simsun" w:cs="宋体"/>
          <w:kern w:val="0"/>
          <w:sz w:val="24"/>
          <w:szCs w:val="24"/>
        </w:rPr>
        <w:t>中标公告</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）中标人确定之日起</w:t>
      </w:r>
      <w:r w:rsidRPr="00D10DCB">
        <w:rPr>
          <w:rFonts w:ascii="Calibri" w:eastAsia="宋体" w:hAnsi="Calibri" w:cs="宋体"/>
          <w:kern w:val="0"/>
          <w:sz w:val="24"/>
          <w:szCs w:val="24"/>
        </w:rPr>
        <w:t>2</w:t>
      </w:r>
      <w:r w:rsidRPr="00D10DCB">
        <w:rPr>
          <w:rFonts w:ascii="Simsun" w:eastAsia="宋体" w:hAnsi="Simsun" w:cs="宋体"/>
          <w:kern w:val="0"/>
          <w:sz w:val="24"/>
          <w:szCs w:val="24"/>
        </w:rPr>
        <w:t>个工作日内，</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将在招标文件载明的指定媒体以中标公告的形式发布中标结果。</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）中标公告的公告期限为</w:t>
      </w:r>
      <w:r w:rsidRPr="00D10DCB">
        <w:rPr>
          <w:rFonts w:ascii="Calibri" w:eastAsia="宋体" w:hAnsi="Calibri" w:cs="宋体"/>
          <w:kern w:val="0"/>
          <w:sz w:val="24"/>
          <w:szCs w:val="24"/>
        </w:rPr>
        <w:t>1</w:t>
      </w:r>
      <w:r w:rsidRPr="00D10DCB">
        <w:rPr>
          <w:rFonts w:ascii="Simsun" w:eastAsia="宋体" w:hAnsi="Simsun" w:cs="宋体"/>
          <w:kern w:val="0"/>
          <w:sz w:val="24"/>
          <w:szCs w:val="24"/>
        </w:rPr>
        <w:t>个工作日。</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）中标公告同时作为</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通知除中标人外的其他投标人没有中标的书面形式。</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12.4</w:t>
      </w:r>
      <w:r w:rsidRPr="00D10DCB">
        <w:rPr>
          <w:rFonts w:ascii="Simsun" w:eastAsia="宋体" w:hAnsi="Simsun" w:cs="宋体"/>
          <w:kern w:val="0"/>
          <w:sz w:val="24"/>
          <w:szCs w:val="24"/>
        </w:rPr>
        <w:t>中标通知书</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）中标公告发布的同时，</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将向中标人发出中标通知书。</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）中标通知书发出后，采购人不得违法改变中标结果，中标人无正当理由不得放弃中标。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w:t>
      </w:r>
      <w:r w:rsidRPr="00D10DCB">
        <w:rPr>
          <w:rFonts w:ascii="Simsun" w:eastAsia="宋体" w:hAnsi="Simsun" w:cs="宋体"/>
          <w:kern w:val="0"/>
          <w:sz w:val="24"/>
          <w:szCs w:val="24"/>
        </w:rPr>
        <w:t>、政府采购合同</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13.1</w:t>
      </w:r>
      <w:r w:rsidRPr="00D10DCB">
        <w:rPr>
          <w:rFonts w:ascii="Simsun" w:eastAsia="宋体" w:hAnsi="Simsun" w:cs="宋体"/>
          <w:kern w:val="0"/>
          <w:sz w:val="24"/>
          <w:szCs w:val="24"/>
        </w:rPr>
        <w:t>签订政府采购合同应遵守政府采购法及实施条例的规定，不得对招标文件确定的事项和中标人的投标文件作实质性修改。采购人不得向中标人提出任何不合理的要求作为政府采购合同的签订条件。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13.2</w:t>
      </w:r>
      <w:r w:rsidRPr="00D10DCB">
        <w:rPr>
          <w:rFonts w:ascii="Simsun" w:eastAsia="宋体" w:hAnsi="Simsun" w:cs="宋体"/>
          <w:kern w:val="0"/>
          <w:sz w:val="24"/>
          <w:szCs w:val="24"/>
        </w:rPr>
        <w:t>签订时限：自中标通知书发出之日起</w:t>
      </w:r>
      <w:r w:rsidRPr="00D10DCB">
        <w:rPr>
          <w:rFonts w:ascii="Calibri" w:eastAsia="宋体" w:hAnsi="Calibri" w:cs="宋体"/>
          <w:kern w:val="0"/>
          <w:sz w:val="24"/>
          <w:szCs w:val="24"/>
        </w:rPr>
        <w:t>30</w:t>
      </w:r>
      <w:r w:rsidRPr="00D10DCB">
        <w:rPr>
          <w:rFonts w:ascii="Simsun" w:eastAsia="宋体" w:hAnsi="Simsun" w:cs="宋体"/>
          <w:kern w:val="0"/>
          <w:sz w:val="24"/>
          <w:szCs w:val="24"/>
        </w:rPr>
        <w:t>个日历日内。</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13.3</w:t>
      </w:r>
      <w:r w:rsidRPr="00D10DCB">
        <w:rPr>
          <w:rFonts w:ascii="Simsun" w:eastAsia="宋体" w:hAnsi="Simsun" w:cs="宋体"/>
          <w:kern w:val="0"/>
          <w:sz w:val="24"/>
          <w:szCs w:val="24"/>
        </w:rPr>
        <w:t>政府采购合同的履行、违约责任和解决争议的方法等适用民法典。</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13.4</w:t>
      </w:r>
      <w:r w:rsidRPr="00D10DCB">
        <w:rPr>
          <w:rFonts w:ascii="Simsun" w:eastAsia="宋体" w:hAnsi="Simsun" w:cs="宋体"/>
          <w:kern w:val="0"/>
          <w:sz w:val="24"/>
          <w:szCs w:val="24"/>
        </w:rPr>
        <w:t>采购人与中标人应根据政府采购合同的约定依法履行合同义务。</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lastRenderedPageBreak/>
        <w:t>13.5</w:t>
      </w:r>
      <w:r w:rsidRPr="00D10DCB">
        <w:rPr>
          <w:rFonts w:ascii="Simsun" w:eastAsia="宋体" w:hAnsi="Simsun" w:cs="宋体"/>
          <w:kern w:val="0"/>
          <w:sz w:val="24"/>
          <w:szCs w:val="24"/>
        </w:rPr>
        <w:t>政府采购合同履行过程中，采购人若需追加与合同标的相同的货物或服务，则追加采购金额不得超过原合同采购金额的</w:t>
      </w:r>
      <w:r w:rsidRPr="00D10DCB">
        <w:rPr>
          <w:rFonts w:ascii="Calibri" w:eastAsia="宋体" w:hAnsi="Calibri" w:cs="宋体"/>
          <w:kern w:val="0"/>
          <w:sz w:val="24"/>
          <w:szCs w:val="24"/>
        </w:rPr>
        <w:t>10%</w:t>
      </w:r>
      <w:r w:rsidRPr="00D10DCB">
        <w:rPr>
          <w:rFonts w:ascii="Simsun" w:eastAsia="宋体" w:hAnsi="Simsun" w:cs="宋体"/>
          <w:kern w:val="0"/>
          <w:sz w:val="24"/>
          <w:szCs w:val="24"/>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13.6</w:t>
      </w:r>
      <w:r w:rsidRPr="00D10DCB">
        <w:rPr>
          <w:rFonts w:ascii="Simsun" w:eastAsia="宋体" w:hAnsi="Simsun" w:cs="宋体"/>
          <w:kern w:val="0"/>
          <w:sz w:val="24"/>
          <w:szCs w:val="24"/>
        </w:rPr>
        <w:t>中标人在政府采购合同履行过程中应遵守有关法律、法规和规章的强制性规定（即使前述强制性规定有可能在招标文件中未予列明）。</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七、询问、质疑与投诉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14</w:t>
      </w:r>
      <w:r w:rsidRPr="00D10DCB">
        <w:rPr>
          <w:rFonts w:ascii="Simsun" w:eastAsia="宋体" w:hAnsi="Simsun" w:cs="宋体"/>
          <w:kern w:val="0"/>
          <w:sz w:val="24"/>
          <w:szCs w:val="24"/>
        </w:rPr>
        <w:t>、询问</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14.1</w:t>
      </w:r>
      <w:r w:rsidRPr="00D10DCB">
        <w:rPr>
          <w:rFonts w:ascii="Simsun" w:eastAsia="宋体" w:hAnsi="Simsun" w:cs="宋体"/>
          <w:kern w:val="0"/>
          <w:sz w:val="24"/>
          <w:szCs w:val="24"/>
        </w:rPr>
        <w:t>潜在投标人或投标人对本次采购活动的有关事项若有疑问，可向</w:t>
      </w:r>
      <w:r w:rsidRPr="00584C77">
        <w:rPr>
          <w:rFonts w:ascii="Simsun" w:eastAsia="宋体" w:hAnsi="Simsun" w:cs="宋体"/>
          <w:kern w:val="0"/>
          <w:sz w:val="24"/>
          <w:szCs w:val="24"/>
        </w:rPr>
        <w:t>福建优胜招标项目管理集团有限公司</w:t>
      </w:r>
      <w:r w:rsidRPr="00D10DCB">
        <w:rPr>
          <w:rFonts w:ascii="Simsun" w:eastAsia="宋体" w:hAnsi="Simsun" w:cs="宋体"/>
          <w:kern w:val="0"/>
          <w:sz w:val="24"/>
          <w:szCs w:val="24"/>
        </w:rPr>
        <w:t>提出询问，</w:t>
      </w:r>
      <w:r w:rsidRPr="00584C77">
        <w:rPr>
          <w:rFonts w:ascii="Simsun" w:eastAsia="宋体" w:hAnsi="Simsun" w:cs="宋体"/>
          <w:kern w:val="0"/>
          <w:sz w:val="24"/>
          <w:szCs w:val="24"/>
        </w:rPr>
        <w:t>福建优胜招标项目管理集团有限公司</w:t>
      </w:r>
      <w:r w:rsidRPr="00D10DCB">
        <w:rPr>
          <w:rFonts w:ascii="Simsun" w:eastAsia="宋体" w:hAnsi="Simsun" w:cs="宋体"/>
          <w:kern w:val="0"/>
          <w:sz w:val="24"/>
          <w:szCs w:val="24"/>
        </w:rPr>
        <w:t>将按照政府采购法及实施条例的有关规定进行答复。</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15</w:t>
      </w:r>
      <w:r w:rsidRPr="00D10DCB">
        <w:rPr>
          <w:rFonts w:ascii="Simsun" w:eastAsia="宋体" w:hAnsi="Simsun" w:cs="宋体"/>
          <w:kern w:val="0"/>
          <w:sz w:val="24"/>
          <w:szCs w:val="24"/>
        </w:rPr>
        <w:t>、质疑</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15.1</w:t>
      </w:r>
      <w:r w:rsidRPr="00D10DCB">
        <w:rPr>
          <w:rFonts w:ascii="Simsun" w:eastAsia="宋体" w:hAnsi="Simsun" w:cs="宋体"/>
          <w:kern w:val="0"/>
          <w:sz w:val="24"/>
          <w:szCs w:val="24"/>
        </w:rPr>
        <w:t>针对同一采购程序环节的质疑应在政府采购法及实施条例规定的时限内一次性提出，并同时符合下列条件：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）对招标文件提出质疑的，质疑人应为潜在投标人，且两者的身份、名称等均应保持一致。对采购过程、结果提出质疑的，质疑人应为投标人，且两者的身份、名称等均应保持一致。</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）质疑人应按照招标文件第二章规定方式提交质疑函。</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w:t>
      </w:r>
      <w:proofErr w:type="gramStart"/>
      <w:r w:rsidRPr="00D10DCB">
        <w:rPr>
          <w:rFonts w:ascii="Simsun" w:eastAsia="宋体" w:hAnsi="Simsun" w:cs="宋体"/>
          <w:kern w:val="0"/>
          <w:sz w:val="24"/>
          <w:szCs w:val="24"/>
        </w:rPr>
        <w:t>质疑函应包括</w:t>
      </w:r>
      <w:proofErr w:type="gramEnd"/>
      <w:r w:rsidRPr="00D10DCB">
        <w:rPr>
          <w:rFonts w:ascii="Simsun" w:eastAsia="宋体" w:hAnsi="Simsun" w:cs="宋体"/>
          <w:kern w:val="0"/>
          <w:sz w:val="24"/>
          <w:szCs w:val="24"/>
        </w:rPr>
        <w:t>下列主要内容：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质疑人的基本信息，至少包括：全称、地址、邮政编码等；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所质疑项目的基本信息，至少包括：招标编号、项目名称等；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所质疑的具体事项（以下简称：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质疑事项</w:t>
      </w:r>
      <w:r w:rsidRPr="00D10DCB">
        <w:rPr>
          <w:rFonts w:ascii="Simsun" w:eastAsia="宋体" w:hAnsi="Simsun" w:cs="宋体"/>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针对质疑事项提出的明确请求，前述明确</w:t>
      </w:r>
      <w:proofErr w:type="gramStart"/>
      <w:r w:rsidRPr="00D10DCB">
        <w:rPr>
          <w:rFonts w:ascii="Simsun" w:eastAsia="宋体" w:hAnsi="Simsun" w:cs="宋体"/>
          <w:kern w:val="0"/>
          <w:sz w:val="24"/>
          <w:szCs w:val="24"/>
        </w:rPr>
        <w:t>请求指</w:t>
      </w:r>
      <w:proofErr w:type="gramEnd"/>
      <w:r w:rsidRPr="00D10DCB">
        <w:rPr>
          <w:rFonts w:ascii="Simsun" w:eastAsia="宋体" w:hAnsi="Simsun" w:cs="宋体"/>
          <w:kern w:val="0"/>
          <w:sz w:val="24"/>
          <w:szCs w:val="24"/>
        </w:rPr>
        <w:t>质疑人提出质疑的目的以及希望</w:t>
      </w:r>
      <w:r w:rsidRPr="00584C77">
        <w:rPr>
          <w:rFonts w:ascii="Simsun" w:eastAsia="宋体" w:hAnsi="Simsun" w:cs="宋体"/>
          <w:kern w:val="0"/>
          <w:sz w:val="24"/>
          <w:szCs w:val="24"/>
        </w:rPr>
        <w:t>福建优胜招标项目管理集团有限公司</w:t>
      </w:r>
      <w:r w:rsidRPr="00D10DCB">
        <w:rPr>
          <w:rFonts w:ascii="Simsun" w:eastAsia="宋体" w:hAnsi="Simsun" w:cs="宋体"/>
          <w:kern w:val="0"/>
          <w:sz w:val="24"/>
          <w:szCs w:val="24"/>
        </w:rPr>
        <w:t>对其质疑</w:t>
      </w:r>
      <w:proofErr w:type="gramStart"/>
      <w:r w:rsidRPr="00D10DCB">
        <w:rPr>
          <w:rFonts w:ascii="Simsun" w:eastAsia="宋体" w:hAnsi="Simsun" w:cs="宋体"/>
          <w:kern w:val="0"/>
          <w:sz w:val="24"/>
          <w:szCs w:val="24"/>
        </w:rPr>
        <w:t>作出</w:t>
      </w:r>
      <w:proofErr w:type="gramEnd"/>
      <w:r w:rsidRPr="00D10DCB">
        <w:rPr>
          <w:rFonts w:ascii="Simsun" w:eastAsia="宋体" w:hAnsi="Simsun" w:cs="宋体"/>
          <w:kern w:val="0"/>
          <w:sz w:val="24"/>
          <w:szCs w:val="24"/>
        </w:rPr>
        <w:t>的处理结果，如：暂停招标投标活动、修改招标文件、停止或纠正违法违规行为、中标结果无效、废标、重新招标等；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⑤</w:t>
      </w:r>
      <w:r w:rsidRPr="00D10DCB">
        <w:rPr>
          <w:rFonts w:ascii="Simsun" w:eastAsia="宋体" w:hAnsi="Simsun" w:cs="宋体"/>
          <w:kern w:val="0"/>
          <w:sz w:val="24"/>
          <w:szCs w:val="24"/>
        </w:rPr>
        <w:t>针对质疑事项导致质疑人自身权益受到损害的必要证明材料，至少包括：</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质疑人代表的身份证明材料：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a1</w:t>
      </w:r>
      <w:r w:rsidRPr="00D10DCB">
        <w:rPr>
          <w:rFonts w:ascii="Simsun" w:eastAsia="宋体" w:hAnsi="Simsun" w:cs="宋体"/>
          <w:kern w:val="0"/>
          <w:sz w:val="24"/>
          <w:szCs w:val="24"/>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a2</w:t>
      </w:r>
      <w:r w:rsidRPr="00D10DCB">
        <w:rPr>
          <w:rFonts w:ascii="Simsun" w:eastAsia="宋体" w:hAnsi="Simsun" w:cs="宋体"/>
          <w:kern w:val="0"/>
          <w:sz w:val="24"/>
          <w:szCs w:val="24"/>
        </w:rPr>
        <w:t>若本项目接受自然人投标且质疑人为自然人的，提供本人的身份证复印件。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其他证明材料（即事实依据和必要的法律依据）包括但不限于下列材料：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b1</w:t>
      </w:r>
      <w:r w:rsidRPr="00D10DCB">
        <w:rPr>
          <w:rFonts w:ascii="Simsun" w:eastAsia="宋体" w:hAnsi="Simsun" w:cs="宋体"/>
          <w:kern w:val="0"/>
          <w:sz w:val="24"/>
          <w:szCs w:val="24"/>
        </w:rPr>
        <w:t>所质疑的具体事项是与</w:t>
      </w:r>
      <w:proofErr w:type="gramStart"/>
      <w:r w:rsidRPr="00D10DCB">
        <w:rPr>
          <w:rFonts w:ascii="Simsun" w:eastAsia="宋体" w:hAnsi="Simsun" w:cs="宋体"/>
          <w:kern w:val="0"/>
          <w:sz w:val="24"/>
          <w:szCs w:val="24"/>
        </w:rPr>
        <w:t>自已</w:t>
      </w:r>
      <w:proofErr w:type="gramEnd"/>
      <w:r w:rsidRPr="00D10DCB">
        <w:rPr>
          <w:rFonts w:ascii="Simsun" w:eastAsia="宋体" w:hAnsi="Simsun" w:cs="宋体"/>
          <w:kern w:val="0"/>
          <w:sz w:val="24"/>
          <w:szCs w:val="24"/>
        </w:rPr>
        <w:t>有利害关系的证明材料；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b2</w:t>
      </w:r>
      <w:r w:rsidRPr="00D10DCB">
        <w:rPr>
          <w:rFonts w:ascii="Simsun" w:eastAsia="宋体" w:hAnsi="Simsun" w:cs="宋体"/>
          <w:kern w:val="0"/>
          <w:sz w:val="24"/>
          <w:szCs w:val="24"/>
        </w:rPr>
        <w:t>质疑函所述事实存在的证明材料，如：采购文件、采购过程或中标结果违法违规或不符合采购文件要求等证明材料；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b3</w:t>
      </w:r>
      <w:r w:rsidRPr="00D10DCB">
        <w:rPr>
          <w:rFonts w:ascii="Simsun" w:eastAsia="宋体" w:hAnsi="Simsun" w:cs="宋体"/>
          <w:kern w:val="0"/>
          <w:sz w:val="24"/>
          <w:szCs w:val="24"/>
        </w:rPr>
        <w:t>依法应终止采购程序的证明材料；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b4</w:t>
      </w:r>
      <w:r w:rsidRPr="00D10DCB">
        <w:rPr>
          <w:rFonts w:ascii="Simsun" w:eastAsia="宋体" w:hAnsi="Simsun" w:cs="宋体"/>
          <w:kern w:val="0"/>
          <w:sz w:val="24"/>
          <w:szCs w:val="24"/>
        </w:rPr>
        <w:t>应重新采购的证明材料；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b5</w:t>
      </w:r>
      <w:r w:rsidRPr="00D10DCB">
        <w:rPr>
          <w:rFonts w:ascii="Simsun" w:eastAsia="宋体" w:hAnsi="Simsun" w:cs="宋体"/>
          <w:kern w:val="0"/>
          <w:sz w:val="24"/>
          <w:szCs w:val="24"/>
        </w:rPr>
        <w:t>采购文件、采购过程或中标、成交结果损害</w:t>
      </w:r>
      <w:proofErr w:type="gramStart"/>
      <w:r w:rsidRPr="00D10DCB">
        <w:rPr>
          <w:rFonts w:ascii="Simsun" w:eastAsia="宋体" w:hAnsi="Simsun" w:cs="宋体"/>
          <w:kern w:val="0"/>
          <w:sz w:val="24"/>
          <w:szCs w:val="24"/>
        </w:rPr>
        <w:t>自已</w:t>
      </w:r>
      <w:proofErr w:type="gramEnd"/>
      <w:r w:rsidRPr="00D10DCB">
        <w:rPr>
          <w:rFonts w:ascii="Simsun" w:eastAsia="宋体" w:hAnsi="Simsun" w:cs="宋体"/>
          <w:kern w:val="0"/>
          <w:sz w:val="24"/>
          <w:szCs w:val="24"/>
        </w:rPr>
        <w:t>合法权益的证明材料等；</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b6</w:t>
      </w:r>
      <w:r w:rsidRPr="00D10DCB">
        <w:rPr>
          <w:rFonts w:ascii="Simsun" w:eastAsia="宋体" w:hAnsi="Simsun" w:cs="宋体"/>
          <w:kern w:val="0"/>
          <w:sz w:val="24"/>
          <w:szCs w:val="24"/>
        </w:rPr>
        <w:t>若质疑的具体事项按照有关法律、法规和规章规定处于保密阶段，则应提供信息或证明材料为合法或公开渠道获得的有效证据（若证据无法有效表明信息或证明材料为合法或公开渠道获得，则前述信息或证明材料</w:t>
      </w:r>
      <w:r w:rsidRPr="00584C77">
        <w:rPr>
          <w:rFonts w:ascii="Simsun" w:eastAsia="宋体" w:hAnsi="Simsun" w:cs="宋体"/>
          <w:b/>
          <w:bCs/>
          <w:kern w:val="0"/>
          <w:sz w:val="24"/>
          <w:szCs w:val="24"/>
        </w:rPr>
        <w:t>视为无效</w:t>
      </w:r>
      <w:r w:rsidRPr="00D10DCB">
        <w:rPr>
          <w:rFonts w:ascii="Simsun" w:eastAsia="宋体" w:hAnsi="Simsun" w:cs="宋体"/>
          <w:kern w:val="0"/>
          <w:sz w:val="24"/>
          <w:szCs w:val="24"/>
        </w:rPr>
        <w:t>）。</w:t>
      </w:r>
      <w:r w:rsidRPr="00D10DCB">
        <w:rPr>
          <w:rFonts w:ascii="Simsun" w:eastAsia="宋体" w:hAnsi="Simsun" w:cs="宋体"/>
          <w:kern w:val="0"/>
          <w:sz w:val="24"/>
          <w:szCs w:val="24"/>
        </w:rPr>
        <w:br/>
        <w:t>   </w:t>
      </w:r>
      <w:r w:rsidRPr="00D10DCB">
        <w:rPr>
          <w:rFonts w:ascii="宋体" w:eastAsia="宋体" w:hAnsi="宋体" w:cs="宋体" w:hint="eastAsia"/>
          <w:kern w:val="0"/>
          <w:sz w:val="24"/>
          <w:szCs w:val="24"/>
        </w:rPr>
        <w:t>⑥</w:t>
      </w:r>
      <w:r w:rsidRPr="00D10DCB">
        <w:rPr>
          <w:rFonts w:ascii="Simsun" w:eastAsia="宋体" w:hAnsi="Simsun" w:cs="宋体"/>
          <w:kern w:val="0"/>
          <w:sz w:val="24"/>
          <w:szCs w:val="24"/>
        </w:rPr>
        <w:t>质疑人代表及其联系方法的信息，至少包括：姓名、手机、电子信箱、邮寄地址等。</w:t>
      </w:r>
      <w:r w:rsidRPr="00D10DCB">
        <w:rPr>
          <w:rFonts w:ascii="Simsun" w:eastAsia="宋体" w:hAnsi="Simsun" w:cs="宋体"/>
          <w:kern w:val="0"/>
          <w:sz w:val="24"/>
          <w:szCs w:val="24"/>
        </w:rPr>
        <w:br/>
        <w:t>   </w:t>
      </w:r>
      <w:r w:rsidRPr="00D10DCB">
        <w:rPr>
          <w:rFonts w:ascii="宋体" w:eastAsia="宋体" w:hAnsi="宋体" w:cs="宋体" w:hint="eastAsia"/>
          <w:kern w:val="0"/>
          <w:sz w:val="24"/>
          <w:szCs w:val="24"/>
        </w:rPr>
        <w:t>⑦</w:t>
      </w:r>
      <w:r w:rsidRPr="00D10DCB">
        <w:rPr>
          <w:rFonts w:ascii="Simsun" w:eastAsia="宋体" w:hAnsi="Simsun" w:cs="宋体"/>
          <w:kern w:val="0"/>
          <w:sz w:val="24"/>
          <w:szCs w:val="24"/>
        </w:rPr>
        <w:t>提出质疑的日期。</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质疑人为法人或其他组织的，</w:t>
      </w:r>
      <w:proofErr w:type="gramStart"/>
      <w:r w:rsidRPr="00584C77">
        <w:rPr>
          <w:rFonts w:ascii="Simsun" w:eastAsia="宋体" w:hAnsi="Simsun" w:cs="宋体"/>
          <w:b/>
          <w:bCs/>
          <w:kern w:val="0"/>
          <w:sz w:val="24"/>
          <w:szCs w:val="24"/>
        </w:rPr>
        <w:t>质疑函应由</w:t>
      </w:r>
      <w:proofErr w:type="gramEnd"/>
      <w:r w:rsidRPr="00584C77">
        <w:rPr>
          <w:rFonts w:ascii="Simsun" w:eastAsia="宋体" w:hAnsi="Simsun" w:cs="宋体"/>
          <w:b/>
          <w:bCs/>
          <w:kern w:val="0"/>
          <w:sz w:val="24"/>
          <w:szCs w:val="24"/>
        </w:rPr>
        <w:t>单位负责人或委托代理人签字或盖章，并加盖投标人的单位公章。质疑人为自然人的，</w:t>
      </w:r>
      <w:proofErr w:type="gramStart"/>
      <w:r w:rsidRPr="00584C77">
        <w:rPr>
          <w:rFonts w:ascii="Simsun" w:eastAsia="宋体" w:hAnsi="Simsun" w:cs="宋体"/>
          <w:b/>
          <w:bCs/>
          <w:kern w:val="0"/>
          <w:sz w:val="24"/>
          <w:szCs w:val="24"/>
        </w:rPr>
        <w:t>质疑函应由</w:t>
      </w:r>
      <w:proofErr w:type="gramEnd"/>
      <w:r w:rsidRPr="00584C77">
        <w:rPr>
          <w:rFonts w:ascii="Simsun" w:eastAsia="宋体" w:hAnsi="Simsun" w:cs="宋体"/>
          <w:b/>
          <w:bCs/>
          <w:kern w:val="0"/>
          <w:sz w:val="24"/>
          <w:szCs w:val="24"/>
        </w:rPr>
        <w:t>本人签字。</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15.2</w:t>
      </w:r>
      <w:r w:rsidRPr="00D10DCB">
        <w:rPr>
          <w:rFonts w:ascii="Simsun" w:eastAsia="宋体" w:hAnsi="Simsun" w:cs="宋体"/>
          <w:kern w:val="0"/>
          <w:sz w:val="24"/>
          <w:szCs w:val="24"/>
        </w:rPr>
        <w:t>对不符合本章第</w:t>
      </w:r>
      <w:r w:rsidRPr="00D10DCB">
        <w:rPr>
          <w:rFonts w:ascii="Calibri" w:eastAsia="宋体" w:hAnsi="Calibri" w:cs="宋体"/>
          <w:kern w:val="0"/>
          <w:sz w:val="24"/>
          <w:szCs w:val="24"/>
        </w:rPr>
        <w:t>15.1</w:t>
      </w:r>
      <w:r w:rsidRPr="00D10DCB">
        <w:rPr>
          <w:rFonts w:ascii="Simsun" w:eastAsia="宋体" w:hAnsi="Simsun" w:cs="宋体"/>
          <w:kern w:val="0"/>
          <w:sz w:val="24"/>
          <w:szCs w:val="24"/>
        </w:rPr>
        <w:t>条规定的质疑，将按照下列规定进行处理：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）不符合其中第（</w:t>
      </w:r>
      <w:r w:rsidRPr="00D10DCB">
        <w:rPr>
          <w:rFonts w:ascii="Calibri" w:eastAsia="宋体" w:hAnsi="Calibri" w:cs="宋体"/>
          <w:kern w:val="0"/>
          <w:sz w:val="24"/>
          <w:szCs w:val="24"/>
        </w:rPr>
        <w:t>1</w:t>
      </w:r>
      <w:r w:rsidRPr="00D10DCB">
        <w:rPr>
          <w:rFonts w:ascii="Simsun" w:eastAsia="宋体" w:hAnsi="Simsun" w:cs="宋体"/>
          <w:kern w:val="0"/>
          <w:sz w:val="24"/>
          <w:szCs w:val="24"/>
        </w:rPr>
        <w:t>）、（</w:t>
      </w:r>
      <w:r w:rsidRPr="00D10DCB">
        <w:rPr>
          <w:rFonts w:ascii="Calibri" w:eastAsia="宋体" w:hAnsi="Calibri" w:cs="宋体"/>
          <w:kern w:val="0"/>
          <w:sz w:val="24"/>
          <w:szCs w:val="24"/>
        </w:rPr>
        <w:t>2</w:t>
      </w:r>
      <w:r w:rsidRPr="00D10DCB">
        <w:rPr>
          <w:rFonts w:ascii="Simsun" w:eastAsia="宋体" w:hAnsi="Simsun" w:cs="宋体"/>
          <w:kern w:val="0"/>
          <w:sz w:val="24"/>
          <w:szCs w:val="24"/>
        </w:rPr>
        <w:t>）条规定的，书面告知质疑人不予受理及其理由。</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）不符合其中第（</w:t>
      </w:r>
      <w:r w:rsidRPr="00D10DCB">
        <w:rPr>
          <w:rFonts w:ascii="Calibri" w:eastAsia="宋体" w:hAnsi="Calibri" w:cs="宋体"/>
          <w:kern w:val="0"/>
          <w:sz w:val="24"/>
          <w:szCs w:val="24"/>
        </w:rPr>
        <w:t>3</w:t>
      </w:r>
      <w:r w:rsidRPr="00D10DCB">
        <w:rPr>
          <w:rFonts w:ascii="Simsun" w:eastAsia="宋体" w:hAnsi="Simsun" w:cs="宋体"/>
          <w:kern w:val="0"/>
          <w:sz w:val="24"/>
          <w:szCs w:val="24"/>
        </w:rPr>
        <w:t>）条规定的，书面告知质疑人修改、补充后在规定时限内重新提交质疑函。</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15.3</w:t>
      </w:r>
      <w:r w:rsidRPr="00D10DCB">
        <w:rPr>
          <w:rFonts w:ascii="Simsun" w:eastAsia="宋体" w:hAnsi="Simsun" w:cs="宋体"/>
          <w:kern w:val="0"/>
          <w:sz w:val="24"/>
          <w:szCs w:val="24"/>
        </w:rPr>
        <w:t>对符合本章第</w:t>
      </w:r>
      <w:r w:rsidRPr="00D10DCB">
        <w:rPr>
          <w:rFonts w:ascii="Calibri" w:eastAsia="宋体" w:hAnsi="Calibri" w:cs="宋体"/>
          <w:kern w:val="0"/>
          <w:sz w:val="24"/>
          <w:szCs w:val="24"/>
        </w:rPr>
        <w:t>15.1</w:t>
      </w:r>
      <w:r w:rsidRPr="00D10DCB">
        <w:rPr>
          <w:rFonts w:ascii="Simsun" w:eastAsia="宋体" w:hAnsi="Simsun" w:cs="宋体"/>
          <w:kern w:val="0"/>
          <w:sz w:val="24"/>
          <w:szCs w:val="24"/>
        </w:rPr>
        <w:t>条规定的质疑，将按照政府采购法及实施条例、政府采购质疑和投诉办法的有关规定进行答复。</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15.4</w:t>
      </w:r>
      <w:r w:rsidRPr="00D10DCB">
        <w:rPr>
          <w:rFonts w:ascii="Simsun" w:eastAsia="宋体" w:hAnsi="Simsun" w:cs="宋体"/>
          <w:kern w:val="0"/>
          <w:sz w:val="24"/>
          <w:szCs w:val="24"/>
        </w:rPr>
        <w:t>招标文件的质疑：详见招标文件第二章。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16</w:t>
      </w:r>
      <w:r w:rsidRPr="00D10DCB">
        <w:rPr>
          <w:rFonts w:ascii="Simsun" w:eastAsia="宋体" w:hAnsi="Simsun" w:cs="宋体"/>
          <w:kern w:val="0"/>
          <w:sz w:val="24"/>
          <w:szCs w:val="24"/>
        </w:rPr>
        <w:t>、投诉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16.1</w:t>
      </w:r>
      <w:r w:rsidRPr="00D10DCB">
        <w:rPr>
          <w:rFonts w:ascii="Simsun" w:eastAsia="宋体" w:hAnsi="Simsun" w:cs="宋体"/>
          <w:kern w:val="0"/>
          <w:sz w:val="24"/>
          <w:szCs w:val="24"/>
        </w:rPr>
        <w:t>若对质疑答复不满意或质疑答复未在答复期限内</w:t>
      </w:r>
      <w:proofErr w:type="gramStart"/>
      <w:r w:rsidRPr="00D10DCB">
        <w:rPr>
          <w:rFonts w:ascii="Simsun" w:eastAsia="宋体" w:hAnsi="Simsun" w:cs="宋体"/>
          <w:kern w:val="0"/>
          <w:sz w:val="24"/>
          <w:szCs w:val="24"/>
        </w:rPr>
        <w:t>作出</w:t>
      </w:r>
      <w:proofErr w:type="gramEnd"/>
      <w:r w:rsidRPr="00D10DCB">
        <w:rPr>
          <w:rFonts w:ascii="Simsun" w:eastAsia="宋体" w:hAnsi="Simsun" w:cs="宋体"/>
          <w:kern w:val="0"/>
          <w:sz w:val="24"/>
          <w:szCs w:val="24"/>
        </w:rPr>
        <w:t>，质疑人可在答复期限届满之日起</w:t>
      </w:r>
      <w:r w:rsidRPr="00D10DCB">
        <w:rPr>
          <w:rFonts w:ascii="Calibri" w:eastAsia="宋体" w:hAnsi="Calibri" w:cs="宋体"/>
          <w:kern w:val="0"/>
          <w:sz w:val="24"/>
          <w:szCs w:val="24"/>
        </w:rPr>
        <w:t>15</w:t>
      </w:r>
      <w:r w:rsidRPr="00D10DCB">
        <w:rPr>
          <w:rFonts w:ascii="Simsun" w:eastAsia="宋体" w:hAnsi="Simsun" w:cs="宋体"/>
          <w:kern w:val="0"/>
          <w:sz w:val="24"/>
          <w:szCs w:val="24"/>
        </w:rPr>
        <w:t>个工作日内按照政府采购质疑和投诉办法的有关规定向招标文件第二章载明的本项目监督管理部门提起投诉。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16.2</w:t>
      </w:r>
      <w:r w:rsidRPr="00D10DCB">
        <w:rPr>
          <w:rFonts w:ascii="Simsun" w:eastAsia="宋体" w:hAnsi="Simsun" w:cs="宋体"/>
          <w:kern w:val="0"/>
          <w:sz w:val="24"/>
          <w:szCs w:val="24"/>
        </w:rPr>
        <w:t>投诉应有明确的请求和必要的证明材料，投诉的事项不得超出已质疑事项的范围。</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八、政府采购政策</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17</w:t>
      </w:r>
      <w:r w:rsidRPr="00D10DCB">
        <w:rPr>
          <w:rFonts w:ascii="Simsun" w:eastAsia="宋体" w:hAnsi="Simsun" w:cs="宋体"/>
          <w:kern w:val="0"/>
          <w:sz w:val="24"/>
          <w:szCs w:val="24"/>
        </w:rPr>
        <w:t>、政府采购政策由财政部根据国家的经济和社会发展政策并会同国家有关部委制定，包括但不限于下列具体政策要求：</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17.1</w:t>
      </w:r>
      <w:r w:rsidRPr="00D10DCB">
        <w:rPr>
          <w:rFonts w:ascii="Simsun" w:eastAsia="宋体" w:hAnsi="Simsun" w:cs="宋体"/>
          <w:kern w:val="0"/>
          <w:sz w:val="24"/>
          <w:szCs w:val="24"/>
        </w:rPr>
        <w:t>进口产品指通过中国海关报关验放进入中国境内且产自关境外的产品，其中：</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）凡在海关特殊监管区域内企业生产或加工（包括从境外进口料件）销往境内其他地区的产品，不作为政府采购项下进口产品。</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w:t>
      </w:r>
      <w:r w:rsidRPr="00D10DCB">
        <w:rPr>
          <w:rFonts w:ascii="Simsun" w:eastAsia="宋体" w:hAnsi="Simsun" w:cs="宋体"/>
          <w:kern w:val="0"/>
          <w:sz w:val="24"/>
          <w:szCs w:val="24"/>
        </w:rPr>
        <w:t>3</w:t>
      </w:r>
      <w:r w:rsidRPr="00D10DCB">
        <w:rPr>
          <w:rFonts w:ascii="Simsun" w:eastAsia="宋体" w:hAnsi="Simsun" w:cs="宋体"/>
          <w:kern w:val="0"/>
          <w:sz w:val="24"/>
          <w:szCs w:val="24"/>
        </w:rPr>
        <w:t>）对从境外进入海关特殊监管区域，再经办理报关手续后从海关特殊监管区进入境内其他地区的产品，认定为进口产品。</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）招标文件列明不允许或未列明允许进口产品参加投标的，均视为拒绝进口产品参加投标。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17.2</w:t>
      </w:r>
      <w:r w:rsidRPr="00D10DCB">
        <w:rPr>
          <w:rFonts w:ascii="Simsun" w:eastAsia="宋体" w:hAnsi="Simsun" w:cs="宋体"/>
          <w:kern w:val="0"/>
          <w:sz w:val="24"/>
          <w:szCs w:val="24"/>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17.3</w:t>
      </w:r>
      <w:r w:rsidRPr="00D10DCB">
        <w:rPr>
          <w:rFonts w:ascii="Simsun" w:eastAsia="宋体" w:hAnsi="Simsun" w:cs="宋体"/>
          <w:kern w:val="0"/>
          <w:sz w:val="24"/>
          <w:szCs w:val="24"/>
        </w:rPr>
        <w:t>列入国家质检总局、国家认监委《第一批信息安全产品强制性认证目录》（以下简称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信息安全产品目录</w:t>
      </w:r>
      <w:r w:rsidRPr="00D10DCB">
        <w:rPr>
          <w:rFonts w:ascii="Simsun" w:eastAsia="宋体" w:hAnsi="Simsun" w:cs="宋体"/>
          <w:kern w:val="0"/>
          <w:sz w:val="24"/>
          <w:szCs w:val="24"/>
        </w:rPr>
        <w:t>”</w:t>
      </w:r>
      <w:r w:rsidRPr="00D10DCB">
        <w:rPr>
          <w:rFonts w:ascii="Simsun" w:eastAsia="宋体" w:hAnsi="Simsun" w:cs="宋体"/>
          <w:kern w:val="0"/>
          <w:sz w:val="24"/>
          <w:szCs w:val="24"/>
        </w:rPr>
        <w:t>）内的信息安全产品，应获得强制性产品认证证书（即中国信息安全认证中心颁发的《中国国家信息安全产品认证证书》）和加</w:t>
      </w:r>
      <w:proofErr w:type="gramStart"/>
      <w:r w:rsidRPr="00D10DCB">
        <w:rPr>
          <w:rFonts w:ascii="Simsun" w:eastAsia="宋体" w:hAnsi="Simsun" w:cs="宋体"/>
          <w:kern w:val="0"/>
          <w:sz w:val="24"/>
          <w:szCs w:val="24"/>
        </w:rPr>
        <w:t>施中国</w:t>
      </w:r>
      <w:proofErr w:type="gramEnd"/>
      <w:r w:rsidRPr="00D10DCB">
        <w:rPr>
          <w:rFonts w:ascii="Simsun" w:eastAsia="宋体" w:hAnsi="Simsun" w:cs="宋体"/>
          <w:kern w:val="0"/>
          <w:sz w:val="24"/>
          <w:szCs w:val="24"/>
        </w:rPr>
        <w:t>强制性认证标志。未列入信息安全产品目录的产品，不属于政府强制采购的信息安全产品范围。</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17.4</w:t>
      </w:r>
      <w:r w:rsidRPr="00D10DCB">
        <w:rPr>
          <w:rFonts w:ascii="Simsun" w:eastAsia="宋体" w:hAnsi="Simsun" w:cs="宋体"/>
          <w:kern w:val="0"/>
          <w:sz w:val="24"/>
          <w:szCs w:val="24"/>
        </w:rPr>
        <w:t>符合财政部、工信部文件（财库〔</w:t>
      </w:r>
      <w:r w:rsidRPr="00D10DCB">
        <w:rPr>
          <w:rFonts w:ascii="宋体" w:eastAsia="宋体" w:hAnsi="宋体" w:cs="宋体"/>
          <w:kern w:val="0"/>
          <w:sz w:val="24"/>
          <w:szCs w:val="24"/>
        </w:rPr>
        <w:t>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残疾人福利性单位</w:t>
      </w:r>
      <w:r w:rsidRPr="00584C77">
        <w:rPr>
          <w:rFonts w:ascii="Simsun" w:eastAsia="宋体" w:hAnsi="Simsun" w:cs="宋体"/>
          <w:b/>
          <w:bCs/>
          <w:kern w:val="0"/>
          <w:sz w:val="24"/>
          <w:szCs w:val="24"/>
        </w:rPr>
        <w:t>”</w:t>
      </w:r>
      <w:r w:rsidRPr="00D10DCB">
        <w:rPr>
          <w:rFonts w:ascii="Simsun" w:eastAsia="宋体" w:hAnsi="Simsun" w:cs="宋体"/>
          <w:kern w:val="0"/>
          <w:sz w:val="24"/>
          <w:szCs w:val="24"/>
        </w:rPr>
        <w:t>）亦可享受前述扶持政策。其中：</w:t>
      </w:r>
    </w:p>
    <w:p w:rsidR="00D10DCB" w:rsidRPr="00D10DCB" w:rsidRDefault="00D10DCB" w:rsidP="00D10DCB">
      <w:pPr>
        <w:widowControl/>
        <w:spacing w:before="75" w:after="75"/>
        <w:ind w:firstLine="24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1）中小企业指符合下列条件的中型、小型、微型企业：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①符合《工业和信息化部、国家统计局、国家发展和改革委员会、财政部关于印发中小企业划型标准规定的通知》（工信部联企业[2011]300</w:t>
      </w:r>
      <w:r w:rsidRPr="00D10DCB">
        <w:rPr>
          <w:rFonts w:ascii="Simsun" w:eastAsia="宋体" w:hAnsi="Simsun" w:cs="宋体"/>
          <w:kern w:val="0"/>
          <w:sz w:val="24"/>
          <w:szCs w:val="24"/>
        </w:rPr>
        <w:t>号）规定的划分标准，但与大企业的负责人为同一人，或者与大企业存在直接控股、管理关系的除外；；</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符合中小企业划分标准的个体工商户，在政府采购活动中视同中小企业。</w:t>
      </w:r>
    </w:p>
    <w:p w:rsidR="00D10DCB" w:rsidRPr="00D10DCB" w:rsidRDefault="00D10DCB" w:rsidP="00D10DCB">
      <w:pPr>
        <w:widowControl/>
        <w:spacing w:before="75" w:after="75"/>
        <w:ind w:firstLine="24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2</w:t>
      </w:r>
      <w:r w:rsidRPr="00D10DCB">
        <w:rPr>
          <w:rFonts w:ascii="Simsun" w:eastAsia="宋体" w:hAnsi="Simsun" w:cs="宋体"/>
          <w:kern w:val="0"/>
          <w:sz w:val="24"/>
          <w:szCs w:val="24"/>
        </w:rPr>
        <w:t>）在政府采购活动中，供应商提供的货物、工程或者服务符合下列情形的，享受本办法规定的中小企业扶持政策：</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①</w:t>
      </w:r>
      <w:r w:rsidRPr="00D10DCB">
        <w:rPr>
          <w:rFonts w:ascii="Simsun" w:eastAsia="宋体" w:hAnsi="Simsun" w:cs="宋体"/>
          <w:kern w:val="0"/>
          <w:sz w:val="24"/>
          <w:szCs w:val="24"/>
        </w:rPr>
        <w:t>在货物采购项目中，货物由中小企业制造，即货物由中小企业生产且使用该中小企业商号或者注册商标；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②</w:t>
      </w:r>
      <w:r w:rsidRPr="00D10DCB">
        <w:rPr>
          <w:rFonts w:ascii="Simsun" w:eastAsia="宋体" w:hAnsi="Simsun" w:cs="宋体"/>
          <w:kern w:val="0"/>
          <w:sz w:val="24"/>
          <w:szCs w:val="24"/>
        </w:rPr>
        <w:t>在工程采购项目中，工程由中小企业承建，即工程施工单位为中小企业；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③</w:t>
      </w:r>
      <w:r w:rsidRPr="00D10DCB">
        <w:rPr>
          <w:rFonts w:ascii="Simsun" w:eastAsia="宋体" w:hAnsi="Simsun" w:cs="宋体"/>
          <w:kern w:val="0"/>
          <w:sz w:val="24"/>
          <w:szCs w:val="24"/>
        </w:rPr>
        <w:t>在服务采购项目中，服务由中小企业承接，即提供服务的人员为中小企业依照《中华人民共和国劳动合同法》</w:t>
      </w:r>
      <w:r w:rsidRPr="00D10DCB">
        <w:rPr>
          <w:rFonts w:ascii="宋体" w:eastAsia="宋体" w:hAnsi="宋体" w:cs="宋体"/>
          <w:kern w:val="0"/>
          <w:sz w:val="24"/>
          <w:szCs w:val="24"/>
        </w:rPr>
        <w:t xml:space="preserve"> </w:t>
      </w:r>
      <w:r w:rsidRPr="00D10DCB">
        <w:rPr>
          <w:rFonts w:ascii="Simsun" w:eastAsia="宋体" w:hAnsi="Simsun" w:cs="宋体"/>
          <w:kern w:val="0"/>
          <w:sz w:val="24"/>
          <w:szCs w:val="24"/>
        </w:rPr>
        <w:t>订立劳动合同的从业人员。</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在货物采购项目中，供应商提供的货物既有中小企业制造货物，也有大型企业制造货物的，不享受本办法规定的中小企业扶持政策。</w:t>
      </w:r>
      <w:r w:rsidRPr="00D10DCB">
        <w:rPr>
          <w:rFonts w:ascii="宋体" w:eastAsia="宋体" w:hAnsi="宋体" w:cs="宋体"/>
          <w:kern w:val="0"/>
          <w:sz w:val="24"/>
          <w:szCs w:val="24"/>
        </w:rPr>
        <w:t xml:space="preserve"> </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以联合体形</w:t>
      </w:r>
      <w:proofErr w:type="gramStart"/>
      <w:r w:rsidRPr="00D10DCB">
        <w:rPr>
          <w:rFonts w:ascii="Simsun" w:eastAsia="宋体" w:hAnsi="Simsun" w:cs="宋体"/>
          <w:kern w:val="0"/>
          <w:sz w:val="24"/>
          <w:szCs w:val="24"/>
        </w:rPr>
        <w:t>式参加</w:t>
      </w:r>
      <w:proofErr w:type="gramEnd"/>
      <w:r w:rsidRPr="00D10DCB">
        <w:rPr>
          <w:rFonts w:ascii="Simsun" w:eastAsia="宋体" w:hAnsi="Simsun" w:cs="宋体"/>
          <w:kern w:val="0"/>
          <w:sz w:val="24"/>
          <w:szCs w:val="24"/>
        </w:rPr>
        <w:t>政府采购活动，联合体各方均为中小企业的，联合体视同中小企业。其中，联合体各方均为小</w:t>
      </w:r>
      <w:proofErr w:type="gramStart"/>
      <w:r w:rsidRPr="00D10DCB">
        <w:rPr>
          <w:rFonts w:ascii="Simsun" w:eastAsia="宋体" w:hAnsi="Simsun" w:cs="宋体"/>
          <w:kern w:val="0"/>
          <w:sz w:val="24"/>
          <w:szCs w:val="24"/>
        </w:rPr>
        <w:t>微企业</w:t>
      </w:r>
      <w:proofErr w:type="gramEnd"/>
      <w:r w:rsidRPr="00D10DCB">
        <w:rPr>
          <w:rFonts w:ascii="Simsun" w:eastAsia="宋体" w:hAnsi="Simsun" w:cs="宋体"/>
          <w:kern w:val="0"/>
          <w:sz w:val="24"/>
          <w:szCs w:val="24"/>
        </w:rPr>
        <w:t>的，联合体视同小微企业。</w:t>
      </w:r>
    </w:p>
    <w:p w:rsidR="00D10DCB" w:rsidRPr="00D10DCB" w:rsidRDefault="00D10DCB" w:rsidP="00D10DCB">
      <w:pPr>
        <w:widowControl/>
        <w:spacing w:before="75" w:after="75"/>
        <w:ind w:firstLine="24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3）监狱企业指由司法部认定的为罪犯、戒毒人员提供生产项目和劳动对象，且全部产权属于司法部监狱管理局、戒毒管理局、直属煤矿管理局，各省、自治</w:t>
      </w:r>
      <w:r w:rsidRPr="00D10DCB">
        <w:rPr>
          <w:rFonts w:ascii="宋体" w:eastAsia="宋体" w:hAnsi="宋体" w:cs="宋体"/>
          <w:kern w:val="0"/>
          <w:sz w:val="24"/>
          <w:szCs w:val="24"/>
        </w:rPr>
        <w:lastRenderedPageBreak/>
        <w:t>区、直辖市监狱管理局、戒毒管理局，各地（设区的市）监狱、强制隔离戒毒所、戒毒康复所，以及新疆生产建设兵团监狱管理局、戒毒管理局的企业，其中：</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①监狱企业参加采购活动时，应提供由省级以上监狱管理局、戒毒管理局（含新疆生产建设兵团）出具的属于监狱企业的证明文件。</w:t>
      </w:r>
    </w:p>
    <w:p w:rsidR="00D10DCB" w:rsidRPr="00D10DCB" w:rsidRDefault="00D10DCB" w:rsidP="00D10DCB">
      <w:pPr>
        <w:widowControl/>
        <w:spacing w:before="75" w:after="240"/>
        <w:ind w:firstLine="480"/>
        <w:jc w:val="left"/>
        <w:rPr>
          <w:rFonts w:ascii="宋体" w:eastAsia="宋体" w:hAnsi="宋体" w:cs="宋体"/>
          <w:kern w:val="0"/>
          <w:sz w:val="24"/>
          <w:szCs w:val="24"/>
        </w:rPr>
      </w:pPr>
      <w:r w:rsidRPr="00D10DCB">
        <w:rPr>
          <w:rFonts w:ascii="宋体" w:eastAsia="宋体" w:hAnsi="宋体" w:cs="宋体"/>
          <w:kern w:val="0"/>
          <w:sz w:val="24"/>
          <w:szCs w:val="24"/>
        </w:rPr>
        <w:t>②监狱企业视同小型、微型企业。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4）残疾人福利性单位指同时符合下列条件的单位：</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①安置的残疾人占本单位在职职工人数的比例不低于25%</w:t>
      </w:r>
      <w:r w:rsidRPr="00D10DCB">
        <w:rPr>
          <w:rFonts w:ascii="Simsun" w:eastAsia="宋体" w:hAnsi="Simsun" w:cs="宋体"/>
          <w:kern w:val="0"/>
          <w:sz w:val="24"/>
          <w:szCs w:val="24"/>
        </w:rPr>
        <w:t>（含</w:t>
      </w:r>
      <w:r w:rsidRPr="00D10DCB">
        <w:rPr>
          <w:rFonts w:ascii="宋体" w:eastAsia="宋体" w:hAnsi="宋体" w:cs="宋体"/>
          <w:kern w:val="0"/>
          <w:sz w:val="24"/>
          <w:szCs w:val="24"/>
        </w:rPr>
        <w:t>25%</w:t>
      </w:r>
      <w:r w:rsidRPr="00D10DCB">
        <w:rPr>
          <w:rFonts w:ascii="Simsun" w:eastAsia="宋体" w:hAnsi="Simsun" w:cs="宋体"/>
          <w:kern w:val="0"/>
          <w:sz w:val="24"/>
          <w:szCs w:val="24"/>
        </w:rPr>
        <w:t>），并且安置的残疾人人数不少于</w:t>
      </w:r>
      <w:r w:rsidRPr="00D10DCB">
        <w:rPr>
          <w:rFonts w:ascii="宋体" w:eastAsia="宋体" w:hAnsi="宋体" w:cs="宋体"/>
          <w:kern w:val="0"/>
          <w:sz w:val="24"/>
          <w:szCs w:val="24"/>
        </w:rPr>
        <w:t>10</w:t>
      </w:r>
      <w:r w:rsidRPr="00D10DCB">
        <w:rPr>
          <w:rFonts w:ascii="Simsun" w:eastAsia="宋体" w:hAnsi="Simsun" w:cs="宋体"/>
          <w:kern w:val="0"/>
          <w:sz w:val="24"/>
          <w:szCs w:val="24"/>
        </w:rPr>
        <w:t>人（含</w:t>
      </w:r>
      <w:r w:rsidRPr="00D10DCB">
        <w:rPr>
          <w:rFonts w:ascii="宋体" w:eastAsia="宋体" w:hAnsi="宋体" w:cs="宋体"/>
          <w:kern w:val="0"/>
          <w:sz w:val="24"/>
          <w:szCs w:val="24"/>
        </w:rPr>
        <w:t>10</w:t>
      </w:r>
      <w:r w:rsidRPr="00D10DCB">
        <w:rPr>
          <w:rFonts w:ascii="Simsun" w:eastAsia="宋体" w:hAnsi="Simsun" w:cs="宋体"/>
          <w:kern w:val="0"/>
          <w:sz w:val="24"/>
          <w:szCs w:val="24"/>
        </w:rPr>
        <w:t>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②依法与安置的每位残疾人签订了一年以上（含一年）的劳动合同或服务协议；</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③为安置的每位残疾人按月足额缴纳了基本养老保险、基本医疗保险、失业保险、工伤保险和生育保险等社会保险费；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④通过银行等金融机构向安置的每位残疾人，按月支付了不低于单位所在区县适用的经省级人民政府批准的月最低工资标准的工资；</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kern w:val="0"/>
          <w:sz w:val="24"/>
          <w:szCs w:val="24"/>
        </w:rPr>
        <w:t>⑤提供本单位制造的货物、承担的工程或服务，或提供其他残疾人福利性单位制造的货物（不包括使用非残疾人福利性单位注册商标的货物）。</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前款所称残疾人指法</w:t>
      </w:r>
      <w:proofErr w:type="gramStart"/>
      <w:r w:rsidRPr="00D10DCB">
        <w:rPr>
          <w:rFonts w:ascii="Simsun" w:eastAsia="宋体" w:hAnsi="Simsun" w:cs="宋体"/>
          <w:kern w:val="0"/>
          <w:sz w:val="24"/>
          <w:szCs w:val="24"/>
        </w:rPr>
        <w:t>定劳动</w:t>
      </w:r>
      <w:proofErr w:type="gramEnd"/>
      <w:r w:rsidRPr="00D10DCB">
        <w:rPr>
          <w:rFonts w:ascii="Simsun" w:eastAsia="宋体" w:hAnsi="Simsun" w:cs="宋体"/>
          <w:kern w:val="0"/>
          <w:sz w:val="24"/>
          <w:szCs w:val="24"/>
        </w:rPr>
        <w:t>年龄内，持有《中华人民共和国残疾人证》或《中华人民共和国残疾军人证（</w:t>
      </w:r>
      <w:r w:rsidRPr="00D10DCB">
        <w:rPr>
          <w:rFonts w:ascii="宋体" w:eastAsia="宋体" w:hAnsi="宋体" w:cs="宋体"/>
          <w:kern w:val="0"/>
          <w:sz w:val="24"/>
          <w:szCs w:val="24"/>
        </w:rPr>
        <w:t>1至8</w:t>
      </w:r>
      <w:r w:rsidRPr="00D10DCB">
        <w:rPr>
          <w:rFonts w:ascii="Simsun" w:eastAsia="宋体" w:hAnsi="Simsun" w:cs="宋体"/>
          <w:kern w:val="0"/>
          <w:sz w:val="24"/>
          <w:szCs w:val="24"/>
        </w:rPr>
        <w:t>级）》的自然人，包括具有劳动条件和劳动意愿的精神残疾人。在职职工人数是指与残疾人福利性单位建立劳动关系并依法签订劳动合同或服务协议的雇员人数。</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17.5</w:t>
      </w:r>
      <w:r w:rsidRPr="00D10DCB">
        <w:rPr>
          <w:rFonts w:ascii="Simsun" w:eastAsia="宋体" w:hAnsi="Simsun" w:cs="宋体"/>
          <w:kern w:val="0"/>
          <w:sz w:val="24"/>
          <w:szCs w:val="24"/>
        </w:rPr>
        <w:t>信用记录指由财政部确定的有关网站提供的相关主体信用信息。信用记录的查询及使用应符合财政部文件（财库</w:t>
      </w:r>
      <w:r w:rsidRPr="00D10DCB">
        <w:rPr>
          <w:rFonts w:ascii="Calibri" w:eastAsia="宋体" w:hAnsi="Calibri" w:cs="宋体"/>
          <w:kern w:val="0"/>
          <w:sz w:val="24"/>
          <w:szCs w:val="24"/>
        </w:rPr>
        <w:t>[2016]125</w:t>
      </w:r>
      <w:r w:rsidRPr="00D10DCB">
        <w:rPr>
          <w:rFonts w:ascii="Simsun" w:eastAsia="宋体" w:hAnsi="Simsun" w:cs="宋体"/>
          <w:kern w:val="0"/>
          <w:sz w:val="24"/>
          <w:szCs w:val="24"/>
        </w:rPr>
        <w:t>号）规定。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17.6</w:t>
      </w:r>
      <w:r w:rsidRPr="00D10DCB">
        <w:rPr>
          <w:rFonts w:ascii="Simsun" w:eastAsia="宋体" w:hAnsi="Simsun" w:cs="宋体"/>
          <w:kern w:val="0"/>
          <w:sz w:val="24"/>
          <w:szCs w:val="24"/>
        </w:rPr>
        <w:t>为落实政府采购政策需满足的要求：详见招标文件第一章。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九、本项目的有关信息</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18</w:t>
      </w:r>
      <w:r w:rsidRPr="00D10DCB">
        <w:rPr>
          <w:rFonts w:ascii="Simsun" w:eastAsia="宋体" w:hAnsi="Simsun" w:cs="宋体"/>
          <w:kern w:val="0"/>
          <w:sz w:val="24"/>
          <w:szCs w:val="24"/>
        </w:rPr>
        <w:t>、本项目的有关信息，包括但不限于：招标公告、更正公告（若有）、招标文件、招标文件的澄清或修改（若有）、中标公告、终止公告（若有）、</w:t>
      </w:r>
      <w:proofErr w:type="gramStart"/>
      <w:r w:rsidRPr="00D10DCB">
        <w:rPr>
          <w:rFonts w:ascii="Simsun" w:eastAsia="宋体" w:hAnsi="Simsun" w:cs="宋体"/>
          <w:kern w:val="0"/>
          <w:sz w:val="24"/>
          <w:szCs w:val="24"/>
        </w:rPr>
        <w:t>废标公告</w:t>
      </w:r>
      <w:proofErr w:type="gramEnd"/>
      <w:r w:rsidRPr="00D10DCB">
        <w:rPr>
          <w:rFonts w:ascii="Simsun" w:eastAsia="宋体" w:hAnsi="Simsun" w:cs="宋体"/>
          <w:kern w:val="0"/>
          <w:sz w:val="24"/>
          <w:szCs w:val="24"/>
        </w:rPr>
        <w:t>（若有）等都将在招标文件载明的指定媒体发布。</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18.1</w:t>
      </w:r>
      <w:r w:rsidRPr="00D10DCB">
        <w:rPr>
          <w:rFonts w:ascii="Simsun" w:eastAsia="宋体" w:hAnsi="Simsun" w:cs="宋体"/>
          <w:kern w:val="0"/>
          <w:sz w:val="24"/>
          <w:szCs w:val="24"/>
        </w:rPr>
        <w:t>指定媒体：详见招标文件第二章。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18.2</w:t>
      </w:r>
      <w:r w:rsidRPr="00D10DCB">
        <w:rPr>
          <w:rFonts w:ascii="Simsun" w:eastAsia="宋体" w:hAnsi="Simsun" w:cs="宋体"/>
          <w:kern w:val="0"/>
          <w:sz w:val="24"/>
          <w:szCs w:val="24"/>
        </w:rPr>
        <w:t>本项目的潜在投标人或投标人应随时关注指定媒体，否则产生不利后果由其自行承担。</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十、其他事项</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19</w:t>
      </w:r>
      <w:r w:rsidRPr="00D10DCB">
        <w:rPr>
          <w:rFonts w:ascii="Simsun" w:eastAsia="宋体" w:hAnsi="Simsun" w:cs="宋体"/>
          <w:kern w:val="0"/>
          <w:sz w:val="24"/>
          <w:szCs w:val="24"/>
        </w:rPr>
        <w:t>、其他事项：详见招标文件第二章。</w:t>
      </w:r>
    </w:p>
    <w:p w:rsidR="00D10DCB" w:rsidRPr="00D10DCB" w:rsidRDefault="00D10DCB" w:rsidP="00D10DCB">
      <w:pPr>
        <w:widowControl/>
        <w:spacing w:before="75" w:after="75"/>
        <w:jc w:val="center"/>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lastRenderedPageBreak/>
        <w:t> </w:t>
      </w:r>
    </w:p>
    <w:p w:rsidR="00D10DCB" w:rsidRPr="00D10DCB" w:rsidRDefault="00D10DCB" w:rsidP="00D10DCB">
      <w:pPr>
        <w:widowControl/>
        <w:spacing w:before="75" w:after="240"/>
        <w:jc w:val="left"/>
        <w:rPr>
          <w:rFonts w:ascii="宋体" w:eastAsia="宋体" w:hAnsi="宋体" w:cs="宋体"/>
          <w:kern w:val="0"/>
          <w:sz w:val="24"/>
          <w:szCs w:val="24"/>
        </w:rPr>
      </w:pPr>
      <w:r w:rsidRPr="00D10DCB">
        <w:rPr>
          <w:rFonts w:ascii="Calibri" w:eastAsia="宋体" w:hAnsi="Calibri" w:cs="宋体"/>
          <w:kern w:val="0"/>
          <w:sz w:val="24"/>
          <w:szCs w:val="24"/>
        </w:rPr>
        <w:t> </w:t>
      </w:r>
    </w:p>
    <w:p w:rsidR="00D10DCB" w:rsidRPr="00D10DCB" w:rsidRDefault="00D10DCB" w:rsidP="001B57F7">
      <w:pPr>
        <w:widowControl/>
        <w:spacing w:before="75" w:after="75"/>
        <w:jc w:val="center"/>
        <w:outlineLvl w:val="0"/>
        <w:rPr>
          <w:rFonts w:ascii="宋体" w:eastAsia="宋体" w:hAnsi="宋体" w:cs="宋体"/>
          <w:kern w:val="0"/>
          <w:sz w:val="24"/>
          <w:szCs w:val="24"/>
        </w:rPr>
      </w:pPr>
      <w:r w:rsidRPr="00584C77">
        <w:rPr>
          <w:rFonts w:ascii="Simsun" w:eastAsia="宋体" w:hAnsi="Simsun" w:cs="宋体"/>
          <w:b/>
          <w:bCs/>
          <w:kern w:val="0"/>
          <w:sz w:val="32"/>
          <w:szCs w:val="32"/>
        </w:rPr>
        <w:t>第四章</w:t>
      </w:r>
      <w:r w:rsidRPr="00584C77">
        <w:rPr>
          <w:rFonts w:ascii="Simsun" w:eastAsia="宋体" w:hAnsi="Simsun" w:cs="宋体"/>
          <w:b/>
          <w:bCs/>
          <w:kern w:val="0"/>
          <w:sz w:val="32"/>
          <w:szCs w:val="32"/>
        </w:rPr>
        <w:t>   </w:t>
      </w:r>
      <w:r w:rsidRPr="00584C77">
        <w:rPr>
          <w:rFonts w:ascii="Simsun" w:eastAsia="宋体" w:hAnsi="Simsun" w:cs="宋体"/>
          <w:b/>
          <w:bCs/>
          <w:kern w:val="0"/>
          <w:sz w:val="32"/>
          <w:szCs w:val="32"/>
        </w:rPr>
        <w:t>资格审查与评标</w:t>
      </w:r>
    </w:p>
    <w:p w:rsidR="00D10DCB" w:rsidRPr="00D10DCB" w:rsidRDefault="00D10DCB" w:rsidP="00D10DCB">
      <w:pPr>
        <w:widowControl/>
        <w:spacing w:before="75" w:after="75"/>
        <w:jc w:val="center"/>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一、资格审查</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w:t>
      </w:r>
      <w:r w:rsidRPr="00D10DCB">
        <w:rPr>
          <w:rFonts w:ascii="Simsun" w:eastAsia="宋体" w:hAnsi="Simsun" w:cs="宋体"/>
          <w:kern w:val="0"/>
          <w:sz w:val="24"/>
          <w:szCs w:val="24"/>
        </w:rPr>
        <w:t>、开标结束后，由</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负责资格审查小组的组建及资格审查工作的组织。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资格审查小组由</w:t>
      </w:r>
      <w:r w:rsidRPr="00D10DCB">
        <w:rPr>
          <w:rFonts w:ascii="Calibri" w:eastAsia="宋体" w:hAnsi="Calibri" w:cs="宋体"/>
          <w:kern w:val="0"/>
          <w:sz w:val="24"/>
          <w:szCs w:val="24"/>
        </w:rPr>
        <w:t>3</w:t>
      </w:r>
      <w:r w:rsidRPr="00D10DCB">
        <w:rPr>
          <w:rFonts w:ascii="Simsun" w:eastAsia="宋体" w:hAnsi="Simsun" w:cs="宋体"/>
          <w:kern w:val="0"/>
          <w:sz w:val="24"/>
          <w:szCs w:val="24"/>
        </w:rPr>
        <w:t>人组成，并负责具体审查事务，其中：由采购人派出的采购人代表至少</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人，由</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派出的工作人员至少</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人，其余</w:t>
      </w:r>
      <w:r w:rsidRPr="00D10DCB">
        <w:rPr>
          <w:rFonts w:ascii="Simsun" w:eastAsia="宋体" w:hAnsi="Simsun" w:cs="宋体"/>
          <w:kern w:val="0"/>
          <w:sz w:val="24"/>
          <w:szCs w:val="24"/>
          <w:u w:val="single"/>
        </w:rPr>
        <w:t>1</w:t>
      </w:r>
      <w:r w:rsidRPr="00D10DCB">
        <w:rPr>
          <w:rFonts w:ascii="Simsun" w:eastAsia="宋体" w:hAnsi="Simsun" w:cs="宋体"/>
          <w:kern w:val="0"/>
          <w:sz w:val="24"/>
          <w:szCs w:val="24"/>
        </w:rPr>
        <w:t>人可为采购人代表或</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的工作人员。</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1.2</w:t>
      </w:r>
      <w:r w:rsidRPr="00D10DCB">
        <w:rPr>
          <w:rFonts w:ascii="Simsun" w:eastAsia="宋体" w:hAnsi="Simsun" w:cs="宋体"/>
          <w:kern w:val="0"/>
          <w:sz w:val="24"/>
          <w:szCs w:val="24"/>
        </w:rPr>
        <w:t>资格审查的依据是招标文件和投标文件。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1.3</w:t>
      </w:r>
      <w:r w:rsidRPr="00D10DCB">
        <w:rPr>
          <w:rFonts w:ascii="Simsun" w:eastAsia="宋体" w:hAnsi="Simsun" w:cs="宋体"/>
          <w:kern w:val="0"/>
          <w:sz w:val="24"/>
          <w:szCs w:val="24"/>
        </w:rPr>
        <w:t>资格审查的范围及内容：投标文件（资格及资信证明部分），具体如下：</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4"/>
          <w:szCs w:val="24"/>
        </w:rPr>
        <w:t xml:space="preserve">  </w:t>
      </w:r>
      <w:r w:rsidRPr="00D10DCB">
        <w:rPr>
          <w:rFonts w:ascii="Simsun" w:eastAsia="宋体" w:hAnsi="Simsun" w:cs="宋体"/>
          <w:kern w:val="0"/>
          <w:sz w:val="24"/>
          <w:szCs w:val="24"/>
        </w:rPr>
        <w:t>（</w:t>
      </w:r>
      <w:r w:rsidRPr="00D10DCB">
        <w:rPr>
          <w:rFonts w:ascii="宋体" w:eastAsia="宋体" w:hAnsi="宋体" w:cs="宋体"/>
          <w:kern w:val="0"/>
          <w:sz w:val="24"/>
          <w:szCs w:val="24"/>
        </w:rPr>
        <w:t>1</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投标函</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br/>
        <w:t xml:space="preserve">  </w:t>
      </w: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D10DCB">
        <w:rPr>
          <w:rFonts w:ascii="Simsun" w:eastAsia="宋体" w:hAnsi="Simsun" w:cs="宋体"/>
          <w:kern w:val="0"/>
          <w:sz w:val="24"/>
          <w:szCs w:val="24"/>
        </w:rPr>
        <w:t>投标人的资格及资信证明文件</w:t>
      </w:r>
      <w:r w:rsidRPr="00D10DCB">
        <w:rPr>
          <w:rFonts w:ascii="Simsun" w:eastAsia="宋体" w:hAnsi="Simsun" w:cs="宋体"/>
          <w:kern w:val="0"/>
          <w:sz w:val="24"/>
          <w:szCs w:val="24"/>
        </w:rPr>
        <w:t>”</w:t>
      </w:r>
      <w:r w:rsidRPr="00D10DCB">
        <w:rPr>
          <w:rFonts w:ascii="Simsun" w:eastAsia="宋体" w:hAnsi="Simsun" w:cs="宋体"/>
          <w:kern w:val="0"/>
          <w:sz w:val="24"/>
          <w:szCs w:val="24"/>
        </w:rPr>
        <w:br/>
        <w:t>   </w:t>
      </w: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一般资格证明文件：</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51"/>
        <w:gridCol w:w="4585"/>
      </w:tblGrid>
      <w:tr w:rsidR="00584C77" w:rsidRPr="00D10DCB" w:rsidTr="00D10DCB">
        <w:trPr>
          <w:tblHeader/>
          <w:tblCellSpacing w:w="0" w:type="dxa"/>
        </w:trPr>
        <w:tc>
          <w:tcPr>
            <w:tcW w:w="22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明细</w:t>
            </w:r>
          </w:p>
        </w:tc>
        <w:tc>
          <w:tcPr>
            <w:tcW w:w="2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描述</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单位负责人授权书（若有）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w:t>
            </w:r>
            <w:proofErr w:type="gramStart"/>
            <w:r w:rsidRPr="00D10DCB">
              <w:rPr>
                <w:rFonts w:ascii="宋体" w:eastAsia="宋体" w:hAnsi="宋体" w:cs="宋体"/>
                <w:kern w:val="0"/>
                <w:sz w:val="24"/>
                <w:szCs w:val="24"/>
              </w:rPr>
              <w:t>指代表</w:t>
            </w:r>
            <w:proofErr w:type="gramEnd"/>
            <w:r w:rsidRPr="00D10DCB">
              <w:rPr>
                <w:rFonts w:ascii="宋体" w:eastAsia="宋体" w:hAnsi="宋体" w:cs="宋体"/>
                <w:kern w:val="0"/>
                <w:sz w:val="24"/>
                <w:szCs w:val="24"/>
              </w:rPr>
              <w:t>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lastRenderedPageBreak/>
              <w:t>营业执照等证明文件</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财务状况报告（财务报告、或资信证明、或投标担保函）</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1、投标人提供的财务报告复印件（成立年限按照投标截止时间推算）应符合下列规定：1.1成立年限满1年及以上的投标人，提供经审计的上一年度的年度财务报告。1.2成立年限满</w:t>
            </w:r>
            <w:proofErr w:type="gramStart"/>
            <w:r w:rsidRPr="00D10DCB">
              <w:rPr>
                <w:rFonts w:ascii="宋体" w:eastAsia="宋体" w:hAnsi="宋体" w:cs="宋体"/>
                <w:kern w:val="0"/>
                <w:sz w:val="24"/>
                <w:szCs w:val="24"/>
              </w:rPr>
              <w:t>半年但不足</w:t>
            </w:r>
            <w:proofErr w:type="gramEnd"/>
            <w:r w:rsidRPr="00D10DCB">
              <w:rPr>
                <w:rFonts w:ascii="宋体" w:eastAsia="宋体" w:hAnsi="宋体" w:cs="宋体"/>
                <w:kern w:val="0"/>
                <w:sz w:val="24"/>
                <w:szCs w:val="24"/>
              </w:rPr>
              <w:t>1年的投标人，</w:t>
            </w:r>
            <w:proofErr w:type="gramStart"/>
            <w:r w:rsidRPr="00D10DCB">
              <w:rPr>
                <w:rFonts w:ascii="宋体" w:eastAsia="宋体" w:hAnsi="宋体" w:cs="宋体"/>
                <w:kern w:val="0"/>
                <w:sz w:val="24"/>
                <w:szCs w:val="24"/>
              </w:rPr>
              <w:t>提供该半年度</w:t>
            </w:r>
            <w:proofErr w:type="gramEnd"/>
            <w:r w:rsidRPr="00D10DCB">
              <w:rPr>
                <w:rFonts w:ascii="宋体" w:eastAsia="宋体" w:hAnsi="宋体" w:cs="宋体"/>
                <w:kern w:val="0"/>
                <w:sz w:val="24"/>
                <w:szCs w:val="24"/>
              </w:rPr>
              <w:t>中任一季度的季度财务报告</w:t>
            </w:r>
            <w:proofErr w:type="gramStart"/>
            <w:r w:rsidRPr="00D10DCB">
              <w:rPr>
                <w:rFonts w:ascii="宋体" w:eastAsia="宋体" w:hAnsi="宋体" w:cs="宋体"/>
                <w:kern w:val="0"/>
                <w:sz w:val="24"/>
                <w:szCs w:val="24"/>
              </w:rPr>
              <w:t>或该半年度</w:t>
            </w:r>
            <w:proofErr w:type="gramEnd"/>
            <w:r w:rsidRPr="00D10DCB">
              <w:rPr>
                <w:rFonts w:ascii="宋体" w:eastAsia="宋体" w:hAnsi="宋体" w:cs="宋体"/>
                <w:kern w:val="0"/>
                <w:sz w:val="24"/>
                <w:szCs w:val="24"/>
              </w:rPr>
              <w:t>的半年度财务报告。※无法按照第1.1、1.2条规定提供财务报告复印件的投标人（包括但不限于：成立年限满1年及以上的投标人、成立年限满</w:t>
            </w:r>
            <w:proofErr w:type="gramStart"/>
            <w:r w:rsidRPr="00D10DCB">
              <w:rPr>
                <w:rFonts w:ascii="宋体" w:eastAsia="宋体" w:hAnsi="宋体" w:cs="宋体"/>
                <w:kern w:val="0"/>
                <w:sz w:val="24"/>
                <w:szCs w:val="24"/>
              </w:rPr>
              <w:t>半年但不足</w:t>
            </w:r>
            <w:proofErr w:type="gramEnd"/>
            <w:r w:rsidRPr="00D10DCB">
              <w:rPr>
                <w:rFonts w:ascii="宋体" w:eastAsia="宋体" w:hAnsi="宋体" w:cs="宋体"/>
                <w:kern w:val="0"/>
                <w:sz w:val="24"/>
                <w:szCs w:val="24"/>
              </w:rPr>
              <w:t>1年的投标人、成立年限不足半年的投标人），应选</w:t>
            </w:r>
            <w:proofErr w:type="gramStart"/>
            <w:r w:rsidRPr="00D10DCB">
              <w:rPr>
                <w:rFonts w:ascii="宋体" w:eastAsia="宋体" w:hAnsi="宋体" w:cs="宋体"/>
                <w:kern w:val="0"/>
                <w:sz w:val="24"/>
                <w:szCs w:val="24"/>
              </w:rPr>
              <w:t>择提供</w:t>
            </w:r>
            <w:proofErr w:type="gramEnd"/>
            <w:r w:rsidRPr="00D10DCB">
              <w:rPr>
                <w:rFonts w:ascii="宋体" w:eastAsia="宋体" w:hAnsi="宋体" w:cs="宋体"/>
                <w:kern w:val="0"/>
                <w:sz w:val="24"/>
                <w:szCs w:val="24"/>
              </w:rPr>
              <w:t>资信证明复印件或投标担保函复印件。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依法缴纳税收证明材料</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w:t>
            </w:r>
            <w:r w:rsidRPr="00D10DCB">
              <w:rPr>
                <w:rFonts w:ascii="宋体" w:eastAsia="宋体" w:hAnsi="宋体" w:cs="宋体"/>
                <w:kern w:val="0"/>
                <w:sz w:val="24"/>
                <w:szCs w:val="24"/>
              </w:rPr>
              <w:lastRenderedPageBreak/>
              <w:t>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lastRenderedPageBreak/>
              <w:t>依法缴纳社会保障资金证明材料</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具备履行合同所必需设备和专业技术能力的声明函（若有）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参加采购活动前三年内在经营活动中没有重大违法记录书面声明</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w:t>
            </w:r>
            <w:r w:rsidRPr="00D10DCB">
              <w:rPr>
                <w:rFonts w:ascii="宋体" w:eastAsia="宋体" w:hAnsi="宋体" w:cs="宋体"/>
                <w:kern w:val="0"/>
                <w:sz w:val="24"/>
                <w:szCs w:val="24"/>
              </w:rPr>
              <w:lastRenderedPageBreak/>
              <w:t>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lastRenderedPageBreak/>
              <w:t>信用记录查询结果</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中小企业声明函（专门面向中小企业或小型、微型企业适用，若有）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联合体协议（若有）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检察机关行贿犯罪档案查询结果告知函（若有）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1、未提供行贿犯罪档案查询结果或查询结果表明投标人有行贿犯罪记录的，投标无效。2、无法提供有效期内检察机关行贿犯罪档案查询结果告知函的，也应对近三年无行贿犯罪记录进行声明。3、</w:t>
            </w:r>
            <w:proofErr w:type="gramStart"/>
            <w:r w:rsidRPr="00D10DCB">
              <w:rPr>
                <w:rFonts w:ascii="宋体" w:eastAsia="宋体" w:hAnsi="宋体" w:cs="宋体"/>
                <w:kern w:val="0"/>
                <w:sz w:val="24"/>
                <w:szCs w:val="24"/>
              </w:rPr>
              <w:t>告知函应在</w:t>
            </w:r>
            <w:proofErr w:type="gramEnd"/>
            <w:r w:rsidRPr="00D10DCB">
              <w:rPr>
                <w:rFonts w:ascii="宋体" w:eastAsia="宋体" w:hAnsi="宋体" w:cs="宋体"/>
                <w:kern w:val="0"/>
                <w:sz w:val="24"/>
                <w:szCs w:val="24"/>
              </w:rPr>
              <w:t>有效期内且内容完整、清晰、整洁，否则投标无效。4、有效期内的告知函复印件（含扫描件）及符合招标文件第七章规定的打印件（或截图），无论内容中是否注明“复印件</w:t>
            </w:r>
            <w:r w:rsidRPr="00D10DCB">
              <w:rPr>
                <w:rFonts w:ascii="宋体" w:eastAsia="宋体" w:hAnsi="宋体" w:cs="宋体"/>
                <w:kern w:val="0"/>
                <w:sz w:val="24"/>
                <w:szCs w:val="24"/>
              </w:rPr>
              <w:lastRenderedPageBreak/>
              <w:t>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lastRenderedPageBreak/>
        <w:br/>
      </w:r>
      <w:r w:rsidRPr="00D10DCB">
        <w:rPr>
          <w:rFonts w:ascii="Simsun" w:eastAsia="宋体" w:hAnsi="Simsun" w:cs="宋体"/>
          <w:kern w:val="0"/>
          <w:sz w:val="24"/>
          <w:szCs w:val="24"/>
        </w:rPr>
        <w:t>   </w:t>
      </w: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w:t>
      </w:r>
      <w:r w:rsidRPr="00D10DCB">
        <w:rPr>
          <w:rFonts w:ascii="Simsun" w:eastAsia="宋体" w:hAnsi="Simsun" w:cs="宋体"/>
          <w:kern w:val="0"/>
          <w:sz w:val="24"/>
          <w:szCs w:val="24"/>
        </w:rPr>
        <w:t>其他资格证明文件：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b/>
          <w:bCs/>
          <w:kern w:val="0"/>
          <w:sz w:val="24"/>
          <w:szCs w:val="24"/>
        </w:rPr>
        <w:t>包：1</w:t>
      </w:r>
      <w:r w:rsidRPr="00D10DCB">
        <w:rPr>
          <w:rFonts w:ascii="宋体" w:eastAsia="宋体" w:hAnsi="宋体" w:cs="宋体"/>
          <w:kern w:val="0"/>
          <w:sz w:val="24"/>
          <w:szCs w:val="24"/>
        </w:rPr>
        <w:t xml:space="preserve">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51"/>
        <w:gridCol w:w="4585"/>
      </w:tblGrid>
      <w:tr w:rsidR="00584C77" w:rsidRPr="00D10DCB" w:rsidTr="00D10DCB">
        <w:trPr>
          <w:tblHeader/>
          <w:tblCellSpacing w:w="0" w:type="dxa"/>
        </w:trPr>
        <w:tc>
          <w:tcPr>
            <w:tcW w:w="22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明细</w:t>
            </w:r>
          </w:p>
        </w:tc>
        <w:tc>
          <w:tcPr>
            <w:tcW w:w="275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描述</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单位负责人授权书（若有）</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电子投标文件中的本授权书（若有）应为原件的扫描件（即法定代表人签字或盖章和投标人代表签字或盖章并加盖投标人公章原件的扫描件）。</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具备履行合同所必需设备和专业技术能力专项证明材料</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①具备履行合同所必需的设备：投标供应商提供办公场所的场地证明材料（属于自有产权的提供产权证复印件；非自有产权的提供场地租赁合同复印件，租赁期限不少于一年）； ②具备专业技术能力：提供负责本项目的主要人员的名单；</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本招标项目接受联合体投标，以联合体投标的应符合以下条件：</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（1）投标人联合体成 员数量不得超过两个，联合体各方均需符合本项目所有资格标准要求，并以一个投标人的身份参加投标。 （2）投标文件中必须提供联合体投标协议书原件并加盖联合体各方公章（联合体投标协议书中必须明确投标方主体，并明确联合体各方承担的工作和相应的责任。联合体协议书中应授权投标</w:t>
            </w:r>
            <w:proofErr w:type="gramStart"/>
            <w:r w:rsidRPr="00D10DCB">
              <w:rPr>
                <w:rFonts w:ascii="宋体" w:eastAsia="宋体" w:hAnsi="宋体" w:cs="宋体"/>
                <w:kern w:val="0"/>
                <w:sz w:val="24"/>
                <w:szCs w:val="24"/>
              </w:rPr>
              <w:t>方主体</w:t>
            </w:r>
            <w:proofErr w:type="gramEnd"/>
            <w:r w:rsidRPr="00D10DCB">
              <w:rPr>
                <w:rFonts w:ascii="宋体" w:eastAsia="宋体" w:hAnsi="宋体" w:cs="宋体"/>
                <w:kern w:val="0"/>
                <w:sz w:val="24"/>
                <w:szCs w:val="24"/>
              </w:rPr>
              <w:t>代表联合体全体成员接受指示和承担责任，负责投标和合 同实施阶段的主办、协调工作），该协议对联合体各成员均有合法约束力。 （3）联合体形式投标的须确定其中一方参与商务部分评标。 （4）联合体各方应对投标文件中提供的证明材料、投标响应材料加盖各方公章。 以联合体参与投标的单位不得再以自己名义单独在同一项目中投标，也不得组成新的联合体参加同一项目投标。</w:t>
            </w:r>
          </w:p>
        </w:tc>
      </w:tr>
    </w:tbl>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br/>
      </w:r>
      <w:r w:rsidRPr="00D10DCB">
        <w:rPr>
          <w:rFonts w:ascii="Simsun" w:eastAsia="宋体" w:hAnsi="Simsun" w:cs="宋体"/>
          <w:kern w:val="0"/>
          <w:sz w:val="24"/>
          <w:szCs w:val="24"/>
        </w:rPr>
        <w:t xml:space="preserve">  </w:t>
      </w: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）投标保证金。</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1.4</w:t>
      </w:r>
      <w:r w:rsidRPr="00D10DCB">
        <w:rPr>
          <w:rFonts w:ascii="Simsun" w:eastAsia="宋体" w:hAnsi="Simsun" w:cs="宋体"/>
          <w:kern w:val="0"/>
          <w:sz w:val="24"/>
          <w:szCs w:val="24"/>
        </w:rPr>
        <w:t>有下列情形之一的，</w:t>
      </w:r>
      <w:r w:rsidRPr="00584C77">
        <w:rPr>
          <w:rFonts w:ascii="Simsun" w:eastAsia="宋体" w:hAnsi="Simsun" w:cs="宋体"/>
          <w:b/>
          <w:bCs/>
          <w:kern w:val="0"/>
          <w:sz w:val="24"/>
          <w:szCs w:val="24"/>
        </w:rPr>
        <w:t>资格审查不合格：</w:t>
      </w:r>
      <w:r w:rsidRPr="00D10DCB">
        <w:rPr>
          <w:rFonts w:ascii="Simsun" w:eastAsia="宋体" w:hAnsi="Simsun" w:cs="宋体"/>
          <w:b/>
          <w:bCs/>
          <w:kern w:val="0"/>
          <w:sz w:val="24"/>
          <w:szCs w:val="24"/>
        </w:rPr>
        <w:br/>
      </w:r>
      <w:r w:rsidRPr="00D10DCB">
        <w:rPr>
          <w:rFonts w:ascii="Simsun" w:eastAsia="宋体" w:hAnsi="Simsun" w:cs="宋体"/>
          <w:kern w:val="0"/>
          <w:sz w:val="24"/>
          <w:szCs w:val="24"/>
        </w:rPr>
        <w:t xml:space="preserve">  </w:t>
      </w: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）一般情形：</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36"/>
      </w:tblGrid>
      <w:tr w:rsidR="00584C77" w:rsidRPr="00D10DCB" w:rsidTr="00D10DCB">
        <w:trPr>
          <w:tblHeade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lastRenderedPageBreak/>
              <w:t>明细</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未按照招标文件规定提交投标函</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未按照招标文件规定提交投标人的资格及资信文件</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未按照招标文件规定提交投标保证金</w:t>
            </w:r>
          </w:p>
        </w:tc>
      </w:tr>
    </w:tbl>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br/>
      </w:r>
      <w:r w:rsidRPr="00D10DCB">
        <w:rPr>
          <w:rFonts w:ascii="Simsun" w:eastAsia="宋体" w:hAnsi="Simsun" w:cs="宋体"/>
          <w:kern w:val="0"/>
          <w:sz w:val="24"/>
          <w:szCs w:val="24"/>
        </w:rPr>
        <w:t xml:space="preserve">  </w:t>
      </w: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）本项目规定的其他情形：</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584C77">
        <w:rPr>
          <w:rFonts w:ascii="宋体" w:eastAsia="宋体" w:hAnsi="宋体" w:cs="宋体"/>
          <w:b/>
          <w:bCs/>
          <w:kern w:val="0"/>
          <w:sz w:val="24"/>
          <w:szCs w:val="24"/>
        </w:rPr>
        <w:t>包：1</w:t>
      </w:r>
      <w:r w:rsidRPr="00D10DCB">
        <w:rPr>
          <w:rFonts w:ascii="宋体" w:eastAsia="宋体" w:hAnsi="宋体" w:cs="宋体"/>
          <w:kern w:val="0"/>
          <w:sz w:val="24"/>
          <w:szCs w:val="24"/>
        </w:rPr>
        <w:t xml:space="preserve"> </w:t>
      </w:r>
      <w:r w:rsidRPr="00D10DCB">
        <w:rPr>
          <w:rFonts w:ascii="宋体" w:eastAsia="宋体" w:hAnsi="宋体" w:cs="宋体"/>
          <w:kern w:val="0"/>
          <w:sz w:val="24"/>
          <w:szCs w:val="24"/>
        </w:rPr>
        <w:br/>
      </w:r>
      <w:r w:rsidRPr="00584C77">
        <w:rPr>
          <w:rFonts w:ascii="宋体" w:eastAsia="宋体" w:hAnsi="宋体" w:cs="宋体"/>
          <w:b/>
          <w:bCs/>
          <w:kern w:val="0"/>
          <w:sz w:val="24"/>
          <w:szCs w:val="24"/>
        </w:rPr>
        <w:t>         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1.5</w:t>
      </w:r>
      <w:r w:rsidRPr="00D10DCB">
        <w:rPr>
          <w:rFonts w:ascii="Simsun" w:eastAsia="宋体" w:hAnsi="Simsun" w:cs="宋体"/>
          <w:kern w:val="0"/>
          <w:sz w:val="24"/>
          <w:szCs w:val="24"/>
        </w:rPr>
        <w:t>若本项目接受联合体投标且投标人为联合体，联合体中有同类资质的供应</w:t>
      </w:r>
      <w:proofErr w:type="gramStart"/>
      <w:r w:rsidRPr="00D10DCB">
        <w:rPr>
          <w:rFonts w:ascii="Simsun" w:eastAsia="宋体" w:hAnsi="Simsun" w:cs="宋体"/>
          <w:kern w:val="0"/>
          <w:sz w:val="24"/>
          <w:szCs w:val="24"/>
        </w:rPr>
        <w:t>商按照</w:t>
      </w:r>
      <w:proofErr w:type="gramEnd"/>
      <w:r w:rsidRPr="00D10DCB">
        <w:rPr>
          <w:rFonts w:ascii="Simsun" w:eastAsia="宋体" w:hAnsi="Simsun" w:cs="宋体"/>
          <w:kern w:val="0"/>
          <w:sz w:val="24"/>
          <w:szCs w:val="24"/>
        </w:rPr>
        <w:t>联合体分工承担相同工作的，应先按照资质等级较低的供应商确定资质等级，再按照本章第</w:t>
      </w:r>
      <w:r w:rsidRPr="00D10DCB">
        <w:rPr>
          <w:rFonts w:ascii="Calibri" w:eastAsia="宋体" w:hAnsi="Calibri" w:cs="宋体"/>
          <w:kern w:val="0"/>
          <w:sz w:val="24"/>
          <w:szCs w:val="24"/>
        </w:rPr>
        <w:t>1.2</w:t>
      </w:r>
      <w:r w:rsidRPr="00D10DCB">
        <w:rPr>
          <w:rFonts w:ascii="Simsun" w:eastAsia="宋体" w:hAnsi="Simsun" w:cs="宋体"/>
          <w:kern w:val="0"/>
          <w:sz w:val="24"/>
          <w:szCs w:val="24"/>
        </w:rPr>
        <w:t>、</w:t>
      </w:r>
      <w:r w:rsidRPr="00D10DCB">
        <w:rPr>
          <w:rFonts w:ascii="Calibri" w:eastAsia="宋体" w:hAnsi="Calibri" w:cs="宋体"/>
          <w:kern w:val="0"/>
          <w:sz w:val="24"/>
          <w:szCs w:val="24"/>
        </w:rPr>
        <w:t>1.3</w:t>
      </w:r>
      <w:r w:rsidRPr="00D10DCB">
        <w:rPr>
          <w:rFonts w:ascii="Simsun" w:eastAsia="宋体" w:hAnsi="Simsun" w:cs="宋体"/>
          <w:kern w:val="0"/>
          <w:sz w:val="24"/>
          <w:szCs w:val="24"/>
        </w:rPr>
        <w:t>、</w:t>
      </w:r>
      <w:r w:rsidRPr="00D10DCB">
        <w:rPr>
          <w:rFonts w:ascii="Calibri" w:eastAsia="宋体" w:hAnsi="Calibri" w:cs="宋体"/>
          <w:kern w:val="0"/>
          <w:sz w:val="24"/>
          <w:szCs w:val="24"/>
        </w:rPr>
        <w:t>1.4</w:t>
      </w:r>
      <w:r w:rsidRPr="00D10DCB">
        <w:rPr>
          <w:rFonts w:ascii="Simsun" w:eastAsia="宋体" w:hAnsi="Simsun" w:cs="宋体"/>
          <w:kern w:val="0"/>
          <w:sz w:val="24"/>
          <w:szCs w:val="24"/>
        </w:rPr>
        <w:t>条规定进行资格审查。</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2</w:t>
      </w:r>
      <w:r w:rsidRPr="00D10DCB">
        <w:rPr>
          <w:rFonts w:ascii="Simsun" w:eastAsia="宋体" w:hAnsi="Simsun" w:cs="宋体"/>
          <w:kern w:val="0"/>
          <w:sz w:val="24"/>
          <w:szCs w:val="24"/>
        </w:rPr>
        <w:t>、资格审查情况不得私自外泄，有关信息由</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统一对外发布。</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3</w:t>
      </w:r>
      <w:r w:rsidRPr="00D10DCB">
        <w:rPr>
          <w:rFonts w:ascii="Simsun" w:eastAsia="宋体" w:hAnsi="Simsun" w:cs="宋体"/>
          <w:kern w:val="0"/>
          <w:sz w:val="24"/>
          <w:szCs w:val="24"/>
        </w:rPr>
        <w:t>、资格审查合格的投标人不足三家的，不进行评标。同时，本次采购活动结束，</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将依法组织后续采购活动（包括但不限于：重新招标、采用其他方式采购等）。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二、评标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4</w:t>
      </w:r>
      <w:r w:rsidRPr="00D10DCB">
        <w:rPr>
          <w:rFonts w:ascii="Simsun" w:eastAsia="宋体" w:hAnsi="Simsun" w:cs="宋体"/>
          <w:kern w:val="0"/>
          <w:sz w:val="24"/>
          <w:szCs w:val="24"/>
        </w:rPr>
        <w:t>、资格审查结束后，由</w:t>
      </w:r>
      <w:r w:rsidRPr="00584C77">
        <w:rPr>
          <w:rFonts w:ascii="Simsun" w:eastAsia="宋体" w:hAnsi="Simsun" w:cs="宋体"/>
          <w:kern w:val="0"/>
          <w:sz w:val="24"/>
          <w:szCs w:val="24"/>
        </w:rPr>
        <w:t>福建优胜招标项目管理集团有限公司</w:t>
      </w:r>
      <w:r w:rsidRPr="00D10DCB">
        <w:rPr>
          <w:rFonts w:ascii="Simsun" w:eastAsia="宋体" w:hAnsi="Simsun" w:cs="宋体"/>
          <w:kern w:val="0"/>
          <w:sz w:val="24"/>
          <w:szCs w:val="24"/>
        </w:rPr>
        <w:t>负责评标委员会的组建及评标工作的组织。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5</w:t>
      </w:r>
      <w:r w:rsidRPr="00D10DCB">
        <w:rPr>
          <w:rFonts w:ascii="Simsun" w:eastAsia="宋体" w:hAnsi="Simsun" w:cs="宋体"/>
          <w:kern w:val="0"/>
          <w:sz w:val="24"/>
          <w:szCs w:val="24"/>
        </w:rPr>
        <w:t>、评标委员会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5.1</w:t>
      </w:r>
      <w:r w:rsidRPr="00D10DCB">
        <w:rPr>
          <w:rFonts w:ascii="Simsun" w:eastAsia="宋体" w:hAnsi="Simsun" w:cs="宋体"/>
          <w:kern w:val="0"/>
          <w:sz w:val="24"/>
          <w:szCs w:val="24"/>
        </w:rPr>
        <w:t>评标委员会由采购人代表和评标专家两部分共</w:t>
      </w:r>
      <w:r w:rsidRPr="00D10DCB">
        <w:rPr>
          <w:rFonts w:ascii="Simsun" w:eastAsia="宋体" w:hAnsi="Simsun" w:cs="宋体"/>
          <w:kern w:val="0"/>
          <w:sz w:val="24"/>
          <w:szCs w:val="24"/>
          <w:u w:val="single"/>
        </w:rPr>
        <w:t>7</w:t>
      </w:r>
      <w:r w:rsidRPr="00D10DCB">
        <w:rPr>
          <w:rFonts w:ascii="Simsun" w:eastAsia="宋体" w:hAnsi="Simsun" w:cs="宋体"/>
          <w:kern w:val="0"/>
          <w:sz w:val="24"/>
          <w:szCs w:val="24"/>
        </w:rPr>
        <w:t>人（以下简称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评委</w:t>
      </w:r>
      <w:r w:rsidRPr="00D10DCB">
        <w:rPr>
          <w:rFonts w:ascii="Simsun" w:eastAsia="宋体" w:hAnsi="Simsun" w:cs="宋体"/>
          <w:kern w:val="0"/>
          <w:sz w:val="24"/>
          <w:szCs w:val="24"/>
        </w:rPr>
        <w:t>”</w:t>
      </w:r>
      <w:r w:rsidRPr="00D10DCB">
        <w:rPr>
          <w:rFonts w:ascii="Simsun" w:eastAsia="宋体" w:hAnsi="Simsun" w:cs="宋体"/>
          <w:kern w:val="0"/>
          <w:sz w:val="24"/>
          <w:szCs w:val="24"/>
        </w:rPr>
        <w:t>）组成，其中：由采购人派出的采购人代表</w:t>
      </w:r>
      <w:r w:rsidRPr="00D10DCB">
        <w:rPr>
          <w:rFonts w:ascii="Simsun" w:eastAsia="宋体" w:hAnsi="Simsun" w:cs="宋体"/>
          <w:kern w:val="0"/>
          <w:sz w:val="24"/>
          <w:szCs w:val="24"/>
          <w:u w:val="single"/>
        </w:rPr>
        <w:t>2</w:t>
      </w:r>
      <w:r w:rsidRPr="00D10DCB">
        <w:rPr>
          <w:rFonts w:ascii="Simsun" w:eastAsia="宋体" w:hAnsi="Simsun" w:cs="宋体"/>
          <w:kern w:val="0"/>
          <w:sz w:val="24"/>
          <w:szCs w:val="24"/>
        </w:rPr>
        <w:t>人，由福建省政府采购评审专家</w:t>
      </w:r>
      <w:proofErr w:type="gramStart"/>
      <w:r w:rsidRPr="00D10DCB">
        <w:rPr>
          <w:rFonts w:ascii="Simsun" w:eastAsia="宋体" w:hAnsi="Simsun" w:cs="宋体"/>
          <w:kern w:val="0"/>
          <w:sz w:val="24"/>
          <w:szCs w:val="24"/>
        </w:rPr>
        <w:t>库产生</w:t>
      </w:r>
      <w:proofErr w:type="gramEnd"/>
      <w:r w:rsidRPr="00D10DCB">
        <w:rPr>
          <w:rFonts w:ascii="Simsun" w:eastAsia="宋体" w:hAnsi="Simsun" w:cs="宋体"/>
          <w:kern w:val="0"/>
          <w:sz w:val="24"/>
          <w:szCs w:val="24"/>
        </w:rPr>
        <w:t>的评标专家</w:t>
      </w:r>
      <w:r w:rsidRPr="00D10DCB">
        <w:rPr>
          <w:rFonts w:ascii="Simsun" w:eastAsia="宋体" w:hAnsi="Simsun" w:cs="宋体"/>
          <w:kern w:val="0"/>
          <w:sz w:val="24"/>
          <w:szCs w:val="24"/>
          <w:u w:val="single"/>
        </w:rPr>
        <w:t>5</w:t>
      </w:r>
      <w:r w:rsidRPr="00D10DCB">
        <w:rPr>
          <w:rFonts w:ascii="Simsun" w:eastAsia="宋体" w:hAnsi="Simsun" w:cs="宋体"/>
          <w:kern w:val="0"/>
          <w:sz w:val="24"/>
          <w:szCs w:val="24"/>
        </w:rPr>
        <w:t>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5.2</w:t>
      </w:r>
      <w:r w:rsidRPr="00D10DCB">
        <w:rPr>
          <w:rFonts w:ascii="Simsun" w:eastAsia="宋体" w:hAnsi="Simsun" w:cs="宋体"/>
          <w:kern w:val="0"/>
          <w:sz w:val="24"/>
          <w:szCs w:val="24"/>
        </w:rPr>
        <w:t>评标委员会负责具体评标事务，并按照下列原则依法独立履行有关职责：</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）评标应保护国家利益、社会公共利益和各方当事人合法权益，提高采购效益，保证项目质量。</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）评标应遵循公平、公正、科学、严谨和择优原则。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）评标的依据是招标文件和投标文件。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）应按照招标文件规定推荐中标候选人或确定中标人。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）评标应遵守下列评标纪律：</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评标情况不得私自外泄，有关信息由</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统一对外发布。</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对</w:t>
      </w:r>
      <w:r w:rsidRPr="00584C77">
        <w:rPr>
          <w:rFonts w:ascii="Simsun" w:eastAsia="宋体" w:hAnsi="Simsun" w:cs="宋体"/>
          <w:kern w:val="0"/>
          <w:sz w:val="24"/>
          <w:szCs w:val="24"/>
          <w:u w:val="single"/>
        </w:rPr>
        <w:t>福建优胜招标项目管理集团有限公司</w:t>
      </w:r>
      <w:r w:rsidRPr="00D10DCB">
        <w:rPr>
          <w:rFonts w:ascii="Simsun" w:eastAsia="宋体" w:hAnsi="Simsun" w:cs="宋体"/>
          <w:kern w:val="0"/>
          <w:sz w:val="24"/>
          <w:szCs w:val="24"/>
        </w:rPr>
        <w:t>或投标人提供的要求保密的资料，不得摘记翻印和外传。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不得收受投标人或有关人员的任何礼物，不得串联鼓动其他人袒护某投标人。若与投标人存在利害关系，则应主动声明并回避。</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lastRenderedPageBreak/>
        <w:t>④</w:t>
      </w:r>
      <w:r w:rsidRPr="00D10DCB">
        <w:rPr>
          <w:rFonts w:ascii="Simsun" w:eastAsia="宋体" w:hAnsi="Simsun" w:cs="宋体"/>
          <w:kern w:val="0"/>
          <w:sz w:val="24"/>
          <w:szCs w:val="24"/>
        </w:rPr>
        <w:t>全体评委应按照招标文件规定进行评标，一切认定事项应查有实据且不得弄虚作假。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⑤</w:t>
      </w:r>
      <w:r w:rsidRPr="00D10DCB">
        <w:rPr>
          <w:rFonts w:ascii="Simsun" w:eastAsia="宋体" w:hAnsi="Simsun" w:cs="宋体"/>
          <w:kern w:val="0"/>
          <w:sz w:val="24"/>
          <w:szCs w:val="24"/>
        </w:rPr>
        <w:t>评标中应充分发扬民主，推荐中标候选人或确定中标人后要服从评标报告。</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对违反评标纪律的评委，将取消其评委资格，对评标工作造成严重损失者将予以通报批评乃至追究法律责任。</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w:t>
      </w:r>
      <w:r w:rsidRPr="00D10DCB">
        <w:rPr>
          <w:rFonts w:ascii="Simsun" w:eastAsia="宋体" w:hAnsi="Simsun" w:cs="宋体"/>
          <w:kern w:val="0"/>
          <w:sz w:val="24"/>
          <w:szCs w:val="24"/>
        </w:rPr>
        <w:t>、评标程序</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6.1</w:t>
      </w:r>
      <w:r w:rsidRPr="00D10DCB">
        <w:rPr>
          <w:rFonts w:ascii="Simsun" w:eastAsia="宋体" w:hAnsi="Simsun" w:cs="宋体"/>
          <w:kern w:val="0"/>
          <w:sz w:val="24"/>
          <w:szCs w:val="24"/>
        </w:rPr>
        <w:t>评标前的准备工作</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）全体评委应认真审阅招标文件，了解评委应履行或遵守的职责、义务和评标纪律。</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）参加评标委员会的采购人代表可对本项目的背景和采购需求进行介绍，介绍材料应以书面形式提交（随采购文件一并存档），介绍内容不得含有歧视性、倾向性意见，不得超出招标文件所述范围。</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6.2</w:t>
      </w:r>
      <w:r w:rsidRPr="00D10DCB">
        <w:rPr>
          <w:rFonts w:ascii="Simsun" w:eastAsia="宋体" w:hAnsi="Simsun" w:cs="宋体"/>
          <w:kern w:val="0"/>
          <w:sz w:val="24"/>
          <w:szCs w:val="24"/>
        </w:rPr>
        <w:t>符合性审查</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）评标委员会依据招标文件的实质性要求，对通过资格审查的投标文件进行符合性审查，以确定其是否满足招标文件的实质性要求。</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）满足招标文件的实质性要求指投标文件对招标文件实质性要求的响应不存在重大偏差或保留。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）重大偏差或</w:t>
      </w:r>
      <w:proofErr w:type="gramStart"/>
      <w:r w:rsidRPr="00D10DCB">
        <w:rPr>
          <w:rFonts w:ascii="Simsun" w:eastAsia="宋体" w:hAnsi="Simsun" w:cs="宋体"/>
          <w:kern w:val="0"/>
          <w:sz w:val="24"/>
          <w:szCs w:val="24"/>
        </w:rPr>
        <w:t>保留指</w:t>
      </w:r>
      <w:proofErr w:type="gramEnd"/>
      <w:r w:rsidRPr="00D10DCB">
        <w:rPr>
          <w:rFonts w:ascii="Simsun" w:eastAsia="宋体" w:hAnsi="Simsun" w:cs="宋体"/>
          <w:kern w:val="0"/>
          <w:sz w:val="24"/>
          <w:szCs w:val="24"/>
        </w:rPr>
        <w:t>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）评标委员会对所有投标人都执行相同的程序和标准。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6</w:t>
      </w:r>
      <w:r w:rsidRPr="00D10DCB">
        <w:rPr>
          <w:rFonts w:ascii="Simsun" w:eastAsia="宋体" w:hAnsi="Simsun" w:cs="宋体"/>
          <w:kern w:val="0"/>
          <w:sz w:val="24"/>
          <w:szCs w:val="24"/>
        </w:rPr>
        <w:t>）有下列情形之一的，</w:t>
      </w:r>
      <w:r w:rsidRPr="00584C77">
        <w:rPr>
          <w:rFonts w:ascii="Simsun" w:eastAsia="宋体" w:hAnsi="Simsun" w:cs="宋体"/>
          <w:b/>
          <w:bCs/>
          <w:kern w:val="0"/>
          <w:sz w:val="24"/>
          <w:szCs w:val="24"/>
        </w:rPr>
        <w:t>符合性审查不合格：</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项目一般情形：</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36"/>
      </w:tblGrid>
      <w:tr w:rsidR="00584C77" w:rsidRPr="00D10DCB" w:rsidTr="00D10DCB">
        <w:trPr>
          <w:tblHeade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明细</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违反招标文件中载明“投标无效”条款的规定；</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属于招标文件第三章第10.12条规定的投标无效情形；</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投标文件对招标文件实质性要求的响应存在重大偏离或保留。</w:t>
            </w:r>
          </w:p>
        </w:tc>
      </w:tr>
    </w:tbl>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本项目规定的其他情形：</w:t>
      </w:r>
      <w:r w:rsidRPr="00D10DCB">
        <w:rPr>
          <w:rFonts w:ascii="Simsun" w:eastAsia="宋体" w:hAnsi="Simsun" w:cs="宋体"/>
          <w:kern w:val="0"/>
          <w:sz w:val="24"/>
          <w:szCs w:val="24"/>
        </w:rPr>
        <w:br/>
      </w:r>
      <w:r w:rsidRPr="00D10DCB">
        <w:rPr>
          <w:rFonts w:ascii="Simsun" w:eastAsia="宋体" w:hAnsi="Simsun" w:cs="宋体"/>
          <w:kern w:val="0"/>
          <w:sz w:val="24"/>
          <w:szCs w:val="24"/>
        </w:rPr>
        <w:t>包：</w:t>
      </w:r>
      <w:r w:rsidRPr="00D10DCB">
        <w:rPr>
          <w:rFonts w:ascii="Simsun" w:eastAsia="宋体" w:hAnsi="Simsun" w:cs="宋体"/>
          <w:kern w:val="0"/>
          <w:sz w:val="24"/>
          <w:szCs w:val="24"/>
        </w:rPr>
        <w:t xml:space="preserve">1 </w:t>
      </w:r>
      <w:r w:rsidRPr="00D10DCB">
        <w:rPr>
          <w:rFonts w:ascii="Simsun" w:eastAsia="宋体" w:hAnsi="Simsun" w:cs="宋体"/>
          <w:kern w:val="0"/>
          <w:sz w:val="24"/>
          <w:szCs w:val="24"/>
        </w:rPr>
        <w:br/>
      </w:r>
      <w:proofErr w:type="gramStart"/>
      <w:r w:rsidRPr="00D10DCB">
        <w:rPr>
          <w:rFonts w:ascii="Simsun" w:eastAsia="宋体" w:hAnsi="Simsun" w:cs="宋体"/>
          <w:kern w:val="0"/>
          <w:sz w:val="24"/>
          <w:szCs w:val="24"/>
        </w:rPr>
        <w:t>包一般</w:t>
      </w:r>
      <w:proofErr w:type="gramEnd"/>
      <w:r w:rsidRPr="00D10DCB">
        <w:rPr>
          <w:rFonts w:ascii="Simsun" w:eastAsia="宋体" w:hAnsi="Simsun" w:cs="宋体"/>
          <w:kern w:val="0"/>
          <w:sz w:val="24"/>
          <w:szCs w:val="24"/>
        </w:rPr>
        <w:t>情形</w:t>
      </w:r>
      <w:r w:rsidRPr="00D10DCB">
        <w:rPr>
          <w:rFonts w:ascii="Simsun" w:eastAsia="宋体" w:hAnsi="Simsun" w:cs="宋体"/>
          <w:kern w:val="0"/>
          <w:sz w:val="24"/>
          <w:szCs w:val="24"/>
        </w:rPr>
        <w:t xml:space="preserve"> </w:t>
      </w:r>
      <w:r w:rsidRPr="00D10DCB">
        <w:rPr>
          <w:rFonts w:ascii="宋体" w:eastAsia="宋体" w:hAnsi="宋体" w:cs="宋体"/>
          <w:kern w:val="0"/>
          <w:sz w:val="24"/>
          <w:szCs w:val="24"/>
        </w:rPr>
        <w:br/>
      </w:r>
      <w:r w:rsidRPr="00584C77">
        <w:rPr>
          <w:rFonts w:ascii="宋体" w:eastAsia="宋体" w:hAnsi="宋体" w:cs="宋体"/>
          <w:b/>
          <w:bCs/>
          <w:kern w:val="0"/>
          <w:sz w:val="24"/>
          <w:szCs w:val="24"/>
        </w:rPr>
        <w:t>         无</w:t>
      </w:r>
    </w:p>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br/>
        <w:t xml:space="preserve">技术符合性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36"/>
      </w:tblGrid>
      <w:tr w:rsidR="00584C77" w:rsidRPr="00D10DCB" w:rsidTr="00D10DCB">
        <w:trPr>
          <w:tblHeade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明细</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lastRenderedPageBreak/>
              <w:t>投标人的技术因素实际得分少于招标文件设定的技术因素总分50%的。</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违反招标文件中载明“投标无效”条款的规定；</w:t>
            </w:r>
          </w:p>
        </w:tc>
      </w:tr>
    </w:tbl>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br/>
        <w:t xml:space="preserve">商务符合性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36"/>
      </w:tblGrid>
      <w:tr w:rsidR="00584C77" w:rsidRPr="00D10DCB" w:rsidTr="00D10DCB">
        <w:trPr>
          <w:tblHeade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center"/>
              <w:rPr>
                <w:rFonts w:ascii="宋体" w:eastAsia="宋体" w:hAnsi="宋体" w:cs="宋体"/>
                <w:b/>
                <w:bCs/>
                <w:kern w:val="0"/>
                <w:sz w:val="24"/>
                <w:szCs w:val="24"/>
              </w:rPr>
            </w:pPr>
            <w:r w:rsidRPr="00D10DCB">
              <w:rPr>
                <w:rFonts w:ascii="宋体" w:eastAsia="宋体" w:hAnsi="宋体" w:cs="宋体"/>
                <w:b/>
                <w:bCs/>
                <w:kern w:val="0"/>
                <w:sz w:val="24"/>
                <w:szCs w:val="24"/>
              </w:rPr>
              <w:t>明细</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本项目的商务条件均为不允许偏离的实质性条款，若出现任一负偏离，按无效报价处理。</w:t>
            </w:r>
          </w:p>
        </w:tc>
      </w:tr>
    </w:tbl>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br/>
        <w:t>附加符合性</w:t>
      </w:r>
      <w:r w:rsidRPr="00D10DCB">
        <w:rPr>
          <w:rFonts w:ascii="宋体" w:eastAsia="宋体" w:hAnsi="宋体" w:cs="宋体"/>
          <w:kern w:val="0"/>
          <w:sz w:val="24"/>
          <w:szCs w:val="24"/>
        </w:rPr>
        <w:br/>
      </w:r>
      <w:r w:rsidRPr="00584C77">
        <w:rPr>
          <w:rFonts w:ascii="宋体" w:eastAsia="宋体" w:hAnsi="宋体" w:cs="宋体"/>
          <w:b/>
          <w:bCs/>
          <w:kern w:val="0"/>
          <w:sz w:val="24"/>
          <w:szCs w:val="24"/>
        </w:rPr>
        <w:t>         无</w:t>
      </w:r>
      <w:r w:rsidRPr="00D10DCB">
        <w:rPr>
          <w:rFonts w:ascii="宋体" w:eastAsia="宋体" w:hAnsi="宋体" w:cs="宋体"/>
          <w:kern w:val="0"/>
          <w:sz w:val="24"/>
          <w:szCs w:val="24"/>
        </w:rPr>
        <w:br/>
      </w:r>
      <w:r w:rsidRPr="00D10DCB">
        <w:rPr>
          <w:rFonts w:ascii="宋体" w:eastAsia="宋体" w:hAnsi="宋体" w:cs="宋体"/>
          <w:kern w:val="0"/>
          <w:sz w:val="24"/>
          <w:szCs w:val="24"/>
        </w:rPr>
        <w:br/>
        <w:t xml:space="preserve">价格符合性 </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6.3</w:t>
      </w:r>
      <w:r w:rsidRPr="00D10DCB">
        <w:rPr>
          <w:rFonts w:ascii="Simsun" w:eastAsia="宋体" w:hAnsi="Simsun" w:cs="宋体"/>
          <w:kern w:val="0"/>
          <w:sz w:val="24"/>
          <w:szCs w:val="24"/>
        </w:rPr>
        <w:t>澄清有关问题</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）对通过符合性审查的投标文件中含义不明确、同类问题表述不一致或有明显文字和计算错误的内容，评标委员会将以书面形式要求投标人</w:t>
      </w:r>
      <w:proofErr w:type="gramStart"/>
      <w:r w:rsidRPr="00D10DCB">
        <w:rPr>
          <w:rFonts w:ascii="Simsun" w:eastAsia="宋体" w:hAnsi="Simsun" w:cs="宋体"/>
          <w:kern w:val="0"/>
          <w:sz w:val="24"/>
          <w:szCs w:val="24"/>
        </w:rPr>
        <w:t>作出</w:t>
      </w:r>
      <w:proofErr w:type="gramEnd"/>
      <w:r w:rsidRPr="00D10DCB">
        <w:rPr>
          <w:rFonts w:ascii="Simsun" w:eastAsia="宋体" w:hAnsi="Simsun" w:cs="宋体"/>
          <w:kern w:val="0"/>
          <w:sz w:val="24"/>
          <w:szCs w:val="24"/>
        </w:rPr>
        <w:t>必要的澄清、说明或补正。</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）投标文件报价出现前后不一致的，除招标文件另有规定外，按照下列规定修正：</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开标一览表内容与投标文件中相应内容不一致的，以开标一览表为准；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大写金额和小写金额不一致的，以大写金额为准；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单价金额小数点或百分比有明显错位的，以开标一览表的总价为准，并修改单价；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总价金额与按照单价汇总金额不一致的，以单价金额计算结果为准。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同时出现两种以上不一致的，按照前款规定的顺序修正。修正后的报价应按照本章第</w:t>
      </w:r>
      <w:r w:rsidRPr="00584C77">
        <w:rPr>
          <w:rFonts w:ascii="Calibri" w:eastAsia="宋体" w:hAnsi="Calibri" w:cs="宋体"/>
          <w:b/>
          <w:bCs/>
          <w:kern w:val="0"/>
          <w:sz w:val="24"/>
          <w:szCs w:val="24"/>
        </w:rPr>
        <w:t>6.3</w:t>
      </w:r>
      <w:r w:rsidRPr="00584C77">
        <w:rPr>
          <w:rFonts w:ascii="Simsun" w:eastAsia="宋体" w:hAnsi="Simsun" w:cs="宋体"/>
          <w:b/>
          <w:bCs/>
          <w:kern w:val="0"/>
          <w:sz w:val="24"/>
          <w:szCs w:val="24"/>
        </w:rPr>
        <w:t>条第（</w:t>
      </w:r>
      <w:r w:rsidRPr="00584C77">
        <w:rPr>
          <w:rFonts w:ascii="Calibri" w:eastAsia="宋体" w:hAnsi="Calibri" w:cs="宋体"/>
          <w:b/>
          <w:bCs/>
          <w:kern w:val="0"/>
          <w:sz w:val="24"/>
          <w:szCs w:val="24"/>
        </w:rPr>
        <w:t>1</w:t>
      </w:r>
      <w:r w:rsidRPr="00584C77">
        <w:rPr>
          <w:rFonts w:ascii="Simsun" w:eastAsia="宋体" w:hAnsi="Simsun" w:cs="宋体"/>
          <w:b/>
          <w:bCs/>
          <w:kern w:val="0"/>
          <w:sz w:val="24"/>
          <w:szCs w:val="24"/>
        </w:rPr>
        <w:t>）、（</w:t>
      </w:r>
      <w:r w:rsidRPr="00584C77">
        <w:rPr>
          <w:rFonts w:ascii="Calibri" w:eastAsia="宋体" w:hAnsi="Calibri" w:cs="宋体"/>
          <w:b/>
          <w:bCs/>
          <w:kern w:val="0"/>
          <w:sz w:val="24"/>
          <w:szCs w:val="24"/>
        </w:rPr>
        <w:t>2</w:t>
      </w:r>
      <w:r w:rsidRPr="00584C77">
        <w:rPr>
          <w:rFonts w:ascii="Simsun" w:eastAsia="宋体" w:hAnsi="Simsun" w:cs="宋体"/>
          <w:b/>
          <w:bCs/>
          <w:kern w:val="0"/>
          <w:sz w:val="24"/>
          <w:szCs w:val="24"/>
        </w:rPr>
        <w:t>）款规定经投标人确认后产生约束力，投标人不确认的，其投标无效。</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4</w:t>
      </w:r>
      <w:r w:rsidRPr="00D10DCB">
        <w:rPr>
          <w:rFonts w:ascii="Simsun" w:eastAsia="宋体" w:hAnsi="Simsun" w:cs="宋体"/>
          <w:kern w:val="0"/>
          <w:sz w:val="24"/>
          <w:szCs w:val="24"/>
        </w:rPr>
        <w:t>）关于细微偏差</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评标委员会将以书面形式要求存在细微偏差的投标人在评标委员会规定的时间内予以补正。若无法补正，则评标委员会将按照不利于投标人的内容进行认定。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5</w:t>
      </w:r>
      <w:r w:rsidRPr="00D10DCB">
        <w:rPr>
          <w:rFonts w:ascii="Simsun" w:eastAsia="宋体" w:hAnsi="Simsun" w:cs="宋体"/>
          <w:kern w:val="0"/>
          <w:sz w:val="24"/>
          <w:szCs w:val="24"/>
        </w:rPr>
        <w:t>）关于投标描述（即投标文件中描述的内容）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lastRenderedPageBreak/>
        <w:t>①</w:t>
      </w:r>
      <w:r w:rsidRPr="00D10DCB">
        <w:rPr>
          <w:rFonts w:ascii="Simsun" w:eastAsia="宋体" w:hAnsi="Simsun" w:cs="宋体"/>
          <w:kern w:val="0"/>
          <w:sz w:val="24"/>
          <w:szCs w:val="24"/>
        </w:rPr>
        <w:t>投标描述前后不一致且不涉及证明材料的：按照本章第</w:t>
      </w:r>
      <w:r w:rsidRPr="00D10DCB">
        <w:rPr>
          <w:rFonts w:ascii="Calibri" w:eastAsia="宋体" w:hAnsi="Calibri" w:cs="宋体"/>
          <w:kern w:val="0"/>
          <w:sz w:val="24"/>
          <w:szCs w:val="24"/>
        </w:rPr>
        <w:t>6.3</w:t>
      </w:r>
      <w:r w:rsidRPr="00D10DCB">
        <w:rPr>
          <w:rFonts w:ascii="Simsun" w:eastAsia="宋体" w:hAnsi="Simsun" w:cs="宋体"/>
          <w:kern w:val="0"/>
          <w:sz w:val="24"/>
          <w:szCs w:val="24"/>
        </w:rPr>
        <w:t>条第（</w:t>
      </w:r>
      <w:r w:rsidRPr="00D10DCB">
        <w:rPr>
          <w:rFonts w:ascii="Calibri" w:eastAsia="宋体" w:hAnsi="Calibri" w:cs="宋体"/>
          <w:kern w:val="0"/>
          <w:sz w:val="24"/>
          <w:szCs w:val="24"/>
        </w:rPr>
        <w:t>1</w:t>
      </w:r>
      <w:r w:rsidRPr="00D10DCB">
        <w:rPr>
          <w:rFonts w:ascii="Simsun" w:eastAsia="宋体" w:hAnsi="Simsun" w:cs="宋体"/>
          <w:kern w:val="0"/>
          <w:sz w:val="24"/>
          <w:szCs w:val="24"/>
        </w:rPr>
        <w:t>）、（</w:t>
      </w:r>
      <w:r w:rsidRPr="00D10DCB">
        <w:rPr>
          <w:rFonts w:ascii="Calibri" w:eastAsia="宋体" w:hAnsi="Calibri" w:cs="宋体"/>
          <w:kern w:val="0"/>
          <w:sz w:val="24"/>
          <w:szCs w:val="24"/>
        </w:rPr>
        <w:t>2</w:t>
      </w:r>
      <w:r w:rsidRPr="00D10DCB">
        <w:rPr>
          <w:rFonts w:ascii="Simsun" w:eastAsia="宋体" w:hAnsi="Simsun" w:cs="宋体"/>
          <w:kern w:val="0"/>
          <w:sz w:val="24"/>
          <w:szCs w:val="24"/>
        </w:rPr>
        <w:t>）款规定执行。</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投标描述与证明材料不一致或多份证明材料之间不一致的：</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评标委员会将要求投标人进行书面澄清，并按照不利于投标人的内容进行评标。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投标人按照要求进行澄清的，采购人以澄清内容为准进行验收；投标人未按照要求进行澄清的，采购人以投标描述或证明材料中有利于采购人的内容进行验收。投标人应对证明材料的真实性、有效性承担责任。</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6.4</w:t>
      </w:r>
      <w:r w:rsidRPr="00D10DCB">
        <w:rPr>
          <w:rFonts w:ascii="Simsun" w:eastAsia="宋体" w:hAnsi="Simsun" w:cs="宋体"/>
          <w:kern w:val="0"/>
          <w:sz w:val="24"/>
          <w:szCs w:val="24"/>
        </w:rPr>
        <w:t>比较与评价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）按照本章第</w:t>
      </w:r>
      <w:r w:rsidRPr="00D10DCB">
        <w:rPr>
          <w:rFonts w:ascii="Calibri" w:eastAsia="宋体" w:hAnsi="Calibri" w:cs="宋体"/>
          <w:kern w:val="0"/>
          <w:sz w:val="24"/>
          <w:szCs w:val="24"/>
        </w:rPr>
        <w:t>7</w:t>
      </w:r>
      <w:r w:rsidRPr="00D10DCB">
        <w:rPr>
          <w:rFonts w:ascii="Simsun" w:eastAsia="宋体" w:hAnsi="Simsun" w:cs="宋体"/>
          <w:kern w:val="0"/>
          <w:sz w:val="24"/>
          <w:szCs w:val="24"/>
        </w:rPr>
        <w:t>条载明的评标方法和标准，对符合性审查合格的投标文件进行比较与评价。</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）关于相同品牌产品</w:t>
      </w:r>
      <w:r w:rsidRPr="00584C77">
        <w:rPr>
          <w:rFonts w:ascii="Simsun" w:eastAsia="宋体" w:hAnsi="Simsun" w:cs="宋体"/>
          <w:b/>
          <w:bCs/>
          <w:kern w:val="0"/>
          <w:sz w:val="24"/>
          <w:szCs w:val="24"/>
        </w:rPr>
        <w:t>（政府采购服务类项目不适用本条款规定）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招标文件规定的方式：</w:t>
      </w:r>
      <w:r w:rsidRPr="00584C77">
        <w:rPr>
          <w:rFonts w:ascii="宋体" w:eastAsia="宋体" w:hAnsi="宋体" w:cs="宋体"/>
          <w:kern w:val="0"/>
          <w:sz w:val="24"/>
          <w:szCs w:val="24"/>
          <w:u w:val="single"/>
        </w:rPr>
        <w:t>无。</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招标文件未规定的，采取随机抽取方式确定，其他</w:t>
      </w:r>
      <w:r w:rsidRPr="00584C77">
        <w:rPr>
          <w:rFonts w:ascii="Simsun" w:eastAsia="宋体" w:hAnsi="Simsun" w:cs="宋体"/>
          <w:b/>
          <w:bCs/>
          <w:kern w:val="0"/>
          <w:sz w:val="24"/>
          <w:szCs w:val="24"/>
        </w:rPr>
        <w:t>投标无效。</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a.</w:t>
      </w:r>
      <w:r w:rsidRPr="00D10DCB">
        <w:rPr>
          <w:rFonts w:ascii="Simsun" w:eastAsia="宋体" w:hAnsi="Simsun" w:cs="宋体"/>
          <w:kern w:val="0"/>
          <w:sz w:val="24"/>
          <w:szCs w:val="24"/>
        </w:rPr>
        <w:t>招标文件规定的方式：</w:t>
      </w:r>
      <w:r w:rsidRPr="00584C77">
        <w:rPr>
          <w:rFonts w:ascii="宋体" w:eastAsia="宋体" w:hAnsi="宋体" w:cs="宋体"/>
          <w:kern w:val="0"/>
          <w:sz w:val="24"/>
          <w:szCs w:val="24"/>
          <w:u w:val="single"/>
        </w:rPr>
        <w:t>无。</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b.</w:t>
      </w:r>
      <w:r w:rsidRPr="00D10DCB">
        <w:rPr>
          <w:rFonts w:ascii="Simsun" w:eastAsia="宋体" w:hAnsi="Simsun" w:cs="宋体"/>
          <w:kern w:val="0"/>
          <w:sz w:val="24"/>
          <w:szCs w:val="24"/>
        </w:rPr>
        <w:t>招标文件未规定的，采取随机抽取方式确定，其他同品牌投标人不作为中标候选人。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③</w:t>
      </w:r>
      <w:r w:rsidRPr="00D10DCB">
        <w:rPr>
          <w:rFonts w:ascii="Simsun" w:eastAsia="宋体" w:hAnsi="Simsun" w:cs="宋体"/>
          <w:kern w:val="0"/>
          <w:sz w:val="24"/>
          <w:szCs w:val="24"/>
        </w:rPr>
        <w:t>非单一产品采购项目，多家投标人提供的核心产品品牌相同的，按照本章第</w:t>
      </w:r>
      <w:r w:rsidRPr="00D10DCB">
        <w:rPr>
          <w:rFonts w:ascii="Calibri" w:eastAsia="宋体" w:hAnsi="Calibri" w:cs="宋体"/>
          <w:kern w:val="0"/>
          <w:sz w:val="24"/>
          <w:szCs w:val="24"/>
        </w:rPr>
        <w:t>6.4</w:t>
      </w:r>
      <w:r w:rsidRPr="00D10DCB">
        <w:rPr>
          <w:rFonts w:ascii="Simsun" w:eastAsia="宋体" w:hAnsi="Simsun" w:cs="宋体"/>
          <w:kern w:val="0"/>
          <w:sz w:val="24"/>
          <w:szCs w:val="24"/>
        </w:rPr>
        <w:t>条第（</w:t>
      </w:r>
      <w:r w:rsidRPr="00D10DCB">
        <w:rPr>
          <w:rFonts w:ascii="Calibri" w:eastAsia="宋体" w:hAnsi="Calibri" w:cs="宋体"/>
          <w:kern w:val="0"/>
          <w:sz w:val="24"/>
          <w:szCs w:val="24"/>
        </w:rPr>
        <w:t>2</w:t>
      </w:r>
      <w:r w:rsidRPr="00D10DCB">
        <w:rPr>
          <w:rFonts w:ascii="Simsun" w:eastAsia="宋体" w:hAnsi="Simsun" w:cs="宋体"/>
          <w:kern w:val="0"/>
          <w:sz w:val="24"/>
          <w:szCs w:val="24"/>
        </w:rPr>
        <w:t>）款第</w:t>
      </w: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w:t>
      </w: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规定处理。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）漏（缺）项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招标文件中要求列入报价的费用（含配置、功能），漏（缺）项的报价视为已经包括在投标总价中。</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对多报项及赠送项的价格评标时不予核减，全部进入评标价评议。</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6.5</w:t>
      </w:r>
      <w:r w:rsidRPr="00D10DCB">
        <w:rPr>
          <w:rFonts w:ascii="Simsun" w:eastAsia="宋体" w:hAnsi="Simsun" w:cs="宋体"/>
          <w:kern w:val="0"/>
          <w:sz w:val="24"/>
          <w:szCs w:val="24"/>
        </w:rPr>
        <w:t>推荐中标候选人：详见本章第</w:t>
      </w:r>
      <w:r w:rsidRPr="00D10DCB">
        <w:rPr>
          <w:rFonts w:ascii="Calibri" w:eastAsia="宋体" w:hAnsi="Calibri" w:cs="宋体"/>
          <w:kern w:val="0"/>
          <w:sz w:val="24"/>
          <w:szCs w:val="24"/>
        </w:rPr>
        <w:t>7.2</w:t>
      </w:r>
      <w:r w:rsidRPr="00D10DCB">
        <w:rPr>
          <w:rFonts w:ascii="Simsun" w:eastAsia="宋体" w:hAnsi="Simsun" w:cs="宋体"/>
          <w:kern w:val="0"/>
          <w:sz w:val="24"/>
          <w:szCs w:val="24"/>
        </w:rPr>
        <w:t>条规定。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6.6</w:t>
      </w:r>
      <w:r w:rsidRPr="00D10DCB">
        <w:rPr>
          <w:rFonts w:ascii="Simsun" w:eastAsia="宋体" w:hAnsi="Simsun" w:cs="宋体"/>
          <w:kern w:val="0"/>
          <w:sz w:val="24"/>
          <w:szCs w:val="24"/>
        </w:rPr>
        <w:t>编写评标报告</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）评标报告由评标委员会负责编写。</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）评标报告应包括下列内容：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①</w:t>
      </w:r>
      <w:r w:rsidRPr="00D10DCB">
        <w:rPr>
          <w:rFonts w:ascii="Simsun" w:eastAsia="宋体" w:hAnsi="Simsun" w:cs="宋体"/>
          <w:kern w:val="0"/>
          <w:sz w:val="24"/>
          <w:szCs w:val="24"/>
        </w:rPr>
        <w:t>招标公告刊登的媒体名称、开标日期和地点；</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②</w:t>
      </w:r>
      <w:r w:rsidRPr="00D10DCB">
        <w:rPr>
          <w:rFonts w:ascii="Simsun" w:eastAsia="宋体" w:hAnsi="Simsun" w:cs="宋体"/>
          <w:kern w:val="0"/>
          <w:sz w:val="24"/>
          <w:szCs w:val="24"/>
        </w:rPr>
        <w:t>投标人名单和评标委员会成员名单；</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lastRenderedPageBreak/>
        <w:t>③</w:t>
      </w:r>
      <w:r w:rsidRPr="00D10DCB">
        <w:rPr>
          <w:rFonts w:ascii="Simsun" w:eastAsia="宋体" w:hAnsi="Simsun" w:cs="宋体"/>
          <w:kern w:val="0"/>
          <w:sz w:val="24"/>
          <w:szCs w:val="24"/>
        </w:rPr>
        <w:t>评标方法和标准；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④</w:t>
      </w:r>
      <w:r w:rsidRPr="00D10DCB">
        <w:rPr>
          <w:rFonts w:ascii="Simsun" w:eastAsia="宋体" w:hAnsi="Simsun" w:cs="宋体"/>
          <w:kern w:val="0"/>
          <w:sz w:val="24"/>
          <w:szCs w:val="24"/>
        </w:rPr>
        <w:t>开标记录和评标情况及说明，包括无效投标人名单及原因；</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⑤</w:t>
      </w:r>
      <w:r w:rsidRPr="00D10DCB">
        <w:rPr>
          <w:rFonts w:ascii="Simsun" w:eastAsia="宋体" w:hAnsi="Simsun" w:cs="宋体"/>
          <w:kern w:val="0"/>
          <w:sz w:val="24"/>
          <w:szCs w:val="24"/>
        </w:rPr>
        <w:t>评标结果，包括中标候选人名单或确定的中标人；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宋体" w:eastAsia="宋体" w:hAnsi="宋体" w:cs="宋体" w:hint="eastAsia"/>
          <w:kern w:val="0"/>
          <w:sz w:val="24"/>
          <w:szCs w:val="24"/>
        </w:rPr>
        <w:t>⑥</w:t>
      </w:r>
      <w:r w:rsidRPr="00D10DCB">
        <w:rPr>
          <w:rFonts w:ascii="Simsun" w:eastAsia="宋体" w:hAnsi="Simsun" w:cs="宋体"/>
          <w:kern w:val="0"/>
          <w:sz w:val="24"/>
          <w:szCs w:val="24"/>
        </w:rPr>
        <w:t>其他需要说明的情况，包括但不限于：评标过程中投标人的澄清、说明或补正，评委更换等。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6.7</w:t>
      </w:r>
      <w:r w:rsidRPr="00D10DCB">
        <w:rPr>
          <w:rFonts w:ascii="Simsun" w:eastAsia="宋体" w:hAnsi="Simsun" w:cs="宋体"/>
          <w:kern w:val="0"/>
          <w:sz w:val="24"/>
          <w:szCs w:val="24"/>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处理。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6.8</w:t>
      </w:r>
      <w:r w:rsidRPr="00D10DCB">
        <w:rPr>
          <w:rFonts w:ascii="Simsun" w:eastAsia="宋体" w:hAnsi="Simsun" w:cs="宋体"/>
          <w:kern w:val="0"/>
          <w:sz w:val="24"/>
          <w:szCs w:val="24"/>
        </w:rPr>
        <w:t>评委对需要共同认定的事项存在争议的，应按照少数服从多数的原则进行认定。</w:t>
      </w:r>
      <w:r w:rsidRPr="00584C77">
        <w:rPr>
          <w:rFonts w:ascii="Simsun" w:eastAsia="宋体" w:hAnsi="Simsun" w:cs="宋体"/>
          <w:b/>
          <w:bCs/>
          <w:kern w:val="0"/>
          <w:sz w:val="24"/>
          <w:szCs w:val="24"/>
        </w:rPr>
        <w:t>持不同意见的评委应在评标报告上签署不同意见及理由，否则视为同意评标报告。</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6.9</w:t>
      </w:r>
      <w:r w:rsidRPr="00D10DCB">
        <w:rPr>
          <w:rFonts w:ascii="Simsun" w:eastAsia="宋体" w:hAnsi="Simsun" w:cs="宋体"/>
          <w:kern w:val="0"/>
          <w:sz w:val="24"/>
          <w:szCs w:val="24"/>
        </w:rPr>
        <w:t>在评标过程中发现投标人有下列情形之一的，评标委员会应认定其</w:t>
      </w:r>
      <w:r w:rsidRPr="00584C77">
        <w:rPr>
          <w:rFonts w:ascii="Simsun" w:eastAsia="宋体" w:hAnsi="Simsun" w:cs="宋体"/>
          <w:b/>
          <w:bCs/>
          <w:kern w:val="0"/>
          <w:sz w:val="24"/>
          <w:szCs w:val="24"/>
        </w:rPr>
        <w:t>投标无效</w:t>
      </w:r>
      <w:r w:rsidRPr="00D10DCB">
        <w:rPr>
          <w:rFonts w:ascii="Simsun" w:eastAsia="宋体" w:hAnsi="Simsun" w:cs="宋体"/>
          <w:kern w:val="0"/>
          <w:sz w:val="24"/>
          <w:szCs w:val="24"/>
        </w:rPr>
        <w:t>，并书面报告本项目监督管理部门：</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）恶意串通（包括但不限于招标文件第三章第</w:t>
      </w:r>
      <w:r w:rsidRPr="00D10DCB">
        <w:rPr>
          <w:rFonts w:ascii="Calibri" w:eastAsia="宋体" w:hAnsi="Calibri" w:cs="宋体"/>
          <w:kern w:val="0"/>
          <w:sz w:val="24"/>
          <w:szCs w:val="24"/>
        </w:rPr>
        <w:t>9.7</w:t>
      </w:r>
      <w:r w:rsidRPr="00D10DCB">
        <w:rPr>
          <w:rFonts w:ascii="Simsun" w:eastAsia="宋体" w:hAnsi="Simsun" w:cs="宋体"/>
          <w:kern w:val="0"/>
          <w:sz w:val="24"/>
          <w:szCs w:val="24"/>
        </w:rPr>
        <w:t>条规定情形）；</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）妨碍其他投标人的竞争行为；</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3</w:t>
      </w:r>
      <w:r w:rsidRPr="00D10DCB">
        <w:rPr>
          <w:rFonts w:ascii="Simsun" w:eastAsia="宋体" w:hAnsi="Simsun" w:cs="宋体"/>
          <w:kern w:val="0"/>
          <w:sz w:val="24"/>
          <w:szCs w:val="24"/>
        </w:rPr>
        <w:t>）损害采购人或其他投标人的合法权益。</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6.10</w:t>
      </w:r>
      <w:r w:rsidRPr="00D10DCB">
        <w:rPr>
          <w:rFonts w:ascii="Simsun" w:eastAsia="宋体" w:hAnsi="Simsun" w:cs="宋体"/>
          <w:kern w:val="0"/>
          <w:sz w:val="24"/>
          <w:szCs w:val="24"/>
        </w:rPr>
        <w:t>评标过程中，有下列情形之一的，应予废标：</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）符合性审查合格的投标人不足三家的；</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）有关法律、法规和规章规定废标的情形。</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proofErr w:type="gramStart"/>
      <w:r w:rsidRPr="00584C77">
        <w:rPr>
          <w:rFonts w:ascii="Simsun" w:eastAsia="宋体" w:hAnsi="Simsun" w:cs="宋体"/>
          <w:b/>
          <w:bCs/>
          <w:kern w:val="0"/>
          <w:sz w:val="24"/>
          <w:szCs w:val="24"/>
        </w:rPr>
        <w:t>若废标</w:t>
      </w:r>
      <w:proofErr w:type="gramEnd"/>
      <w:r w:rsidRPr="00584C77">
        <w:rPr>
          <w:rFonts w:ascii="Simsun" w:eastAsia="宋体" w:hAnsi="Simsun" w:cs="宋体"/>
          <w:b/>
          <w:bCs/>
          <w:kern w:val="0"/>
          <w:sz w:val="24"/>
          <w:szCs w:val="24"/>
        </w:rPr>
        <w:t>，则本次采购活动结束，</w:t>
      </w:r>
      <w:r w:rsidRPr="00584C77">
        <w:rPr>
          <w:rFonts w:ascii="Simsun" w:eastAsia="宋体" w:hAnsi="Simsun" w:cs="宋体"/>
          <w:kern w:val="0"/>
          <w:sz w:val="24"/>
          <w:szCs w:val="24"/>
          <w:u w:val="single"/>
        </w:rPr>
        <w:t>福建优胜招标项目管理集团有限公司</w:t>
      </w:r>
      <w:r w:rsidRPr="00584C77">
        <w:rPr>
          <w:rFonts w:ascii="Simsun" w:eastAsia="宋体" w:hAnsi="Simsun" w:cs="宋体"/>
          <w:b/>
          <w:bCs/>
          <w:kern w:val="0"/>
          <w:sz w:val="24"/>
          <w:szCs w:val="24"/>
        </w:rPr>
        <w:t>将依法组织后续采购活动（包括但不限于：重新招标、采用其他方式采购等）。</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7</w:t>
      </w:r>
      <w:r w:rsidRPr="00D10DCB">
        <w:rPr>
          <w:rFonts w:ascii="Simsun" w:eastAsia="宋体" w:hAnsi="Simsun" w:cs="宋体"/>
          <w:kern w:val="0"/>
          <w:sz w:val="24"/>
          <w:szCs w:val="24"/>
        </w:rPr>
        <w:t>、评标方法和标准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7.1</w:t>
      </w:r>
      <w:r w:rsidRPr="00D10DCB">
        <w:rPr>
          <w:rFonts w:ascii="Simsun" w:eastAsia="宋体" w:hAnsi="Simsun" w:cs="宋体"/>
          <w:kern w:val="0"/>
          <w:sz w:val="24"/>
          <w:szCs w:val="24"/>
        </w:rPr>
        <w:t>评标方法：</w:t>
      </w:r>
      <w:r w:rsidRPr="00D10DCB">
        <w:rPr>
          <w:rFonts w:ascii="宋体" w:eastAsia="宋体" w:hAnsi="宋体" w:cs="宋体"/>
          <w:kern w:val="0"/>
          <w:sz w:val="24"/>
          <w:szCs w:val="24"/>
        </w:rPr>
        <w:t xml:space="preserve"> 合同包1采用综合评分法。</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7.2</w:t>
      </w:r>
      <w:r w:rsidRPr="00D10DCB">
        <w:rPr>
          <w:rFonts w:ascii="Simsun" w:eastAsia="宋体" w:hAnsi="Simsun" w:cs="宋体"/>
          <w:kern w:val="0"/>
          <w:sz w:val="24"/>
          <w:szCs w:val="24"/>
        </w:rPr>
        <w:t>评标标准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1B57F7">
      <w:pPr>
        <w:widowControl/>
        <w:shd w:val="clear" w:color="auto" w:fill="FFFFFF"/>
        <w:spacing w:after="150"/>
        <w:jc w:val="left"/>
        <w:outlineLvl w:val="1"/>
        <w:rPr>
          <w:rFonts w:ascii="微软雅黑" w:eastAsia="微软雅黑" w:hAnsi="微软雅黑" w:cs="宋体"/>
          <w:kern w:val="0"/>
          <w:sz w:val="20"/>
          <w:szCs w:val="20"/>
        </w:rPr>
      </w:pPr>
      <w:r w:rsidRPr="00584C77">
        <w:rPr>
          <w:rFonts w:ascii="Simsun" w:eastAsia="微软雅黑" w:hAnsi="Simsun" w:cs="宋体"/>
          <w:b/>
          <w:bCs/>
          <w:kern w:val="0"/>
          <w:sz w:val="24"/>
          <w:szCs w:val="24"/>
        </w:rPr>
        <w:t>合同包</w:t>
      </w:r>
      <w:r w:rsidRPr="00584C77">
        <w:rPr>
          <w:rFonts w:ascii="Simsun" w:eastAsia="微软雅黑" w:hAnsi="Simsun" w:cs="宋体"/>
          <w:b/>
          <w:bCs/>
          <w:kern w:val="0"/>
          <w:sz w:val="24"/>
          <w:szCs w:val="24"/>
        </w:rPr>
        <w:t>1</w:t>
      </w:r>
      <w:r w:rsidRPr="00584C77">
        <w:rPr>
          <w:rFonts w:ascii="Simsun" w:eastAsia="微软雅黑" w:hAnsi="Simsun" w:cs="宋体"/>
          <w:b/>
          <w:bCs/>
          <w:kern w:val="0"/>
          <w:sz w:val="24"/>
          <w:szCs w:val="24"/>
        </w:rPr>
        <w:t>采用综合评分法</w:t>
      </w:r>
      <w:r w:rsidRPr="00D10DCB">
        <w:rPr>
          <w:rFonts w:ascii="Simsun" w:eastAsia="微软雅黑" w:hAnsi="Simsun" w:cs="宋体"/>
          <w:kern w:val="0"/>
          <w:sz w:val="24"/>
          <w:szCs w:val="24"/>
        </w:rPr>
        <w:t>：</w:t>
      </w:r>
      <w:r w:rsidRPr="00D10DCB">
        <w:rPr>
          <w:rFonts w:ascii="微软雅黑" w:eastAsia="微软雅黑" w:hAnsi="微软雅黑" w:cs="宋体" w:hint="eastAsia"/>
          <w:kern w:val="0"/>
          <w:sz w:val="20"/>
          <w:szCs w:val="20"/>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1</w:t>
      </w:r>
      <w:r w:rsidRPr="00D10DCB">
        <w:rPr>
          <w:rFonts w:ascii="Simsun" w:eastAsia="宋体" w:hAnsi="Simsun" w:cs="宋体"/>
          <w:kern w:val="0"/>
          <w:sz w:val="24"/>
          <w:szCs w:val="24"/>
        </w:rPr>
        <w:t>）投标文件满足招标文件全部实质性要求，</w:t>
      </w:r>
      <w:proofErr w:type="gramStart"/>
      <w:r w:rsidRPr="00D10DCB">
        <w:rPr>
          <w:rFonts w:ascii="Simsun" w:eastAsia="宋体" w:hAnsi="Simsun" w:cs="宋体"/>
          <w:kern w:val="0"/>
          <w:sz w:val="24"/>
          <w:szCs w:val="24"/>
        </w:rPr>
        <w:t>且按照</w:t>
      </w:r>
      <w:proofErr w:type="gramEnd"/>
      <w:r w:rsidRPr="00D10DCB">
        <w:rPr>
          <w:rFonts w:ascii="Simsun" w:eastAsia="宋体" w:hAnsi="Simsun" w:cs="宋体"/>
          <w:kern w:val="0"/>
          <w:sz w:val="24"/>
          <w:szCs w:val="24"/>
        </w:rPr>
        <w:t>评审因素的量化指标评审得分（即评标总得分）最高的投标人为中标候选人。</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2</w:t>
      </w:r>
      <w:r w:rsidRPr="00D10DCB">
        <w:rPr>
          <w:rFonts w:ascii="Simsun" w:eastAsia="宋体" w:hAnsi="Simsun" w:cs="宋体"/>
          <w:kern w:val="0"/>
          <w:sz w:val="24"/>
          <w:szCs w:val="24"/>
        </w:rPr>
        <w:t>）每个投标人的评标总得分</w:t>
      </w:r>
      <w:r w:rsidRPr="00D10DCB">
        <w:rPr>
          <w:rFonts w:ascii="Calibri" w:eastAsia="宋体" w:hAnsi="Calibri" w:cs="宋体"/>
          <w:kern w:val="0"/>
          <w:sz w:val="24"/>
          <w:szCs w:val="24"/>
        </w:rPr>
        <w:t>FA</w:t>
      </w:r>
      <w:r w:rsidRPr="00D10DCB">
        <w:rPr>
          <w:rFonts w:ascii="Simsun" w:eastAsia="宋体" w:hAnsi="Simsun" w:cs="宋体"/>
          <w:kern w:val="0"/>
          <w:sz w:val="24"/>
          <w:szCs w:val="24"/>
        </w:rPr>
        <w:t>＝</w:t>
      </w:r>
      <w:r w:rsidRPr="00D10DCB">
        <w:rPr>
          <w:rFonts w:ascii="Calibri" w:eastAsia="宋体" w:hAnsi="Calibri" w:cs="宋体"/>
          <w:kern w:val="0"/>
          <w:sz w:val="24"/>
          <w:szCs w:val="24"/>
        </w:rPr>
        <w:t>F1</w:t>
      </w:r>
      <w:r w:rsidRPr="00D10DCB">
        <w:rPr>
          <w:rFonts w:ascii="Simsun" w:eastAsia="宋体" w:hAnsi="Simsun" w:cs="宋体"/>
          <w:kern w:val="0"/>
          <w:sz w:val="24"/>
          <w:szCs w:val="24"/>
        </w:rPr>
        <w:t>×</w:t>
      </w:r>
      <w:r w:rsidRPr="00D10DCB">
        <w:rPr>
          <w:rFonts w:ascii="Calibri" w:eastAsia="宋体" w:hAnsi="Calibri" w:cs="宋体"/>
          <w:kern w:val="0"/>
          <w:sz w:val="24"/>
          <w:szCs w:val="24"/>
        </w:rPr>
        <w:t>A1</w:t>
      </w:r>
      <w:r w:rsidRPr="00D10DCB">
        <w:rPr>
          <w:rFonts w:ascii="Simsun" w:eastAsia="宋体" w:hAnsi="Simsun" w:cs="宋体"/>
          <w:kern w:val="0"/>
          <w:sz w:val="24"/>
          <w:szCs w:val="24"/>
        </w:rPr>
        <w:t>＋</w:t>
      </w:r>
      <w:r w:rsidRPr="00D10DCB">
        <w:rPr>
          <w:rFonts w:ascii="Calibri" w:eastAsia="宋体" w:hAnsi="Calibri" w:cs="宋体"/>
          <w:kern w:val="0"/>
          <w:sz w:val="24"/>
          <w:szCs w:val="24"/>
        </w:rPr>
        <w:t>F2</w:t>
      </w:r>
      <w:r w:rsidRPr="00D10DCB">
        <w:rPr>
          <w:rFonts w:ascii="Simsun" w:eastAsia="宋体" w:hAnsi="Simsun" w:cs="宋体"/>
          <w:kern w:val="0"/>
          <w:sz w:val="24"/>
          <w:szCs w:val="24"/>
        </w:rPr>
        <w:t>×</w:t>
      </w:r>
      <w:r w:rsidRPr="00D10DCB">
        <w:rPr>
          <w:rFonts w:ascii="Calibri" w:eastAsia="宋体" w:hAnsi="Calibri" w:cs="宋体"/>
          <w:kern w:val="0"/>
          <w:sz w:val="24"/>
          <w:szCs w:val="24"/>
        </w:rPr>
        <w:t>A2</w:t>
      </w:r>
      <w:r w:rsidRPr="00D10DCB">
        <w:rPr>
          <w:rFonts w:ascii="Simsun" w:eastAsia="宋体" w:hAnsi="Simsun" w:cs="宋体"/>
          <w:kern w:val="0"/>
          <w:sz w:val="24"/>
          <w:szCs w:val="24"/>
        </w:rPr>
        <w:t>＋</w:t>
      </w:r>
      <w:r w:rsidRPr="00D10DCB">
        <w:rPr>
          <w:rFonts w:ascii="Calibri" w:eastAsia="宋体" w:hAnsi="Calibri" w:cs="宋体"/>
          <w:kern w:val="0"/>
          <w:sz w:val="24"/>
          <w:szCs w:val="24"/>
        </w:rPr>
        <w:t>F3</w:t>
      </w:r>
      <w:r w:rsidRPr="00D10DCB">
        <w:rPr>
          <w:rFonts w:ascii="Simsun" w:eastAsia="宋体" w:hAnsi="Simsun" w:cs="宋体"/>
          <w:kern w:val="0"/>
          <w:sz w:val="24"/>
          <w:szCs w:val="24"/>
        </w:rPr>
        <w:t>×</w:t>
      </w:r>
      <w:r w:rsidRPr="00D10DCB">
        <w:rPr>
          <w:rFonts w:ascii="Calibri" w:eastAsia="宋体" w:hAnsi="Calibri" w:cs="宋体"/>
          <w:kern w:val="0"/>
          <w:sz w:val="24"/>
          <w:szCs w:val="24"/>
        </w:rPr>
        <w:t>A3</w:t>
      </w:r>
      <w:r w:rsidRPr="00D10DCB">
        <w:rPr>
          <w:rFonts w:ascii="Simsun" w:eastAsia="宋体" w:hAnsi="Simsun" w:cs="宋体"/>
          <w:kern w:val="0"/>
          <w:sz w:val="24"/>
          <w:szCs w:val="24"/>
        </w:rPr>
        <w:t>＋</w:t>
      </w:r>
      <w:r w:rsidRPr="00D10DCB">
        <w:rPr>
          <w:rFonts w:ascii="Calibri" w:eastAsia="宋体" w:hAnsi="Calibri" w:cs="宋体"/>
          <w:kern w:val="0"/>
          <w:sz w:val="24"/>
          <w:szCs w:val="24"/>
        </w:rPr>
        <w:t>F4</w:t>
      </w:r>
      <w:r w:rsidRPr="00D10DCB">
        <w:rPr>
          <w:rFonts w:ascii="Simsun" w:eastAsia="宋体" w:hAnsi="Simsun" w:cs="宋体"/>
          <w:kern w:val="0"/>
          <w:sz w:val="24"/>
          <w:szCs w:val="24"/>
        </w:rPr>
        <w:t>×</w:t>
      </w:r>
      <w:r w:rsidRPr="00D10DCB">
        <w:rPr>
          <w:rFonts w:ascii="Calibri" w:eastAsia="宋体" w:hAnsi="Calibri" w:cs="宋体"/>
          <w:kern w:val="0"/>
          <w:sz w:val="24"/>
          <w:szCs w:val="24"/>
        </w:rPr>
        <w:t>A4</w:t>
      </w:r>
      <w:r w:rsidRPr="00D10DCB">
        <w:rPr>
          <w:rFonts w:ascii="Simsun" w:eastAsia="宋体" w:hAnsi="Simsun" w:cs="宋体"/>
          <w:kern w:val="0"/>
          <w:sz w:val="24"/>
          <w:szCs w:val="24"/>
        </w:rPr>
        <w:t>（若有），其中：</w:t>
      </w:r>
      <w:r w:rsidRPr="00D10DCB">
        <w:rPr>
          <w:rFonts w:ascii="Calibri" w:eastAsia="宋体" w:hAnsi="Calibri" w:cs="宋体"/>
          <w:kern w:val="0"/>
          <w:sz w:val="24"/>
          <w:szCs w:val="24"/>
        </w:rPr>
        <w:t>F1</w:t>
      </w:r>
      <w:r w:rsidRPr="00D10DCB">
        <w:rPr>
          <w:rFonts w:ascii="Simsun" w:eastAsia="宋体" w:hAnsi="Simsun" w:cs="宋体"/>
          <w:kern w:val="0"/>
          <w:sz w:val="24"/>
          <w:szCs w:val="24"/>
        </w:rPr>
        <w:t>指价格项评审因素得分、</w:t>
      </w:r>
      <w:r w:rsidRPr="00D10DCB">
        <w:rPr>
          <w:rFonts w:ascii="Calibri" w:eastAsia="宋体" w:hAnsi="Calibri" w:cs="宋体"/>
          <w:kern w:val="0"/>
          <w:sz w:val="24"/>
          <w:szCs w:val="24"/>
        </w:rPr>
        <w:t>F2</w:t>
      </w:r>
      <w:r w:rsidRPr="00D10DCB">
        <w:rPr>
          <w:rFonts w:ascii="Simsun" w:eastAsia="宋体" w:hAnsi="Simsun" w:cs="宋体"/>
          <w:kern w:val="0"/>
          <w:sz w:val="24"/>
          <w:szCs w:val="24"/>
        </w:rPr>
        <w:t>指技术项评审因素得分、</w:t>
      </w:r>
      <w:r w:rsidRPr="00D10DCB">
        <w:rPr>
          <w:rFonts w:ascii="Calibri" w:eastAsia="宋体" w:hAnsi="Calibri" w:cs="宋体"/>
          <w:kern w:val="0"/>
          <w:sz w:val="24"/>
          <w:szCs w:val="24"/>
        </w:rPr>
        <w:t>F3</w:t>
      </w:r>
      <w:r w:rsidRPr="00D10DCB">
        <w:rPr>
          <w:rFonts w:ascii="Simsun" w:eastAsia="宋体" w:hAnsi="Simsun" w:cs="宋体"/>
          <w:kern w:val="0"/>
          <w:sz w:val="24"/>
          <w:szCs w:val="24"/>
        </w:rPr>
        <w:t>指商务项评审因素得分，</w:t>
      </w:r>
      <w:r w:rsidRPr="00D10DCB">
        <w:rPr>
          <w:rFonts w:ascii="Calibri" w:eastAsia="宋体" w:hAnsi="Calibri" w:cs="宋体"/>
          <w:kern w:val="0"/>
          <w:sz w:val="24"/>
          <w:szCs w:val="24"/>
        </w:rPr>
        <w:t>A1</w:t>
      </w:r>
      <w:r w:rsidRPr="00D10DCB">
        <w:rPr>
          <w:rFonts w:ascii="Simsun" w:eastAsia="宋体" w:hAnsi="Simsun" w:cs="宋体"/>
          <w:kern w:val="0"/>
          <w:sz w:val="24"/>
          <w:szCs w:val="24"/>
        </w:rPr>
        <w:t>指价格项评审因素所占的权重、</w:t>
      </w:r>
      <w:r w:rsidRPr="00D10DCB">
        <w:rPr>
          <w:rFonts w:ascii="Calibri" w:eastAsia="宋体" w:hAnsi="Calibri" w:cs="宋体"/>
          <w:kern w:val="0"/>
          <w:sz w:val="24"/>
          <w:szCs w:val="24"/>
        </w:rPr>
        <w:t>A2</w:t>
      </w:r>
      <w:r w:rsidRPr="00D10DCB">
        <w:rPr>
          <w:rFonts w:ascii="Simsun" w:eastAsia="宋体" w:hAnsi="Simsun" w:cs="宋体"/>
          <w:kern w:val="0"/>
          <w:sz w:val="24"/>
          <w:szCs w:val="24"/>
        </w:rPr>
        <w:t>指技术项评审因素所占的权重、</w:t>
      </w:r>
      <w:r w:rsidRPr="00D10DCB">
        <w:rPr>
          <w:rFonts w:ascii="Calibri" w:eastAsia="宋体" w:hAnsi="Calibri" w:cs="宋体"/>
          <w:kern w:val="0"/>
          <w:sz w:val="24"/>
          <w:szCs w:val="24"/>
        </w:rPr>
        <w:t>A3</w:t>
      </w:r>
      <w:r w:rsidRPr="00D10DCB">
        <w:rPr>
          <w:rFonts w:ascii="Simsun" w:eastAsia="宋体" w:hAnsi="Simsun" w:cs="宋体"/>
          <w:kern w:val="0"/>
          <w:sz w:val="24"/>
          <w:szCs w:val="24"/>
        </w:rPr>
        <w:t>指商务项评审因素所占的权重，</w:t>
      </w:r>
      <w:r w:rsidRPr="00D10DCB">
        <w:rPr>
          <w:rFonts w:ascii="Calibri" w:eastAsia="宋体" w:hAnsi="Calibri" w:cs="宋体"/>
          <w:kern w:val="0"/>
          <w:sz w:val="24"/>
          <w:szCs w:val="24"/>
        </w:rPr>
        <w:t>A1+A2+A3=1</w:t>
      </w:r>
      <w:r w:rsidRPr="00D10DCB">
        <w:rPr>
          <w:rFonts w:ascii="Simsun" w:eastAsia="宋体" w:hAnsi="Simsun" w:cs="宋体"/>
          <w:kern w:val="0"/>
          <w:sz w:val="24"/>
          <w:szCs w:val="24"/>
        </w:rPr>
        <w:t>、</w:t>
      </w:r>
      <w:r w:rsidRPr="00D10DCB">
        <w:rPr>
          <w:rFonts w:ascii="Calibri" w:eastAsia="宋体" w:hAnsi="Calibri" w:cs="宋体"/>
          <w:kern w:val="0"/>
          <w:sz w:val="24"/>
          <w:szCs w:val="24"/>
        </w:rPr>
        <w:t>F1</w:t>
      </w:r>
      <w:r w:rsidRPr="00D10DCB">
        <w:rPr>
          <w:rFonts w:ascii="Simsun" w:eastAsia="宋体" w:hAnsi="Simsun" w:cs="宋体"/>
          <w:kern w:val="0"/>
          <w:sz w:val="24"/>
          <w:szCs w:val="24"/>
        </w:rPr>
        <w:t>×</w:t>
      </w:r>
      <w:r w:rsidRPr="00D10DCB">
        <w:rPr>
          <w:rFonts w:ascii="Calibri" w:eastAsia="宋体" w:hAnsi="Calibri" w:cs="宋体"/>
          <w:kern w:val="0"/>
          <w:sz w:val="24"/>
          <w:szCs w:val="24"/>
        </w:rPr>
        <w:t>A1</w:t>
      </w:r>
      <w:r w:rsidRPr="00D10DCB">
        <w:rPr>
          <w:rFonts w:ascii="Simsun" w:eastAsia="宋体" w:hAnsi="Simsun" w:cs="宋体"/>
          <w:kern w:val="0"/>
          <w:sz w:val="24"/>
          <w:szCs w:val="24"/>
        </w:rPr>
        <w:t>＋</w:t>
      </w:r>
      <w:r w:rsidRPr="00D10DCB">
        <w:rPr>
          <w:rFonts w:ascii="Calibri" w:eastAsia="宋体" w:hAnsi="Calibri" w:cs="宋体"/>
          <w:kern w:val="0"/>
          <w:sz w:val="24"/>
          <w:szCs w:val="24"/>
        </w:rPr>
        <w:t>F2</w:t>
      </w:r>
      <w:r w:rsidRPr="00D10DCB">
        <w:rPr>
          <w:rFonts w:ascii="Simsun" w:eastAsia="宋体" w:hAnsi="Simsun" w:cs="宋体"/>
          <w:kern w:val="0"/>
          <w:sz w:val="24"/>
          <w:szCs w:val="24"/>
        </w:rPr>
        <w:t>×</w:t>
      </w:r>
      <w:r w:rsidRPr="00D10DCB">
        <w:rPr>
          <w:rFonts w:ascii="Calibri" w:eastAsia="宋体" w:hAnsi="Calibri" w:cs="宋体"/>
          <w:kern w:val="0"/>
          <w:sz w:val="24"/>
          <w:szCs w:val="24"/>
        </w:rPr>
        <w:t>A2</w:t>
      </w:r>
      <w:r w:rsidRPr="00D10DCB">
        <w:rPr>
          <w:rFonts w:ascii="Simsun" w:eastAsia="宋体" w:hAnsi="Simsun" w:cs="宋体"/>
          <w:kern w:val="0"/>
          <w:sz w:val="24"/>
          <w:szCs w:val="24"/>
        </w:rPr>
        <w:t>＋</w:t>
      </w:r>
      <w:r w:rsidRPr="00D10DCB">
        <w:rPr>
          <w:rFonts w:ascii="Calibri" w:eastAsia="宋体" w:hAnsi="Calibri" w:cs="宋体"/>
          <w:kern w:val="0"/>
          <w:sz w:val="24"/>
          <w:szCs w:val="24"/>
        </w:rPr>
        <w:t>F3</w:t>
      </w:r>
      <w:r w:rsidRPr="00D10DCB">
        <w:rPr>
          <w:rFonts w:ascii="Simsun" w:eastAsia="宋体" w:hAnsi="Simsun" w:cs="宋体"/>
          <w:kern w:val="0"/>
          <w:sz w:val="24"/>
          <w:szCs w:val="24"/>
        </w:rPr>
        <w:t>×</w:t>
      </w:r>
      <w:r w:rsidRPr="00D10DCB">
        <w:rPr>
          <w:rFonts w:ascii="Calibri" w:eastAsia="宋体" w:hAnsi="Calibri" w:cs="宋体"/>
          <w:kern w:val="0"/>
          <w:sz w:val="24"/>
          <w:szCs w:val="24"/>
        </w:rPr>
        <w:t>A3=100</w:t>
      </w:r>
      <w:r w:rsidRPr="00D10DCB">
        <w:rPr>
          <w:rFonts w:ascii="Simsun" w:eastAsia="宋体" w:hAnsi="Simsun" w:cs="宋体"/>
          <w:kern w:val="0"/>
          <w:sz w:val="24"/>
          <w:szCs w:val="24"/>
        </w:rPr>
        <w:t>分（满分时），</w:t>
      </w:r>
      <w:r w:rsidRPr="00D10DCB">
        <w:rPr>
          <w:rFonts w:ascii="Calibri" w:eastAsia="宋体" w:hAnsi="Calibri" w:cs="宋体"/>
          <w:kern w:val="0"/>
          <w:sz w:val="24"/>
          <w:szCs w:val="24"/>
        </w:rPr>
        <w:t>F4</w:t>
      </w:r>
      <w:r w:rsidRPr="00D10DCB">
        <w:rPr>
          <w:rFonts w:ascii="Simsun" w:eastAsia="宋体" w:hAnsi="Simsun" w:cs="宋体"/>
          <w:kern w:val="0"/>
          <w:sz w:val="24"/>
          <w:szCs w:val="24"/>
        </w:rPr>
        <w:t>×</w:t>
      </w:r>
      <w:r w:rsidRPr="00D10DCB">
        <w:rPr>
          <w:rFonts w:ascii="Calibri" w:eastAsia="宋体" w:hAnsi="Calibri" w:cs="宋体"/>
          <w:kern w:val="0"/>
          <w:sz w:val="24"/>
          <w:szCs w:val="24"/>
        </w:rPr>
        <w:t>A4</w:t>
      </w:r>
      <w:r w:rsidRPr="00D10DCB">
        <w:rPr>
          <w:rFonts w:ascii="Simsun" w:eastAsia="宋体" w:hAnsi="Simsun" w:cs="宋体"/>
          <w:kern w:val="0"/>
          <w:sz w:val="24"/>
          <w:szCs w:val="24"/>
        </w:rPr>
        <w:t>为加分项（即优先类节能产品、环境标志产品在采购活动中可享有的加分优惠）。</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3</w:t>
      </w:r>
      <w:r w:rsidRPr="00D10DCB">
        <w:rPr>
          <w:rFonts w:ascii="Simsun" w:eastAsia="宋体" w:hAnsi="Simsun" w:cs="宋体"/>
          <w:kern w:val="0"/>
          <w:sz w:val="24"/>
          <w:szCs w:val="24"/>
        </w:rPr>
        <w:t>）各项评审因素的设置如下：</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lastRenderedPageBreak/>
        <w:t>①价格项（</w:t>
      </w:r>
      <w:r w:rsidRPr="00D10DCB">
        <w:rPr>
          <w:rFonts w:ascii="Calibri" w:eastAsia="宋体" w:hAnsi="Calibri" w:cs="宋体"/>
          <w:kern w:val="0"/>
          <w:sz w:val="24"/>
          <w:szCs w:val="24"/>
        </w:rPr>
        <w:t>F1</w:t>
      </w:r>
      <w:r w:rsidRPr="00D10DCB">
        <w:rPr>
          <w:rFonts w:ascii="Simsun" w:eastAsia="宋体" w:hAnsi="Simsun" w:cs="宋体"/>
          <w:kern w:val="0"/>
          <w:sz w:val="24"/>
          <w:szCs w:val="24"/>
        </w:rPr>
        <w:t>×</w:t>
      </w:r>
      <w:r w:rsidRPr="00D10DCB">
        <w:rPr>
          <w:rFonts w:ascii="Calibri" w:eastAsia="宋体" w:hAnsi="Calibri" w:cs="宋体"/>
          <w:kern w:val="0"/>
          <w:sz w:val="24"/>
          <w:szCs w:val="24"/>
        </w:rPr>
        <w:t>A1</w:t>
      </w:r>
      <w:r w:rsidRPr="00D10DCB">
        <w:rPr>
          <w:rFonts w:ascii="Simsun" w:eastAsia="宋体" w:hAnsi="Simsun" w:cs="宋体"/>
          <w:kern w:val="0"/>
          <w:sz w:val="24"/>
          <w:szCs w:val="24"/>
        </w:rPr>
        <w:t>）满分为</w:t>
      </w:r>
      <w:r w:rsidRPr="00D10DCB">
        <w:rPr>
          <w:rFonts w:ascii="Simsun" w:eastAsia="宋体" w:hAnsi="Simsun" w:cs="宋体"/>
          <w:kern w:val="0"/>
          <w:sz w:val="24"/>
          <w:szCs w:val="24"/>
          <w:u w:val="single"/>
        </w:rPr>
        <w:t>10</w:t>
      </w:r>
      <w:r w:rsidRPr="00D10DCB">
        <w:rPr>
          <w:rFonts w:ascii="宋体" w:eastAsia="宋体" w:hAnsi="宋体" w:cs="宋体"/>
          <w:kern w:val="0"/>
          <w:sz w:val="24"/>
          <w:szCs w:val="24"/>
        </w:rPr>
        <w:t>分。</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a.</w:t>
      </w:r>
      <w:r w:rsidRPr="00D10DCB">
        <w:rPr>
          <w:rFonts w:ascii="Simsun" w:eastAsia="宋体" w:hAnsi="Simsun" w:cs="宋体"/>
          <w:kern w:val="0"/>
          <w:sz w:val="24"/>
          <w:szCs w:val="24"/>
        </w:rPr>
        <w:t>价格分采用低价优先法计算，即满足招标文件要求且投标价格最低的投标报价为评标基准价，其价格分为满分。其他投标人的价格</w:t>
      </w:r>
      <w:proofErr w:type="gramStart"/>
      <w:r w:rsidRPr="00D10DCB">
        <w:rPr>
          <w:rFonts w:ascii="Simsun" w:eastAsia="宋体" w:hAnsi="Simsun" w:cs="宋体"/>
          <w:kern w:val="0"/>
          <w:sz w:val="24"/>
          <w:szCs w:val="24"/>
        </w:rPr>
        <w:t>分统一</w:t>
      </w:r>
      <w:proofErr w:type="gramEnd"/>
      <w:r w:rsidRPr="00D10DCB">
        <w:rPr>
          <w:rFonts w:ascii="Simsun" w:eastAsia="宋体" w:hAnsi="Simsun" w:cs="宋体"/>
          <w:kern w:val="0"/>
          <w:sz w:val="24"/>
          <w:szCs w:val="24"/>
        </w:rPr>
        <w:t>按照下列公式计算：投标报价得分</w:t>
      </w:r>
      <w:r w:rsidRPr="00D10DCB">
        <w:rPr>
          <w:rFonts w:ascii="Calibri" w:eastAsia="宋体" w:hAnsi="Calibri" w:cs="宋体"/>
          <w:kern w:val="0"/>
          <w:sz w:val="24"/>
          <w:szCs w:val="24"/>
        </w:rPr>
        <w:t>=</w:t>
      </w:r>
      <w:r w:rsidRPr="00D10DCB">
        <w:rPr>
          <w:rFonts w:ascii="Simsun" w:eastAsia="宋体" w:hAnsi="Simsun" w:cs="宋体"/>
          <w:kern w:val="0"/>
          <w:sz w:val="24"/>
          <w:szCs w:val="24"/>
        </w:rPr>
        <w:t>（评标基准价／投标报价）</w:t>
      </w:r>
      <w:r w:rsidRPr="00D10DCB">
        <w:rPr>
          <w:rFonts w:ascii="Simsun" w:eastAsia="宋体" w:hAnsi="Simsun" w:cs="宋体"/>
          <w:kern w:val="0"/>
          <w:sz w:val="24"/>
          <w:szCs w:val="24"/>
        </w:rPr>
        <w:t>×</w:t>
      </w:r>
      <w:r w:rsidRPr="00D10DCB">
        <w:rPr>
          <w:rFonts w:ascii="Calibri" w:eastAsia="宋体" w:hAnsi="Calibri" w:cs="宋体"/>
          <w:kern w:val="0"/>
          <w:sz w:val="24"/>
          <w:szCs w:val="24"/>
        </w:rPr>
        <w:t>100</w:t>
      </w:r>
      <w:r w:rsidRPr="00D10DCB">
        <w:rPr>
          <w:rFonts w:ascii="Simsun" w:eastAsia="宋体" w:hAnsi="Simsun" w:cs="宋体"/>
          <w:kern w:val="0"/>
          <w:sz w:val="24"/>
          <w:szCs w:val="24"/>
        </w:rPr>
        <w:t>。因落实政府采购政策需进行价格扣除的，以扣除后的价格计算评标基准价和投标报价。</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b.价格扣除的规则如下：</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84"/>
        <w:gridCol w:w="7152"/>
      </w:tblGrid>
      <w:tr w:rsidR="00584C77" w:rsidRPr="00D10DCB" w:rsidTr="00D10DCB">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评标项目</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评标方法</w:t>
            </w:r>
          </w:p>
        </w:tc>
      </w:tr>
      <w:tr w:rsidR="00584C77" w:rsidRPr="00D10DCB" w:rsidTr="00D10DC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D10DCB">
              <w:rPr>
                <w:rFonts w:ascii="宋体" w:eastAsia="宋体" w:hAnsi="宋体" w:cs="宋体"/>
                <w:kern w:val="0"/>
                <w:sz w:val="24"/>
                <w:szCs w:val="24"/>
              </w:rPr>
              <w:t>小型、微型企业，监狱企业，残疾人</w:t>
            </w:r>
          </w:p>
        </w:tc>
        <w:tc>
          <w:tcPr>
            <w:tcW w:w="0" w:type="auto"/>
            <w:tcBorders>
              <w:top w:val="outset" w:sz="6" w:space="0" w:color="auto"/>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r w:rsidRPr="00584C77">
              <w:rPr>
                <w:rFonts w:ascii="宋体" w:eastAsia="宋体" w:hAnsi="宋体" w:cs="宋体"/>
                <w:b/>
                <w:bCs/>
                <w:kern w:val="0"/>
                <w:sz w:val="24"/>
                <w:szCs w:val="24"/>
              </w:rPr>
              <w:t>（1）根据《关于印发&lt;政府采购促进中小企业发展管理办法&gt;的通知》（财库〔2020〕46号）文件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受本办法规定的中小企业扶持政策。以联合体形</w:t>
            </w:r>
            <w:proofErr w:type="gramStart"/>
            <w:r w:rsidRPr="00584C77">
              <w:rPr>
                <w:rFonts w:ascii="宋体" w:eastAsia="宋体" w:hAnsi="宋体" w:cs="宋体"/>
                <w:b/>
                <w:bCs/>
                <w:kern w:val="0"/>
                <w:sz w:val="24"/>
                <w:szCs w:val="24"/>
              </w:rPr>
              <w:t>式参加</w:t>
            </w:r>
            <w:proofErr w:type="gramEnd"/>
            <w:r w:rsidRPr="00584C77">
              <w:rPr>
                <w:rFonts w:ascii="宋体" w:eastAsia="宋体" w:hAnsi="宋体" w:cs="宋体"/>
                <w:b/>
                <w:bCs/>
                <w:kern w:val="0"/>
                <w:sz w:val="24"/>
                <w:szCs w:val="24"/>
              </w:rPr>
              <w:t>政府采购活动，联合体各方均为中小企业的，联合体视同中小企业。其中，联合体各方均为小</w:t>
            </w:r>
            <w:proofErr w:type="gramStart"/>
            <w:r w:rsidRPr="00584C77">
              <w:rPr>
                <w:rFonts w:ascii="宋体" w:eastAsia="宋体" w:hAnsi="宋体" w:cs="宋体"/>
                <w:b/>
                <w:bCs/>
                <w:kern w:val="0"/>
                <w:sz w:val="24"/>
                <w:szCs w:val="24"/>
              </w:rPr>
              <w:t>微企业</w:t>
            </w:r>
            <w:proofErr w:type="gramEnd"/>
            <w:r w:rsidRPr="00584C77">
              <w:rPr>
                <w:rFonts w:ascii="宋体" w:eastAsia="宋体" w:hAnsi="宋体" w:cs="宋体"/>
                <w:b/>
                <w:bCs/>
                <w:kern w:val="0"/>
                <w:sz w:val="24"/>
                <w:szCs w:val="24"/>
              </w:rPr>
              <w:t>的，联合体视同小微企业。本项目将对符合本办法规定的小</w:t>
            </w:r>
            <w:proofErr w:type="gramStart"/>
            <w:r w:rsidRPr="00584C77">
              <w:rPr>
                <w:rFonts w:ascii="宋体" w:eastAsia="宋体" w:hAnsi="宋体" w:cs="宋体"/>
                <w:b/>
                <w:bCs/>
                <w:kern w:val="0"/>
                <w:sz w:val="24"/>
                <w:szCs w:val="24"/>
              </w:rPr>
              <w:t>微企业</w:t>
            </w:r>
            <w:proofErr w:type="gramEnd"/>
            <w:r w:rsidRPr="00584C77">
              <w:rPr>
                <w:rFonts w:ascii="宋体" w:eastAsia="宋体" w:hAnsi="宋体" w:cs="宋体"/>
                <w:b/>
                <w:bCs/>
                <w:kern w:val="0"/>
                <w:sz w:val="24"/>
                <w:szCs w:val="24"/>
              </w:rPr>
              <w:t>报价给予6%（工程项目为3%）的扣除，用扣除后的价格参加评审。接受大中型企业与小</w:t>
            </w:r>
            <w:proofErr w:type="gramStart"/>
            <w:r w:rsidRPr="00584C77">
              <w:rPr>
                <w:rFonts w:ascii="宋体" w:eastAsia="宋体" w:hAnsi="宋体" w:cs="宋体"/>
                <w:b/>
                <w:bCs/>
                <w:kern w:val="0"/>
                <w:sz w:val="24"/>
                <w:szCs w:val="24"/>
              </w:rPr>
              <w:t>微企业</w:t>
            </w:r>
            <w:proofErr w:type="gramEnd"/>
            <w:r w:rsidRPr="00584C77">
              <w:rPr>
                <w:rFonts w:ascii="宋体" w:eastAsia="宋体" w:hAnsi="宋体" w:cs="宋体"/>
                <w:b/>
                <w:bCs/>
                <w:kern w:val="0"/>
                <w:sz w:val="24"/>
                <w:szCs w:val="24"/>
              </w:rPr>
              <w:t>组成联合体或者允许大中型企业向一家或者多家小</w:t>
            </w:r>
            <w:proofErr w:type="gramStart"/>
            <w:r w:rsidRPr="00584C77">
              <w:rPr>
                <w:rFonts w:ascii="宋体" w:eastAsia="宋体" w:hAnsi="宋体" w:cs="宋体"/>
                <w:b/>
                <w:bCs/>
                <w:kern w:val="0"/>
                <w:sz w:val="24"/>
                <w:szCs w:val="24"/>
              </w:rPr>
              <w:t>微企业</w:t>
            </w:r>
            <w:proofErr w:type="gramEnd"/>
            <w:r w:rsidRPr="00584C77">
              <w:rPr>
                <w:rFonts w:ascii="宋体" w:eastAsia="宋体" w:hAnsi="宋体" w:cs="宋体"/>
                <w:b/>
                <w:bCs/>
                <w:kern w:val="0"/>
                <w:sz w:val="24"/>
                <w:szCs w:val="24"/>
              </w:rPr>
              <w:t>分包的采购项目，对于联合协议或者分包意向协议约定小</w:t>
            </w:r>
            <w:proofErr w:type="gramStart"/>
            <w:r w:rsidRPr="00584C77">
              <w:rPr>
                <w:rFonts w:ascii="宋体" w:eastAsia="宋体" w:hAnsi="宋体" w:cs="宋体"/>
                <w:b/>
                <w:bCs/>
                <w:kern w:val="0"/>
                <w:sz w:val="24"/>
                <w:szCs w:val="24"/>
              </w:rPr>
              <w:t>微企业</w:t>
            </w:r>
            <w:proofErr w:type="gramEnd"/>
            <w:r w:rsidRPr="00584C77">
              <w:rPr>
                <w:rFonts w:ascii="宋体" w:eastAsia="宋体" w:hAnsi="宋体" w:cs="宋体"/>
                <w:b/>
                <w:bCs/>
                <w:kern w:val="0"/>
                <w:sz w:val="24"/>
                <w:szCs w:val="24"/>
              </w:rPr>
              <w:t>的合同份额占到合同总金额30%以上的，对联合体或者大中型企业的报价给予2%（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6%的评审价格扣除优惠。（3）根据《财政部 民政部 中国残疾人联合会关于促进残疾人就业政府采购政策的通知》（财库〔2017〕141号）规定，符合规定的残疾人福利性单位参加政府采购活动视同小型、微型企业，提供《残疾人福利性单位声明函》并对声明的真实性负责，其报价享受10%的评审价格扣除优惠。对残疾人福利性单位与其他组织组成联合体参与政府采购活动的，残疾人福利性单位的协议合同金</w:t>
            </w:r>
            <w:r w:rsidRPr="00584C77">
              <w:rPr>
                <w:rFonts w:ascii="宋体" w:eastAsia="宋体" w:hAnsi="宋体" w:cs="宋体"/>
                <w:b/>
                <w:bCs/>
                <w:kern w:val="0"/>
                <w:sz w:val="24"/>
                <w:szCs w:val="24"/>
              </w:rPr>
              <w:lastRenderedPageBreak/>
              <w:t>额占总合同金额30%以上的，给予联合体合同金额3%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w:t>
            </w:r>
            <w:proofErr w:type="gramStart"/>
            <w:r w:rsidRPr="00584C77">
              <w:rPr>
                <w:rFonts w:ascii="宋体" w:eastAsia="宋体" w:hAnsi="宋体" w:cs="宋体"/>
                <w:b/>
                <w:bCs/>
                <w:kern w:val="0"/>
                <w:sz w:val="24"/>
                <w:szCs w:val="24"/>
              </w:rPr>
              <w:t>微企业</w:t>
            </w:r>
            <w:proofErr w:type="gramEnd"/>
            <w:r w:rsidRPr="00584C77">
              <w:rPr>
                <w:rFonts w:ascii="宋体" w:eastAsia="宋体" w:hAnsi="宋体" w:cs="宋体"/>
                <w:b/>
                <w:bCs/>
                <w:kern w:val="0"/>
                <w:sz w:val="24"/>
                <w:szCs w:val="24"/>
              </w:rPr>
              <w:t>不得将合同分包给大中型企业，中型企业不得将合同分包给大型企业。2、供应商提供声明</w:t>
            </w:r>
            <w:proofErr w:type="gramStart"/>
            <w:r w:rsidRPr="00584C77">
              <w:rPr>
                <w:rFonts w:ascii="宋体" w:eastAsia="宋体" w:hAnsi="宋体" w:cs="宋体"/>
                <w:b/>
                <w:bCs/>
                <w:kern w:val="0"/>
                <w:sz w:val="24"/>
                <w:szCs w:val="24"/>
              </w:rPr>
              <w:t>函内容</w:t>
            </w:r>
            <w:proofErr w:type="gramEnd"/>
            <w:r w:rsidRPr="00584C77">
              <w:rPr>
                <w:rFonts w:ascii="宋体" w:eastAsia="宋体" w:hAnsi="宋体" w:cs="宋体"/>
                <w:b/>
                <w:bCs/>
                <w:kern w:val="0"/>
                <w:sz w:val="24"/>
                <w:szCs w:val="24"/>
              </w:rPr>
              <w:t>不实的或提供虚假证明文件的，均属于提供虚假材料谋取中标、成交，一经发现将依照《中华人民共和国政府采购法》等国家有关规定追究相应责任。</w:t>
            </w:r>
          </w:p>
        </w:tc>
      </w:tr>
    </w:tbl>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lastRenderedPageBreak/>
        <w:t>②技术项（</w:t>
      </w:r>
      <w:r w:rsidRPr="00D10DCB">
        <w:rPr>
          <w:rFonts w:ascii="Calibri" w:eastAsia="宋体" w:hAnsi="Calibri" w:cs="宋体"/>
          <w:kern w:val="0"/>
          <w:sz w:val="24"/>
          <w:szCs w:val="24"/>
        </w:rPr>
        <w:t>F2</w:t>
      </w:r>
      <w:r w:rsidRPr="00D10DCB">
        <w:rPr>
          <w:rFonts w:ascii="Simsun" w:eastAsia="宋体" w:hAnsi="Simsun" w:cs="宋体"/>
          <w:kern w:val="0"/>
          <w:sz w:val="24"/>
          <w:szCs w:val="24"/>
        </w:rPr>
        <w:t>×</w:t>
      </w:r>
      <w:r w:rsidRPr="00D10DCB">
        <w:rPr>
          <w:rFonts w:ascii="Calibri" w:eastAsia="宋体" w:hAnsi="Calibri" w:cs="宋体"/>
          <w:kern w:val="0"/>
          <w:sz w:val="24"/>
          <w:szCs w:val="24"/>
        </w:rPr>
        <w:t>A2</w:t>
      </w:r>
      <w:r w:rsidRPr="00D10DCB">
        <w:rPr>
          <w:rFonts w:ascii="Simsun" w:eastAsia="宋体" w:hAnsi="Simsun" w:cs="宋体"/>
          <w:kern w:val="0"/>
          <w:sz w:val="24"/>
          <w:szCs w:val="24"/>
        </w:rPr>
        <w:t>）满分为</w:t>
      </w:r>
      <w:r w:rsidRPr="00D10DCB">
        <w:rPr>
          <w:rFonts w:ascii="Simsun" w:eastAsia="宋体" w:hAnsi="Simsun" w:cs="宋体"/>
          <w:kern w:val="0"/>
          <w:sz w:val="24"/>
          <w:szCs w:val="24"/>
          <w:u w:val="single"/>
        </w:rPr>
        <w:t>65</w:t>
      </w:r>
      <w:r w:rsidRPr="00D10DCB">
        <w:rPr>
          <w:rFonts w:ascii="宋体" w:eastAsia="宋体" w:hAnsi="宋体" w:cs="宋体"/>
          <w:kern w:val="0"/>
          <w:sz w:val="24"/>
          <w:szCs w:val="24"/>
        </w:rPr>
        <w:t>分。</w:t>
      </w:r>
    </w:p>
    <w:tbl>
      <w:tblPr>
        <w:tblW w:w="808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75"/>
        <w:gridCol w:w="726"/>
        <w:gridCol w:w="6379"/>
      </w:tblGrid>
      <w:tr w:rsidR="00584C77" w:rsidRPr="00584C77" w:rsidTr="00886679">
        <w:trPr>
          <w:tblCellSpacing w:w="0" w:type="dxa"/>
        </w:trPr>
        <w:tc>
          <w:tcPr>
            <w:tcW w:w="975"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评标项目</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评标分值</w:t>
            </w:r>
          </w:p>
        </w:tc>
        <w:tc>
          <w:tcPr>
            <w:tcW w:w="6379"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评标方法描述</w:t>
            </w:r>
          </w:p>
        </w:tc>
      </w:tr>
      <w:tr w:rsidR="00584C77" w:rsidRPr="00584C77" w:rsidTr="00886679">
        <w:trPr>
          <w:tblCellSpacing w:w="0" w:type="dxa"/>
        </w:trPr>
        <w:tc>
          <w:tcPr>
            <w:tcW w:w="975"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投标响应情况</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35</w:t>
            </w:r>
          </w:p>
        </w:tc>
        <w:tc>
          <w:tcPr>
            <w:tcW w:w="6379" w:type="dxa"/>
            <w:shd w:val="clear" w:color="auto" w:fill="auto"/>
            <w:vAlign w:val="center"/>
          </w:tcPr>
          <w:p w:rsidR="00584C77" w:rsidRPr="00584C77" w:rsidRDefault="00584C77" w:rsidP="001103F2">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根据各投标人所投设备对《第五章招标内容及要求》“二、技术和服务要求”中的各项服务要求的响应承诺情况，由评委进行评议并评分, 完全满足招标文件技术参数要求的得35分。技术参数中带“△”的技术</w:t>
            </w:r>
            <w:proofErr w:type="gramStart"/>
            <w:r w:rsidRPr="00584C77">
              <w:rPr>
                <w:rFonts w:ascii="宋体" w:eastAsia="宋体" w:hAnsi="宋体" w:cs="宋体" w:hint="eastAsia"/>
                <w:kern w:val="0"/>
                <w:sz w:val="24"/>
                <w:szCs w:val="24"/>
              </w:rPr>
              <w:t>参数每负偏离</w:t>
            </w:r>
            <w:proofErr w:type="gramEnd"/>
            <w:r w:rsidRPr="00584C77">
              <w:rPr>
                <w:rFonts w:ascii="宋体" w:eastAsia="宋体" w:hAnsi="宋体" w:cs="宋体" w:hint="eastAsia"/>
                <w:kern w:val="0"/>
                <w:sz w:val="24"/>
                <w:szCs w:val="24"/>
              </w:rPr>
              <w:t>一项扣0.5分（共计70项，共计35分），正偏离不加分，扣完为止。技术和服务要求中按照大项进行评分，小项</w:t>
            </w:r>
            <w:r w:rsidR="001103F2">
              <w:rPr>
                <w:rFonts w:ascii="宋体" w:eastAsia="宋体" w:hAnsi="宋体" w:cs="宋体" w:hint="eastAsia"/>
                <w:kern w:val="0"/>
                <w:sz w:val="24"/>
                <w:szCs w:val="24"/>
              </w:rPr>
              <w:t>均</w:t>
            </w:r>
            <w:r w:rsidRPr="00584C77">
              <w:rPr>
                <w:rFonts w:ascii="宋体" w:eastAsia="宋体" w:hAnsi="宋体" w:cs="宋体" w:hint="eastAsia"/>
                <w:kern w:val="0"/>
                <w:sz w:val="24"/>
                <w:szCs w:val="24"/>
              </w:rPr>
              <w:t>归属</w:t>
            </w:r>
            <w:r w:rsidR="001103F2">
              <w:rPr>
                <w:rFonts w:ascii="宋体" w:eastAsia="宋体" w:hAnsi="宋体" w:cs="宋体" w:hint="eastAsia"/>
                <w:kern w:val="0"/>
                <w:sz w:val="24"/>
                <w:szCs w:val="24"/>
              </w:rPr>
              <w:t>于对应的</w:t>
            </w:r>
            <w:r w:rsidRPr="00584C77">
              <w:rPr>
                <w:rFonts w:ascii="宋体" w:eastAsia="宋体" w:hAnsi="宋体" w:cs="宋体" w:hint="eastAsia"/>
                <w:kern w:val="0"/>
                <w:sz w:val="24"/>
                <w:szCs w:val="24"/>
              </w:rPr>
              <w:t>大项。</w:t>
            </w:r>
          </w:p>
        </w:tc>
      </w:tr>
      <w:tr w:rsidR="00584C77" w:rsidRPr="00584C77" w:rsidTr="00886679">
        <w:trPr>
          <w:tblCellSpacing w:w="0" w:type="dxa"/>
        </w:trPr>
        <w:tc>
          <w:tcPr>
            <w:tcW w:w="975"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调研</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投标人应对本项目的68县级医院信息化的软件系统现状进行调研，调研对象为全省所有设区市（厦门除外）及平潭综合实验区县级医院，覆盖50个及以上县级医院的得3分，覆盖45-50(不含)</w:t>
            </w:r>
            <w:proofErr w:type="gramStart"/>
            <w:r w:rsidRPr="00584C77">
              <w:rPr>
                <w:rFonts w:ascii="宋体" w:eastAsia="宋体" w:hAnsi="宋体" w:cs="宋体" w:hint="eastAsia"/>
                <w:kern w:val="0"/>
                <w:sz w:val="24"/>
                <w:szCs w:val="24"/>
              </w:rPr>
              <w:t>个</w:t>
            </w:r>
            <w:proofErr w:type="gramEnd"/>
            <w:r w:rsidRPr="00584C77">
              <w:rPr>
                <w:rFonts w:ascii="宋体" w:eastAsia="宋体" w:hAnsi="宋体" w:cs="宋体" w:hint="eastAsia"/>
                <w:kern w:val="0"/>
                <w:sz w:val="24"/>
                <w:szCs w:val="24"/>
              </w:rPr>
              <w:t>得2分，覆盖40-45(不含)</w:t>
            </w:r>
            <w:proofErr w:type="gramStart"/>
            <w:r w:rsidRPr="00584C77">
              <w:rPr>
                <w:rFonts w:ascii="宋体" w:eastAsia="宋体" w:hAnsi="宋体" w:cs="宋体" w:hint="eastAsia"/>
                <w:kern w:val="0"/>
                <w:sz w:val="24"/>
                <w:szCs w:val="24"/>
              </w:rPr>
              <w:t>个</w:t>
            </w:r>
            <w:proofErr w:type="gramEnd"/>
            <w:r w:rsidRPr="00584C77">
              <w:rPr>
                <w:rFonts w:ascii="宋体" w:eastAsia="宋体" w:hAnsi="宋体" w:cs="宋体" w:hint="eastAsia"/>
                <w:kern w:val="0"/>
                <w:sz w:val="24"/>
                <w:szCs w:val="24"/>
              </w:rPr>
              <w:t>得1分，其他不得分。（需提供由被调研单位签章确认的调研表）。</w:t>
            </w:r>
          </w:p>
        </w:tc>
      </w:tr>
      <w:tr w:rsidR="00584C77" w:rsidRPr="00584C77" w:rsidTr="00886679">
        <w:trPr>
          <w:tblCellSpacing w:w="0" w:type="dxa"/>
        </w:trPr>
        <w:tc>
          <w:tcPr>
            <w:tcW w:w="975"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现状</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投标人应提供县级医院信息化现状的调研报告，包含调研的数量和业务系统现状（合理用药/手术麻醉/输血/</w:t>
            </w:r>
            <w:proofErr w:type="gramStart"/>
            <w:r w:rsidRPr="00584C77">
              <w:rPr>
                <w:rFonts w:ascii="宋体" w:eastAsia="宋体" w:hAnsi="宋体" w:cs="宋体" w:hint="eastAsia"/>
                <w:kern w:val="0"/>
                <w:sz w:val="24"/>
                <w:szCs w:val="24"/>
              </w:rPr>
              <w:t>院感</w:t>
            </w:r>
            <w:proofErr w:type="gramEnd"/>
            <w:r w:rsidRPr="00584C77">
              <w:rPr>
                <w:rFonts w:ascii="宋体" w:eastAsia="宋体" w:hAnsi="宋体" w:cs="宋体" w:hint="eastAsia"/>
                <w:kern w:val="0"/>
                <w:sz w:val="24"/>
                <w:szCs w:val="24"/>
              </w:rPr>
              <w:t>/PACS等系统），方案内容齐全、合理、可靠的得1分；内容较齐全、较合理、较可靠的得0.5分；其他不得分。</w:t>
            </w:r>
          </w:p>
        </w:tc>
      </w:tr>
      <w:tr w:rsidR="00584C77" w:rsidRPr="00584C77" w:rsidTr="00886679">
        <w:trPr>
          <w:tblCellSpacing w:w="0" w:type="dxa"/>
        </w:trPr>
        <w:tc>
          <w:tcPr>
            <w:tcW w:w="975"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需求分析</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投标人应提供县级医院医疗专项应用和能力提升（含合理用药/手术麻醉/输血/</w:t>
            </w:r>
            <w:proofErr w:type="gramStart"/>
            <w:r w:rsidRPr="00584C77">
              <w:rPr>
                <w:rFonts w:ascii="宋体" w:eastAsia="宋体" w:hAnsi="宋体" w:cs="宋体" w:hint="eastAsia"/>
                <w:kern w:val="0"/>
                <w:sz w:val="24"/>
                <w:szCs w:val="24"/>
              </w:rPr>
              <w:t>院感</w:t>
            </w:r>
            <w:proofErr w:type="gramEnd"/>
            <w:r w:rsidRPr="00584C77">
              <w:rPr>
                <w:rFonts w:ascii="宋体" w:eastAsia="宋体" w:hAnsi="宋体" w:cs="宋体" w:hint="eastAsia"/>
                <w:kern w:val="0"/>
                <w:sz w:val="24"/>
                <w:szCs w:val="24"/>
              </w:rPr>
              <w:t>/PACS等系统）的需求分析报告，报告内容齐全、合理、可靠的得1分；内容较合理、较可靠、较齐全的得0.5分；其他不得分。</w:t>
            </w:r>
          </w:p>
        </w:tc>
      </w:tr>
      <w:tr w:rsidR="00584C77" w:rsidRPr="00584C77" w:rsidTr="00886679">
        <w:trPr>
          <w:tblCellSpacing w:w="0" w:type="dxa"/>
        </w:trPr>
        <w:tc>
          <w:tcPr>
            <w:tcW w:w="975"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总体设计方案</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kern w:val="0"/>
                <w:sz w:val="24"/>
                <w:szCs w:val="24"/>
              </w:rPr>
              <w:t>2</w:t>
            </w:r>
          </w:p>
        </w:tc>
        <w:tc>
          <w:tcPr>
            <w:tcW w:w="6379" w:type="dxa"/>
            <w:shd w:val="clear" w:color="auto" w:fill="auto"/>
            <w:vAlign w:val="center"/>
          </w:tcPr>
          <w:p w:rsidR="00584C77" w:rsidRPr="00584C77" w:rsidRDefault="001103F2" w:rsidP="00886679">
            <w:pPr>
              <w:widowControl/>
              <w:jc w:val="left"/>
              <w:rPr>
                <w:rFonts w:ascii="宋体" w:eastAsia="宋体" w:hAnsi="宋体" w:cs="宋体"/>
                <w:kern w:val="0"/>
                <w:sz w:val="24"/>
                <w:szCs w:val="24"/>
              </w:rPr>
            </w:pPr>
            <w:r>
              <w:rPr>
                <w:rFonts w:ascii="宋体" w:eastAsia="宋体" w:hAnsi="宋体" w:cs="宋体" w:hint="eastAsia"/>
                <w:kern w:val="0"/>
                <w:sz w:val="24"/>
                <w:szCs w:val="24"/>
              </w:rPr>
              <w:t>根据</w:t>
            </w:r>
            <w:r w:rsidR="00584C77" w:rsidRPr="00584C77">
              <w:rPr>
                <w:rFonts w:ascii="宋体" w:eastAsia="宋体" w:hAnsi="宋体" w:cs="宋体" w:hint="eastAsia"/>
                <w:kern w:val="0"/>
                <w:sz w:val="24"/>
                <w:szCs w:val="24"/>
              </w:rPr>
              <w:t>投标人对本合同包的总体设计方案(包括系统整体架构、项目建设内容，具有成熟性、开放性、可移植性，满足实用化应用的建设需要)进行评分：方案完整合理、能最大限度满足采购需求的得</w:t>
            </w:r>
            <w:r w:rsidR="00584C77" w:rsidRPr="00584C77">
              <w:rPr>
                <w:rFonts w:ascii="宋体" w:eastAsia="宋体" w:hAnsi="宋体" w:cs="宋体"/>
                <w:kern w:val="0"/>
                <w:sz w:val="24"/>
                <w:szCs w:val="24"/>
              </w:rPr>
              <w:t>2</w:t>
            </w:r>
            <w:r w:rsidR="00584C77" w:rsidRPr="00584C77">
              <w:rPr>
                <w:rFonts w:ascii="宋体" w:eastAsia="宋体" w:hAnsi="宋体" w:cs="宋体" w:hint="eastAsia"/>
                <w:kern w:val="0"/>
                <w:sz w:val="24"/>
                <w:szCs w:val="24"/>
              </w:rPr>
              <w:t>分；方案较完整较合理、基本满足采购需求的得</w:t>
            </w:r>
            <w:r w:rsidR="00584C77" w:rsidRPr="00584C77">
              <w:rPr>
                <w:rFonts w:ascii="宋体" w:eastAsia="宋体" w:hAnsi="宋体" w:cs="宋体"/>
                <w:kern w:val="0"/>
                <w:sz w:val="24"/>
                <w:szCs w:val="24"/>
              </w:rPr>
              <w:t>1</w:t>
            </w:r>
            <w:r w:rsidR="00584C77" w:rsidRPr="00584C77">
              <w:rPr>
                <w:rFonts w:ascii="宋体" w:eastAsia="宋体" w:hAnsi="宋体" w:cs="宋体" w:hint="eastAsia"/>
                <w:kern w:val="0"/>
                <w:sz w:val="24"/>
                <w:szCs w:val="24"/>
              </w:rPr>
              <w:t>分；其余不得分。</w:t>
            </w:r>
          </w:p>
        </w:tc>
      </w:tr>
      <w:tr w:rsidR="00584C77" w:rsidRPr="00584C77" w:rsidTr="00886679">
        <w:trPr>
          <w:tblCellSpacing w:w="0" w:type="dxa"/>
        </w:trPr>
        <w:tc>
          <w:tcPr>
            <w:tcW w:w="975" w:type="dxa"/>
            <w:vMerge w:val="restart"/>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技术实力</w:t>
            </w: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投标人具有与本次建设范围所覆盖68家县医院的HIS系统对接经验的，对接数量≥</w:t>
            </w:r>
            <w:r w:rsidRPr="00584C77">
              <w:rPr>
                <w:rFonts w:ascii="宋体" w:eastAsia="宋体" w:hAnsi="宋体" w:cs="宋体"/>
                <w:kern w:val="0"/>
                <w:sz w:val="24"/>
                <w:szCs w:val="24"/>
              </w:rPr>
              <w:t>2</w:t>
            </w:r>
            <w:r w:rsidRPr="00584C77">
              <w:rPr>
                <w:rFonts w:ascii="宋体" w:eastAsia="宋体" w:hAnsi="宋体" w:cs="宋体" w:hint="eastAsia"/>
                <w:kern w:val="0"/>
                <w:sz w:val="24"/>
                <w:szCs w:val="24"/>
              </w:rPr>
              <w:t>0家的得3分，</w:t>
            </w:r>
            <w:r w:rsidRPr="00584C77">
              <w:rPr>
                <w:rFonts w:ascii="宋体" w:eastAsia="宋体" w:hAnsi="宋体" w:cs="宋体"/>
                <w:kern w:val="0"/>
                <w:sz w:val="24"/>
                <w:szCs w:val="24"/>
              </w:rPr>
              <w:t>2</w:t>
            </w:r>
            <w:r w:rsidRPr="00584C77">
              <w:rPr>
                <w:rFonts w:ascii="宋体" w:eastAsia="宋体" w:hAnsi="宋体" w:cs="宋体" w:hint="eastAsia"/>
                <w:kern w:val="0"/>
                <w:sz w:val="24"/>
                <w:szCs w:val="24"/>
              </w:rPr>
              <w:t>0家＞对接数量≥</w:t>
            </w:r>
            <w:r w:rsidRPr="00584C77">
              <w:rPr>
                <w:rFonts w:ascii="宋体" w:eastAsia="宋体" w:hAnsi="宋体" w:cs="宋体"/>
                <w:kern w:val="0"/>
                <w:sz w:val="24"/>
                <w:szCs w:val="24"/>
              </w:rPr>
              <w:t>15</w:t>
            </w:r>
            <w:r w:rsidRPr="00584C77">
              <w:rPr>
                <w:rFonts w:ascii="宋体" w:eastAsia="宋体" w:hAnsi="宋体" w:cs="宋体" w:hint="eastAsia"/>
                <w:kern w:val="0"/>
                <w:sz w:val="24"/>
                <w:szCs w:val="24"/>
              </w:rPr>
              <w:t>家的得2分，15家＞对接数量≥10家的得1分，需提供业务</w:t>
            </w:r>
            <w:r w:rsidRPr="00584C77">
              <w:rPr>
                <w:rFonts w:ascii="宋体" w:eastAsia="宋体" w:hAnsi="宋体" w:cs="宋体" w:hint="eastAsia"/>
                <w:kern w:val="0"/>
                <w:sz w:val="24"/>
                <w:szCs w:val="24"/>
              </w:rPr>
              <w:lastRenderedPageBreak/>
              <w:t>系统承建商或者业主单位出具的证明材料。其余情况不得分。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投标人具有与本次建设范围所覆盖68家县医院的EMR系统对接经验的，对接数量≥</w:t>
            </w:r>
            <w:r w:rsidRPr="00584C77">
              <w:rPr>
                <w:rFonts w:ascii="宋体" w:eastAsia="宋体" w:hAnsi="宋体" w:cs="宋体"/>
                <w:kern w:val="0"/>
                <w:sz w:val="24"/>
                <w:szCs w:val="24"/>
              </w:rPr>
              <w:t>2</w:t>
            </w:r>
            <w:r w:rsidRPr="00584C77">
              <w:rPr>
                <w:rFonts w:ascii="宋体" w:eastAsia="宋体" w:hAnsi="宋体" w:cs="宋体" w:hint="eastAsia"/>
                <w:kern w:val="0"/>
                <w:sz w:val="24"/>
                <w:szCs w:val="24"/>
              </w:rPr>
              <w:t>0家的得3分，</w:t>
            </w:r>
            <w:r w:rsidRPr="00584C77">
              <w:rPr>
                <w:rFonts w:ascii="宋体" w:eastAsia="宋体" w:hAnsi="宋体" w:cs="宋体"/>
                <w:kern w:val="0"/>
                <w:sz w:val="24"/>
                <w:szCs w:val="24"/>
              </w:rPr>
              <w:t>2</w:t>
            </w:r>
            <w:r w:rsidRPr="00584C77">
              <w:rPr>
                <w:rFonts w:ascii="宋体" w:eastAsia="宋体" w:hAnsi="宋体" w:cs="宋体" w:hint="eastAsia"/>
                <w:kern w:val="0"/>
                <w:sz w:val="24"/>
                <w:szCs w:val="24"/>
              </w:rPr>
              <w:t>0家＞对接数量≥</w:t>
            </w:r>
            <w:r w:rsidRPr="00584C77">
              <w:rPr>
                <w:rFonts w:ascii="宋体" w:eastAsia="宋体" w:hAnsi="宋体" w:cs="宋体"/>
                <w:kern w:val="0"/>
                <w:sz w:val="24"/>
                <w:szCs w:val="24"/>
              </w:rPr>
              <w:t>15</w:t>
            </w:r>
            <w:r w:rsidRPr="00584C77">
              <w:rPr>
                <w:rFonts w:ascii="宋体" w:eastAsia="宋体" w:hAnsi="宋体" w:cs="宋体" w:hint="eastAsia"/>
                <w:kern w:val="0"/>
                <w:sz w:val="24"/>
                <w:szCs w:val="24"/>
              </w:rPr>
              <w:t>家的得2分，15家＞对接数量≥10家的得1分，需提供业务系统承建商或者业主单位出具的证明材料。其余情况不得分。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投标人具有与基层卫生信息系统对接经验的得1分，需提供系统承建方或者业主单位出具的证明材料。</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highlight w:val="yellow"/>
              </w:rPr>
            </w:pPr>
            <w:r w:rsidRPr="00584C77">
              <w:rPr>
                <w:rFonts w:ascii="宋体" w:eastAsia="宋体" w:hAnsi="宋体" w:cs="宋体"/>
                <w:kern w:val="0"/>
                <w:sz w:val="24"/>
                <w:szCs w:val="24"/>
              </w:rPr>
              <w:t>1</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highlight w:val="yellow"/>
              </w:rPr>
            </w:pPr>
            <w:r w:rsidRPr="00584C77">
              <w:rPr>
                <w:rFonts w:ascii="宋体" w:eastAsia="宋体" w:hAnsi="宋体" w:cs="宋体" w:hint="eastAsia"/>
                <w:kern w:val="0"/>
                <w:sz w:val="24"/>
                <w:szCs w:val="24"/>
              </w:rPr>
              <w:t>投标人提供的各类健康报告应具备水印功能，应拥有脱敏数据的水印嵌入方法、水印读取方法等，提供相关证明材料的得</w:t>
            </w:r>
            <w:r w:rsidRPr="00584C77">
              <w:rPr>
                <w:rFonts w:ascii="宋体" w:eastAsia="宋体" w:hAnsi="宋体" w:cs="宋体"/>
                <w:kern w:val="0"/>
                <w:sz w:val="24"/>
                <w:szCs w:val="24"/>
              </w:rPr>
              <w:t>1</w:t>
            </w:r>
            <w:r w:rsidRPr="00584C77">
              <w:rPr>
                <w:rFonts w:ascii="宋体" w:eastAsia="宋体" w:hAnsi="宋体" w:cs="宋体" w:hint="eastAsia"/>
                <w:kern w:val="0"/>
                <w:sz w:val="24"/>
                <w:szCs w:val="24"/>
              </w:rPr>
              <w:t>分，否则不得分。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kern w:val="0"/>
                <w:sz w:val="24"/>
                <w:szCs w:val="24"/>
              </w:rPr>
              <w:t>1</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投标人在编解码领域获得中国专利金奖的得1分。需提供相关证明材料。</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投标人具有多学科会诊平台软件相关著作权证书，并且承建过多学科会诊平台的得2分，需提供软件著作权证书复印件、中标公告、中标通知书和合同关键页复印件（合同</w:t>
            </w:r>
            <w:proofErr w:type="gramStart"/>
            <w:r w:rsidRPr="00584C77">
              <w:rPr>
                <w:rFonts w:ascii="宋体" w:eastAsia="宋体" w:hAnsi="宋体" w:cs="宋体" w:hint="eastAsia"/>
                <w:kern w:val="0"/>
                <w:sz w:val="24"/>
                <w:szCs w:val="24"/>
              </w:rPr>
              <w:t>需体现</w:t>
            </w:r>
            <w:proofErr w:type="gramEnd"/>
            <w:r w:rsidRPr="00584C77">
              <w:rPr>
                <w:rFonts w:ascii="宋体" w:eastAsia="宋体" w:hAnsi="宋体" w:cs="宋体" w:hint="eastAsia"/>
                <w:kern w:val="0"/>
                <w:sz w:val="24"/>
                <w:szCs w:val="24"/>
              </w:rPr>
              <w:t>多学科会诊，名称可以略有不同），否则不得分。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投标人具有互联网医院软件相关著作权证书，并且承建过互联网医院的得2分，需提供软件著作权证书复印件、中标公告、中标通知书和合同关键页复印件（合同</w:t>
            </w:r>
            <w:proofErr w:type="gramStart"/>
            <w:r w:rsidRPr="00584C77">
              <w:rPr>
                <w:rFonts w:ascii="宋体" w:eastAsia="宋体" w:hAnsi="宋体" w:cs="宋体" w:hint="eastAsia"/>
                <w:kern w:val="0"/>
                <w:sz w:val="24"/>
                <w:szCs w:val="24"/>
              </w:rPr>
              <w:t>需体现</w:t>
            </w:r>
            <w:proofErr w:type="gramEnd"/>
            <w:r w:rsidRPr="00584C77">
              <w:rPr>
                <w:rFonts w:ascii="宋体" w:eastAsia="宋体" w:hAnsi="宋体" w:cs="宋体" w:hint="eastAsia"/>
                <w:kern w:val="0"/>
                <w:sz w:val="24"/>
                <w:szCs w:val="24"/>
              </w:rPr>
              <w:t>互联网医院，名称可以略有不同），否则不得分。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投标人具有手术麻醉系统软件相关著作权证书，并且承建过手术麻醉系统的得2分，需提供软件著作权证书复印件、中标公告、中标通知书和合同关键页复印件（合同</w:t>
            </w:r>
            <w:proofErr w:type="gramStart"/>
            <w:r w:rsidRPr="00584C77">
              <w:rPr>
                <w:rFonts w:ascii="宋体" w:eastAsia="宋体" w:hAnsi="宋体" w:cs="宋体" w:hint="eastAsia"/>
                <w:kern w:val="0"/>
                <w:sz w:val="24"/>
                <w:szCs w:val="24"/>
              </w:rPr>
              <w:t>需体现</w:t>
            </w:r>
            <w:proofErr w:type="gramEnd"/>
            <w:r w:rsidRPr="00584C77">
              <w:rPr>
                <w:rFonts w:ascii="宋体" w:eastAsia="宋体" w:hAnsi="宋体" w:cs="宋体" w:hint="eastAsia"/>
                <w:kern w:val="0"/>
                <w:sz w:val="24"/>
                <w:szCs w:val="24"/>
              </w:rPr>
              <w:t>手术麻醉系统，名称可以略有不同），否则不得分。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投标人具有合理用药系统软件相关著作权证书，并且承建过合理用药系统的得2分，需提供软件著作权证书复印件、中标公告、中标通知书和合同关键页复印件（合同</w:t>
            </w:r>
            <w:proofErr w:type="gramStart"/>
            <w:r w:rsidRPr="00584C77">
              <w:rPr>
                <w:rFonts w:ascii="宋体" w:eastAsia="宋体" w:hAnsi="宋体" w:cs="宋体" w:hint="eastAsia"/>
                <w:kern w:val="0"/>
                <w:sz w:val="24"/>
                <w:szCs w:val="24"/>
              </w:rPr>
              <w:t>需体现</w:t>
            </w:r>
            <w:proofErr w:type="gramEnd"/>
            <w:r w:rsidRPr="00584C77">
              <w:rPr>
                <w:rFonts w:ascii="宋体" w:eastAsia="宋体" w:hAnsi="宋体" w:cs="宋体" w:hint="eastAsia"/>
                <w:kern w:val="0"/>
                <w:sz w:val="24"/>
                <w:szCs w:val="24"/>
              </w:rPr>
              <w:t>合理用药系统，名称可以略有不同），否则不得分。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w:t>
            </w:r>
            <w:proofErr w:type="gramStart"/>
            <w:r w:rsidRPr="00584C77">
              <w:rPr>
                <w:rFonts w:ascii="宋体" w:eastAsia="宋体" w:hAnsi="宋体" w:cs="宋体" w:hint="eastAsia"/>
                <w:kern w:val="0"/>
                <w:sz w:val="24"/>
                <w:szCs w:val="24"/>
              </w:rPr>
              <w:t>具有院感系统软件</w:t>
            </w:r>
            <w:proofErr w:type="gramEnd"/>
            <w:r w:rsidRPr="00584C77">
              <w:rPr>
                <w:rFonts w:ascii="宋体" w:eastAsia="宋体" w:hAnsi="宋体" w:cs="宋体" w:hint="eastAsia"/>
                <w:kern w:val="0"/>
                <w:sz w:val="24"/>
                <w:szCs w:val="24"/>
              </w:rPr>
              <w:t>相关著作权证书，并且承建过</w:t>
            </w:r>
            <w:proofErr w:type="gramStart"/>
            <w:r w:rsidRPr="00584C77">
              <w:rPr>
                <w:rFonts w:ascii="宋体" w:eastAsia="宋体" w:hAnsi="宋体" w:cs="宋体" w:hint="eastAsia"/>
                <w:kern w:val="0"/>
                <w:sz w:val="24"/>
                <w:szCs w:val="24"/>
              </w:rPr>
              <w:t>院感系统</w:t>
            </w:r>
            <w:proofErr w:type="gramEnd"/>
            <w:r w:rsidRPr="00584C77">
              <w:rPr>
                <w:rFonts w:ascii="宋体" w:eastAsia="宋体" w:hAnsi="宋体" w:cs="宋体" w:hint="eastAsia"/>
                <w:kern w:val="0"/>
                <w:sz w:val="24"/>
                <w:szCs w:val="24"/>
              </w:rPr>
              <w:t>的得2分，需提供软件著作权证书复印件、中标公告、中标通知书和合同关键页复印件（合同</w:t>
            </w:r>
            <w:proofErr w:type="gramStart"/>
            <w:r w:rsidRPr="00584C77">
              <w:rPr>
                <w:rFonts w:ascii="宋体" w:eastAsia="宋体" w:hAnsi="宋体" w:cs="宋体" w:hint="eastAsia"/>
                <w:kern w:val="0"/>
                <w:sz w:val="24"/>
                <w:szCs w:val="24"/>
              </w:rPr>
              <w:t>需体现院感</w:t>
            </w:r>
            <w:proofErr w:type="gramEnd"/>
            <w:r w:rsidRPr="00584C77">
              <w:rPr>
                <w:rFonts w:ascii="宋体" w:eastAsia="宋体" w:hAnsi="宋体" w:cs="宋体" w:hint="eastAsia"/>
                <w:kern w:val="0"/>
                <w:sz w:val="24"/>
                <w:szCs w:val="24"/>
              </w:rPr>
              <w:t>系统，名称可以略有不同），否则不得分。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投标人在输血系统温度管理方面，具备涉及冷链医药温度监控相关领域，参与医药冷链温度相关的国家科技计划课题研究，提供相关证明材料，否则不得分。</w:t>
            </w:r>
          </w:p>
        </w:tc>
      </w:tr>
      <w:tr w:rsidR="00584C77" w:rsidRPr="00584C77" w:rsidTr="00886679">
        <w:trPr>
          <w:tblCellSpacing w:w="0" w:type="dxa"/>
        </w:trPr>
        <w:tc>
          <w:tcPr>
            <w:tcW w:w="975" w:type="dxa"/>
            <w:vMerge/>
            <w:vAlign w:val="center"/>
          </w:tcPr>
          <w:p w:rsidR="00584C77" w:rsidRPr="00584C77" w:rsidRDefault="00584C77" w:rsidP="00886679">
            <w:pPr>
              <w:widowControl/>
              <w:jc w:val="center"/>
              <w:rPr>
                <w:rFonts w:ascii="宋体" w:eastAsia="宋体" w:hAnsi="宋体" w:cs="宋体"/>
                <w:kern w:val="0"/>
                <w:sz w:val="24"/>
                <w:szCs w:val="24"/>
              </w:rPr>
            </w:pPr>
          </w:p>
        </w:tc>
        <w:tc>
          <w:tcPr>
            <w:tcW w:w="726" w:type="dxa"/>
            <w:shd w:val="clear" w:color="auto" w:fill="auto"/>
            <w:vAlign w:val="center"/>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6379" w:type="dxa"/>
            <w:shd w:val="clear" w:color="auto" w:fill="auto"/>
            <w:vAlign w:val="center"/>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投标人具有影像系统软件相关著作权证书，并且承建过影像系统的得2分，需提供软件著作权证书复印件、中标公告、中标通知书和合同关键页复印件（合同</w:t>
            </w:r>
            <w:proofErr w:type="gramStart"/>
            <w:r w:rsidRPr="00584C77">
              <w:rPr>
                <w:rFonts w:ascii="宋体" w:eastAsia="宋体" w:hAnsi="宋体" w:cs="宋体" w:hint="eastAsia"/>
                <w:kern w:val="0"/>
                <w:sz w:val="24"/>
                <w:szCs w:val="24"/>
              </w:rPr>
              <w:t>需体现</w:t>
            </w:r>
            <w:proofErr w:type="gramEnd"/>
            <w:r w:rsidRPr="00584C77">
              <w:rPr>
                <w:rFonts w:ascii="宋体" w:eastAsia="宋体" w:hAnsi="宋体" w:cs="宋体" w:hint="eastAsia"/>
                <w:kern w:val="0"/>
                <w:sz w:val="24"/>
                <w:szCs w:val="24"/>
              </w:rPr>
              <w:t>影像系统，名称可以略有不同），否则不得分。</w:t>
            </w:r>
          </w:p>
        </w:tc>
      </w:tr>
    </w:tbl>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③商务项（</w:t>
      </w:r>
      <w:r w:rsidRPr="00D10DCB">
        <w:rPr>
          <w:rFonts w:ascii="Calibri" w:eastAsia="宋体" w:hAnsi="Calibri" w:cs="宋体"/>
          <w:kern w:val="0"/>
          <w:sz w:val="24"/>
          <w:szCs w:val="24"/>
        </w:rPr>
        <w:t>F3</w:t>
      </w:r>
      <w:r w:rsidRPr="00D10DCB">
        <w:rPr>
          <w:rFonts w:ascii="Simsun" w:eastAsia="宋体" w:hAnsi="Simsun" w:cs="宋体"/>
          <w:kern w:val="0"/>
          <w:sz w:val="24"/>
          <w:szCs w:val="24"/>
        </w:rPr>
        <w:t>×</w:t>
      </w:r>
      <w:r w:rsidRPr="00D10DCB">
        <w:rPr>
          <w:rFonts w:ascii="Calibri" w:eastAsia="宋体" w:hAnsi="Calibri" w:cs="宋体"/>
          <w:kern w:val="0"/>
          <w:sz w:val="24"/>
          <w:szCs w:val="24"/>
        </w:rPr>
        <w:t>A3</w:t>
      </w:r>
      <w:r w:rsidRPr="00D10DCB">
        <w:rPr>
          <w:rFonts w:ascii="Simsun" w:eastAsia="宋体" w:hAnsi="Simsun" w:cs="宋体"/>
          <w:kern w:val="0"/>
          <w:sz w:val="24"/>
          <w:szCs w:val="24"/>
        </w:rPr>
        <w:t>）满分为</w:t>
      </w:r>
      <w:r w:rsidRPr="00D10DCB">
        <w:rPr>
          <w:rFonts w:ascii="Simsun" w:eastAsia="宋体" w:hAnsi="Simsun" w:cs="宋体"/>
          <w:kern w:val="0"/>
          <w:sz w:val="24"/>
          <w:szCs w:val="24"/>
          <w:u w:val="single"/>
        </w:rPr>
        <w:t>25</w:t>
      </w:r>
      <w:r w:rsidRPr="00D10DCB">
        <w:rPr>
          <w:rFonts w:ascii="宋体" w:eastAsia="宋体" w:hAnsi="宋体" w:cs="宋体"/>
          <w:kern w:val="0"/>
          <w:sz w:val="24"/>
          <w:szCs w:val="24"/>
        </w:rPr>
        <w:t>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709"/>
        <w:gridCol w:w="6997"/>
      </w:tblGrid>
      <w:tr w:rsidR="00584C77" w:rsidRPr="00584C77" w:rsidTr="00886679">
        <w:trPr>
          <w:trHeight w:val="638"/>
        </w:trPr>
        <w:tc>
          <w:tcPr>
            <w:tcW w:w="479"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评标项目</w:t>
            </w: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评标分值</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评标方法描述</w:t>
            </w:r>
          </w:p>
        </w:tc>
      </w:tr>
      <w:tr w:rsidR="00584C77" w:rsidRPr="00584C77" w:rsidTr="00886679">
        <w:trPr>
          <w:trHeight w:val="953"/>
        </w:trPr>
        <w:tc>
          <w:tcPr>
            <w:tcW w:w="479" w:type="pct"/>
            <w:vMerge w:val="restar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lastRenderedPageBreak/>
              <w:t>综合实力</w:t>
            </w: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投标人具有ISO9001质量管理体系认证、ISO20000信息技术服务管理体系认证、ISO27001信息安全管理体系认证的，每提供一个证书得1分，满分3分。（需提供证书复印件并加盖投标人公章。）</w:t>
            </w:r>
          </w:p>
        </w:tc>
      </w:tr>
      <w:tr w:rsidR="00584C77" w:rsidRPr="00584C77" w:rsidTr="00886679">
        <w:trPr>
          <w:trHeight w:val="953"/>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投标人具有ISO22301业务连续性管理体系认证、职业健康管理体系认证、知识产权管理体系认证证书的，每提供一个证书得1分，满分3分。（需提供证书复印件并加盖投标人公章。）</w:t>
            </w:r>
          </w:p>
        </w:tc>
      </w:tr>
      <w:tr w:rsidR="00584C77" w:rsidRPr="00584C77" w:rsidTr="00886679">
        <w:trPr>
          <w:trHeight w:val="953"/>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投标人具有企业社会责任管理体系认证、商品售后服务评价认证（五星级）、企业诚信管理体系认证证书的，每提供一个证书得1分，满分3分。（需提供证书复印件并加盖投标人公章。）</w:t>
            </w:r>
          </w:p>
        </w:tc>
      </w:tr>
      <w:tr w:rsidR="00584C77" w:rsidRPr="00584C77" w:rsidTr="00886679">
        <w:trPr>
          <w:trHeight w:val="638"/>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4105" w:type="pct"/>
            <w:shd w:val="clear" w:color="auto" w:fill="auto"/>
            <w:vAlign w:val="center"/>
            <w:hideMark/>
          </w:tcPr>
          <w:p w:rsidR="00584C77" w:rsidRPr="00584C77" w:rsidRDefault="00584C77" w:rsidP="005150F4">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投标人具有ITSS</w:t>
            </w:r>
            <w:proofErr w:type="gramStart"/>
            <w:r w:rsidRPr="00584C77">
              <w:rPr>
                <w:rFonts w:ascii="宋体" w:eastAsia="宋体" w:hAnsi="宋体" w:cs="宋体" w:hint="eastAsia"/>
                <w:kern w:val="0"/>
                <w:sz w:val="24"/>
                <w:szCs w:val="24"/>
              </w:rPr>
              <w:t>云计算</w:t>
            </w:r>
            <w:proofErr w:type="gramEnd"/>
            <w:r w:rsidRPr="00584C77">
              <w:rPr>
                <w:rFonts w:ascii="宋体" w:eastAsia="宋体" w:hAnsi="宋体" w:cs="宋体" w:hint="eastAsia"/>
                <w:kern w:val="0"/>
                <w:sz w:val="24"/>
                <w:szCs w:val="24"/>
              </w:rPr>
              <w:t>服务能力标准符合性证书的得1分，满分1分。（须提供证书复印件并加盖投标人公章）</w:t>
            </w:r>
          </w:p>
        </w:tc>
      </w:tr>
      <w:tr w:rsidR="00584C77" w:rsidRPr="00584C77" w:rsidTr="00886679">
        <w:trPr>
          <w:trHeight w:val="953"/>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有效的省级及以上主管部门颁发的“增值电信业务经营许可证”且覆盖范围包含互联网接入服务业务、互联网信息服务的得1分，满分1分。（需提供证书复印件加盖公章，并注明与原件一致，证书原件备查，未提供不得分。）</w:t>
            </w:r>
          </w:p>
        </w:tc>
      </w:tr>
      <w:tr w:rsidR="00584C77" w:rsidRPr="00584C77" w:rsidTr="00886679">
        <w:trPr>
          <w:trHeight w:val="638"/>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投标人为省级及以上大数据标准工作组副组长（副理事长）单位及以上的得3分，成员（理事）单位的得1.5分，需提供证明材料复印件并加盖投标人公章，未提供不得分。</w:t>
            </w:r>
          </w:p>
        </w:tc>
      </w:tr>
      <w:tr w:rsidR="00584C77" w:rsidRPr="00584C77" w:rsidTr="00886679">
        <w:trPr>
          <w:trHeight w:val="1268"/>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4105" w:type="pct"/>
            <w:shd w:val="clear" w:color="auto" w:fill="auto"/>
            <w:vAlign w:val="center"/>
            <w:hideMark/>
          </w:tcPr>
          <w:p w:rsidR="00584C77" w:rsidRPr="00584C77" w:rsidRDefault="00584C77" w:rsidP="00227372">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投标人具有</w:t>
            </w:r>
            <w:proofErr w:type="gramStart"/>
            <w:r w:rsidRPr="00584C77">
              <w:rPr>
                <w:rFonts w:ascii="宋体" w:eastAsia="宋体" w:hAnsi="宋体" w:cs="宋体" w:hint="eastAsia"/>
                <w:kern w:val="0"/>
                <w:sz w:val="24"/>
                <w:szCs w:val="24"/>
              </w:rPr>
              <w:t>大型云</w:t>
            </w:r>
            <w:proofErr w:type="gramEnd"/>
            <w:r w:rsidRPr="00584C77">
              <w:rPr>
                <w:rFonts w:ascii="宋体" w:eastAsia="宋体" w:hAnsi="宋体" w:cs="宋体" w:hint="eastAsia"/>
                <w:kern w:val="0"/>
                <w:sz w:val="24"/>
                <w:szCs w:val="24"/>
              </w:rPr>
              <w:t>平台或</w:t>
            </w:r>
            <w:proofErr w:type="gramStart"/>
            <w:r w:rsidRPr="00584C77">
              <w:rPr>
                <w:rFonts w:ascii="宋体" w:eastAsia="宋体" w:hAnsi="宋体" w:cs="宋体" w:hint="eastAsia"/>
                <w:kern w:val="0"/>
                <w:sz w:val="24"/>
                <w:szCs w:val="24"/>
              </w:rPr>
              <w:t>云相关</w:t>
            </w:r>
            <w:proofErr w:type="gramEnd"/>
            <w:r w:rsidRPr="00584C77">
              <w:rPr>
                <w:rFonts w:ascii="宋体" w:eastAsia="宋体" w:hAnsi="宋体" w:cs="宋体" w:hint="eastAsia"/>
                <w:kern w:val="0"/>
                <w:sz w:val="24"/>
                <w:szCs w:val="24"/>
              </w:rPr>
              <w:t>项目建设经验，云平台的VCPU≥10000核、内存≥30000G、存储≥1000TB的得3分，云平台的VCPU≥5000核、内存≥20000G、存储≥500TB的得2分，云平台的VCPU≥3000核、内存≥10000G、存储≥200TB的得1分，其他不得分。（投标人须在投标文件中提供相关合同复印件</w:t>
            </w:r>
            <w:r w:rsidR="00227372">
              <w:rPr>
                <w:rFonts w:ascii="宋体" w:eastAsia="宋体" w:hAnsi="宋体" w:cs="宋体" w:hint="eastAsia"/>
                <w:kern w:val="0"/>
                <w:sz w:val="24"/>
                <w:szCs w:val="24"/>
              </w:rPr>
              <w:t>，</w:t>
            </w:r>
            <w:r w:rsidRPr="00584C77">
              <w:rPr>
                <w:rFonts w:ascii="宋体" w:eastAsia="宋体" w:hAnsi="宋体" w:cs="宋体" w:hint="eastAsia"/>
                <w:kern w:val="0"/>
                <w:sz w:val="24"/>
                <w:szCs w:val="24"/>
              </w:rPr>
              <w:t>第三方评估报告或经业主盖章的验收合格报告等佐证材料）</w:t>
            </w:r>
          </w:p>
        </w:tc>
      </w:tr>
      <w:tr w:rsidR="00584C77" w:rsidRPr="00584C77" w:rsidTr="00886679">
        <w:trPr>
          <w:trHeight w:val="953"/>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根据投标人同时具有：1.CCRC信息安全服务资质认证证书（信息系统安全集成方向）；2.获得部级安全部门颁发的网络安全管理优秀团队。同时满足上述2项的得1分，否则不得分。需提供有效证明材料复印件并加盖投标人公章，否则不得分。</w:t>
            </w:r>
          </w:p>
        </w:tc>
      </w:tr>
      <w:tr w:rsidR="00584C77" w:rsidRPr="00584C77" w:rsidTr="00886679">
        <w:trPr>
          <w:trHeight w:val="638"/>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2017年1月1日（含）至本项目投标截止日前，获得过省级及以上行政主管部门颁发的技术创新重大项目的得1分，否则不得分。需提供有效证明材料复印件并加盖投标人公章，否则不得分。</w:t>
            </w:r>
          </w:p>
        </w:tc>
      </w:tr>
      <w:tr w:rsidR="00584C77" w:rsidRPr="00584C77" w:rsidTr="00886679">
        <w:trPr>
          <w:trHeight w:val="953"/>
        </w:trPr>
        <w:tc>
          <w:tcPr>
            <w:tcW w:w="479" w:type="pct"/>
            <w:vMerge w:val="restar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服务团队实力</w:t>
            </w: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1</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投标人拟投入本项目的项目经理同时具备信息系统项目管理师（高级）、PMP证书，并提供本科及以上学历、学位证书复印件的得1分，其他不得分。需提供有效证书复印件及本单位近三个月中任意一个月的</w:t>
            </w:r>
            <w:proofErr w:type="gramStart"/>
            <w:r w:rsidRPr="00584C77">
              <w:rPr>
                <w:rFonts w:ascii="宋体" w:eastAsia="宋体" w:hAnsi="宋体" w:cs="宋体" w:hint="eastAsia"/>
                <w:kern w:val="0"/>
                <w:sz w:val="24"/>
                <w:szCs w:val="24"/>
              </w:rPr>
              <w:t>社保证明</w:t>
            </w:r>
            <w:proofErr w:type="gramEnd"/>
            <w:r w:rsidRPr="00584C77">
              <w:rPr>
                <w:rFonts w:ascii="宋体" w:eastAsia="宋体" w:hAnsi="宋体" w:cs="宋体" w:hint="eastAsia"/>
                <w:kern w:val="0"/>
                <w:sz w:val="24"/>
                <w:szCs w:val="24"/>
              </w:rPr>
              <w:t>并加盖投标人公章，否则不得分。</w:t>
            </w:r>
          </w:p>
        </w:tc>
      </w:tr>
      <w:tr w:rsidR="00584C77" w:rsidRPr="00584C77" w:rsidTr="00886679">
        <w:trPr>
          <w:trHeight w:val="1583"/>
        </w:trPr>
        <w:tc>
          <w:tcPr>
            <w:tcW w:w="479" w:type="pct"/>
            <w:vMerge/>
            <w:vAlign w:val="center"/>
            <w:hideMark/>
          </w:tcPr>
          <w:p w:rsidR="00584C77" w:rsidRPr="00584C77" w:rsidRDefault="00584C77" w:rsidP="00886679">
            <w:pPr>
              <w:widowControl/>
              <w:jc w:val="left"/>
              <w:rPr>
                <w:rFonts w:ascii="宋体" w:eastAsia="宋体" w:hAnsi="宋体" w:cs="宋体"/>
                <w:kern w:val="0"/>
                <w:sz w:val="24"/>
                <w:szCs w:val="24"/>
              </w:rPr>
            </w:pP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2</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投标人拟投入本项目的项目成员（项目经理除外）中具有1本及以上高级信息系统项目管理师证书、具有1本及以上数据库系统工程师、具有1本及以上网络工程师、具有1本及以上OCP认证证书、具有2本及以上软件设计师证书，团队拥有以上证书的得2分，缺一项不得分。需提供有效证书复印件及本单位近三个月中任意一个月的</w:t>
            </w:r>
            <w:proofErr w:type="gramStart"/>
            <w:r w:rsidRPr="00584C77">
              <w:rPr>
                <w:rFonts w:ascii="宋体" w:eastAsia="宋体" w:hAnsi="宋体" w:cs="宋体" w:hint="eastAsia"/>
                <w:kern w:val="0"/>
                <w:sz w:val="24"/>
                <w:szCs w:val="24"/>
              </w:rPr>
              <w:t>社保证明</w:t>
            </w:r>
            <w:proofErr w:type="gramEnd"/>
            <w:r w:rsidRPr="00584C77">
              <w:rPr>
                <w:rFonts w:ascii="宋体" w:eastAsia="宋体" w:hAnsi="宋体" w:cs="宋体" w:hint="eastAsia"/>
                <w:kern w:val="0"/>
                <w:sz w:val="24"/>
                <w:szCs w:val="24"/>
              </w:rPr>
              <w:t>并加盖投标人公章，否则不得分。</w:t>
            </w:r>
          </w:p>
        </w:tc>
      </w:tr>
      <w:tr w:rsidR="00584C77" w:rsidRPr="00584C77" w:rsidTr="00886679">
        <w:trPr>
          <w:trHeight w:val="132"/>
        </w:trPr>
        <w:tc>
          <w:tcPr>
            <w:tcW w:w="479"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实施案例</w:t>
            </w:r>
          </w:p>
        </w:tc>
        <w:tc>
          <w:tcPr>
            <w:tcW w:w="416" w:type="pct"/>
            <w:shd w:val="clear" w:color="auto" w:fill="auto"/>
            <w:vAlign w:val="center"/>
            <w:hideMark/>
          </w:tcPr>
          <w:p w:rsidR="00584C77" w:rsidRPr="00584C77" w:rsidRDefault="00584C77" w:rsidP="00886679">
            <w:pPr>
              <w:widowControl/>
              <w:jc w:val="center"/>
              <w:rPr>
                <w:rFonts w:ascii="宋体" w:eastAsia="宋体" w:hAnsi="宋体" w:cs="宋体"/>
                <w:kern w:val="0"/>
                <w:sz w:val="24"/>
                <w:szCs w:val="24"/>
              </w:rPr>
            </w:pPr>
            <w:r w:rsidRPr="00584C77">
              <w:rPr>
                <w:rFonts w:ascii="宋体" w:eastAsia="宋体" w:hAnsi="宋体" w:cs="宋体" w:hint="eastAsia"/>
                <w:kern w:val="0"/>
                <w:sz w:val="24"/>
                <w:szCs w:val="24"/>
              </w:rPr>
              <w:t>3</w:t>
            </w:r>
          </w:p>
        </w:tc>
        <w:tc>
          <w:tcPr>
            <w:tcW w:w="4105" w:type="pct"/>
            <w:shd w:val="clear" w:color="auto" w:fill="auto"/>
            <w:vAlign w:val="center"/>
            <w:hideMark/>
          </w:tcPr>
          <w:p w:rsidR="00584C77" w:rsidRPr="00584C77" w:rsidRDefault="00584C77" w:rsidP="00886679">
            <w:pPr>
              <w:widowControl/>
              <w:jc w:val="left"/>
              <w:rPr>
                <w:rFonts w:ascii="宋体" w:eastAsia="宋体" w:hAnsi="宋体" w:cs="宋体"/>
                <w:kern w:val="0"/>
                <w:sz w:val="24"/>
                <w:szCs w:val="24"/>
              </w:rPr>
            </w:pPr>
            <w:r w:rsidRPr="00584C77">
              <w:rPr>
                <w:rFonts w:ascii="宋体" w:eastAsia="宋体" w:hAnsi="宋体" w:cs="宋体" w:hint="eastAsia"/>
                <w:kern w:val="0"/>
                <w:sz w:val="24"/>
                <w:szCs w:val="24"/>
              </w:rPr>
              <w:t>在本次项目计划实施的78个县区中，投标人近5年具有政务信息化项目的实施经验，县区数量≥60个的得3分；县区数量≥50个的得2分；县区数量≥40个的得1分；其余不得分。需提供与区</w:t>
            </w:r>
            <w:r w:rsidRPr="00584C77">
              <w:rPr>
                <w:rFonts w:ascii="宋体" w:eastAsia="宋体" w:hAnsi="宋体" w:cs="宋体" w:hint="eastAsia"/>
                <w:kern w:val="0"/>
                <w:sz w:val="24"/>
                <w:szCs w:val="24"/>
              </w:rPr>
              <w:lastRenderedPageBreak/>
              <w:t>县相关政府部门签订的合同复印件（合同复印件提供合同首页及签字页，能够体现项目名称，甲乙双方盖章及签署日期）作为相关佐证材料，加盖投标人公章，否则不得分。</w:t>
            </w:r>
          </w:p>
        </w:tc>
      </w:tr>
    </w:tbl>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lastRenderedPageBreak/>
        <w:t>④加分项（</w:t>
      </w:r>
      <w:r w:rsidRPr="00D10DCB">
        <w:rPr>
          <w:rFonts w:ascii="Calibri" w:eastAsia="宋体" w:hAnsi="Calibri" w:cs="宋体"/>
          <w:kern w:val="0"/>
          <w:sz w:val="24"/>
          <w:szCs w:val="24"/>
        </w:rPr>
        <w:t>F4</w:t>
      </w:r>
      <w:r w:rsidRPr="00D10DCB">
        <w:rPr>
          <w:rFonts w:ascii="Simsun" w:eastAsia="宋体" w:hAnsi="Simsun" w:cs="宋体"/>
          <w:kern w:val="0"/>
          <w:sz w:val="24"/>
          <w:szCs w:val="24"/>
        </w:rPr>
        <w:t>×</w:t>
      </w:r>
      <w:r w:rsidRPr="00D10DCB">
        <w:rPr>
          <w:rFonts w:ascii="Calibri" w:eastAsia="宋体" w:hAnsi="Calibri" w:cs="宋体"/>
          <w:kern w:val="0"/>
          <w:sz w:val="24"/>
          <w:szCs w:val="24"/>
        </w:rPr>
        <w:t>A4</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a.</w:t>
      </w:r>
      <w:r w:rsidRPr="00D10DCB">
        <w:rPr>
          <w:rFonts w:ascii="Simsun" w:eastAsia="宋体" w:hAnsi="Simsun" w:cs="宋体"/>
          <w:kern w:val="0"/>
          <w:sz w:val="24"/>
          <w:szCs w:val="24"/>
        </w:rPr>
        <w:t>优先类节能产品、环境标志产品：</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a1</w:t>
      </w:r>
      <w:r w:rsidRPr="00D10DCB">
        <w:rPr>
          <w:rFonts w:ascii="Simsun" w:eastAsia="宋体" w:hAnsi="Simsun" w:cs="宋体"/>
          <w:kern w:val="0"/>
          <w:sz w:val="24"/>
          <w:szCs w:val="24"/>
        </w:rPr>
        <w:t>若同一合同包内节能、环境标志产品报价总金额低于该合同包报价总金额</w:t>
      </w:r>
      <w:r w:rsidRPr="00D10DCB">
        <w:rPr>
          <w:rFonts w:ascii="Calibri" w:eastAsia="宋体" w:hAnsi="Calibri" w:cs="宋体"/>
          <w:kern w:val="0"/>
          <w:sz w:val="24"/>
          <w:szCs w:val="24"/>
        </w:rPr>
        <w:t>20%</w:t>
      </w:r>
      <w:r w:rsidRPr="00D10DCB">
        <w:rPr>
          <w:rFonts w:ascii="Simsun" w:eastAsia="宋体" w:hAnsi="Simsun" w:cs="宋体"/>
          <w:kern w:val="0"/>
          <w:sz w:val="24"/>
          <w:szCs w:val="24"/>
        </w:rPr>
        <w:t>（含</w:t>
      </w:r>
      <w:r w:rsidRPr="00D10DCB">
        <w:rPr>
          <w:rFonts w:ascii="Calibri" w:eastAsia="宋体" w:hAnsi="Calibri" w:cs="宋体"/>
          <w:kern w:val="0"/>
          <w:sz w:val="24"/>
          <w:szCs w:val="24"/>
        </w:rPr>
        <w:t>20%</w:t>
      </w:r>
      <w:r w:rsidRPr="00D10DCB">
        <w:rPr>
          <w:rFonts w:ascii="Simsun" w:eastAsia="宋体" w:hAnsi="Simsun" w:cs="宋体"/>
          <w:kern w:val="0"/>
          <w:sz w:val="24"/>
          <w:szCs w:val="24"/>
        </w:rPr>
        <w:t>）以下，将分别给予节能、环境标志产品价格项（</w:t>
      </w:r>
      <w:r w:rsidRPr="00D10DCB">
        <w:rPr>
          <w:rFonts w:ascii="Calibri" w:eastAsia="宋体" w:hAnsi="Calibri" w:cs="宋体"/>
          <w:kern w:val="0"/>
          <w:sz w:val="24"/>
          <w:szCs w:val="24"/>
        </w:rPr>
        <w:t>F1</w:t>
      </w:r>
      <w:r w:rsidRPr="00D10DCB">
        <w:rPr>
          <w:rFonts w:ascii="Simsun" w:eastAsia="宋体" w:hAnsi="Simsun" w:cs="宋体"/>
          <w:kern w:val="0"/>
          <w:sz w:val="24"/>
          <w:szCs w:val="24"/>
        </w:rPr>
        <w:t>×</w:t>
      </w:r>
      <w:r w:rsidRPr="00D10DCB">
        <w:rPr>
          <w:rFonts w:ascii="Calibri" w:eastAsia="宋体" w:hAnsi="Calibri" w:cs="宋体"/>
          <w:kern w:val="0"/>
          <w:sz w:val="24"/>
          <w:szCs w:val="24"/>
        </w:rPr>
        <w:t>A1</w:t>
      </w:r>
      <w:r w:rsidRPr="00D10DCB">
        <w:rPr>
          <w:rFonts w:ascii="Simsun" w:eastAsia="宋体" w:hAnsi="Simsun" w:cs="宋体"/>
          <w:kern w:val="0"/>
          <w:sz w:val="24"/>
          <w:szCs w:val="24"/>
        </w:rPr>
        <w:t>，按照满分计）和技术项（</w:t>
      </w:r>
      <w:r w:rsidRPr="00D10DCB">
        <w:rPr>
          <w:rFonts w:ascii="Calibri" w:eastAsia="宋体" w:hAnsi="Calibri" w:cs="宋体"/>
          <w:kern w:val="0"/>
          <w:sz w:val="24"/>
          <w:szCs w:val="24"/>
        </w:rPr>
        <w:t>F2</w:t>
      </w:r>
      <w:r w:rsidRPr="00D10DCB">
        <w:rPr>
          <w:rFonts w:ascii="Simsun" w:eastAsia="宋体" w:hAnsi="Simsun" w:cs="宋体"/>
          <w:kern w:val="0"/>
          <w:sz w:val="24"/>
          <w:szCs w:val="24"/>
        </w:rPr>
        <w:t>×</w:t>
      </w:r>
      <w:r w:rsidRPr="00D10DCB">
        <w:rPr>
          <w:rFonts w:ascii="Calibri" w:eastAsia="宋体" w:hAnsi="Calibri" w:cs="宋体"/>
          <w:kern w:val="0"/>
          <w:sz w:val="24"/>
          <w:szCs w:val="24"/>
        </w:rPr>
        <w:t>A2</w:t>
      </w:r>
      <w:r w:rsidRPr="00D10DCB">
        <w:rPr>
          <w:rFonts w:ascii="Simsun" w:eastAsia="宋体" w:hAnsi="Simsun" w:cs="宋体"/>
          <w:kern w:val="0"/>
          <w:sz w:val="24"/>
          <w:szCs w:val="24"/>
        </w:rPr>
        <w:t>，按照满分计）</w:t>
      </w:r>
      <w:r w:rsidRPr="00D10DCB">
        <w:rPr>
          <w:rFonts w:ascii="Calibri" w:eastAsia="宋体" w:hAnsi="Calibri" w:cs="宋体"/>
          <w:kern w:val="0"/>
          <w:sz w:val="24"/>
          <w:szCs w:val="24"/>
        </w:rPr>
        <w:t>4%</w:t>
      </w:r>
      <w:r w:rsidRPr="00D10DCB">
        <w:rPr>
          <w:rFonts w:ascii="Simsun" w:eastAsia="宋体" w:hAnsi="Simsun" w:cs="宋体"/>
          <w:kern w:val="0"/>
          <w:sz w:val="24"/>
          <w:szCs w:val="24"/>
        </w:rPr>
        <w:t>的加分；若同一合同包内节能、环境标志产品报价总金额占该合同包报价总金额</w:t>
      </w:r>
      <w:r w:rsidRPr="00D10DCB">
        <w:rPr>
          <w:rFonts w:ascii="Calibri" w:eastAsia="宋体" w:hAnsi="Calibri" w:cs="宋体"/>
          <w:kern w:val="0"/>
          <w:sz w:val="24"/>
          <w:szCs w:val="24"/>
        </w:rPr>
        <w:t>20%-50%</w:t>
      </w:r>
      <w:r w:rsidRPr="00D10DCB">
        <w:rPr>
          <w:rFonts w:ascii="Simsun" w:eastAsia="宋体" w:hAnsi="Simsun" w:cs="宋体"/>
          <w:kern w:val="0"/>
          <w:sz w:val="24"/>
          <w:szCs w:val="24"/>
        </w:rPr>
        <w:t>（含</w:t>
      </w:r>
      <w:r w:rsidRPr="00D10DCB">
        <w:rPr>
          <w:rFonts w:ascii="Calibri" w:eastAsia="宋体" w:hAnsi="Calibri" w:cs="宋体"/>
          <w:kern w:val="0"/>
          <w:sz w:val="24"/>
          <w:szCs w:val="24"/>
        </w:rPr>
        <w:t>50%</w:t>
      </w:r>
      <w:r w:rsidRPr="00D10DCB">
        <w:rPr>
          <w:rFonts w:ascii="Simsun" w:eastAsia="宋体" w:hAnsi="Simsun" w:cs="宋体"/>
          <w:kern w:val="0"/>
          <w:sz w:val="24"/>
          <w:szCs w:val="24"/>
        </w:rPr>
        <w:t>），将分别给予节能、环境标志产品价格项（</w:t>
      </w:r>
      <w:r w:rsidRPr="00D10DCB">
        <w:rPr>
          <w:rFonts w:ascii="Calibri" w:eastAsia="宋体" w:hAnsi="Calibri" w:cs="宋体"/>
          <w:kern w:val="0"/>
          <w:sz w:val="24"/>
          <w:szCs w:val="24"/>
        </w:rPr>
        <w:t>F1</w:t>
      </w:r>
      <w:r w:rsidRPr="00D10DCB">
        <w:rPr>
          <w:rFonts w:ascii="Simsun" w:eastAsia="宋体" w:hAnsi="Simsun" w:cs="宋体"/>
          <w:kern w:val="0"/>
          <w:sz w:val="24"/>
          <w:szCs w:val="24"/>
        </w:rPr>
        <w:t>×</w:t>
      </w:r>
      <w:r w:rsidRPr="00D10DCB">
        <w:rPr>
          <w:rFonts w:ascii="Calibri" w:eastAsia="宋体" w:hAnsi="Calibri" w:cs="宋体"/>
          <w:kern w:val="0"/>
          <w:sz w:val="24"/>
          <w:szCs w:val="24"/>
        </w:rPr>
        <w:t>A1</w:t>
      </w:r>
      <w:r w:rsidRPr="00D10DCB">
        <w:rPr>
          <w:rFonts w:ascii="Simsun" w:eastAsia="宋体" w:hAnsi="Simsun" w:cs="宋体"/>
          <w:kern w:val="0"/>
          <w:sz w:val="24"/>
          <w:szCs w:val="24"/>
        </w:rPr>
        <w:t>，按照满分计）和技术项（</w:t>
      </w:r>
      <w:r w:rsidRPr="00D10DCB">
        <w:rPr>
          <w:rFonts w:ascii="Calibri" w:eastAsia="宋体" w:hAnsi="Calibri" w:cs="宋体"/>
          <w:kern w:val="0"/>
          <w:sz w:val="24"/>
          <w:szCs w:val="24"/>
        </w:rPr>
        <w:t>F2</w:t>
      </w:r>
      <w:r w:rsidRPr="00D10DCB">
        <w:rPr>
          <w:rFonts w:ascii="Simsun" w:eastAsia="宋体" w:hAnsi="Simsun" w:cs="宋体"/>
          <w:kern w:val="0"/>
          <w:sz w:val="24"/>
          <w:szCs w:val="24"/>
        </w:rPr>
        <w:t>×</w:t>
      </w:r>
      <w:r w:rsidRPr="00D10DCB">
        <w:rPr>
          <w:rFonts w:ascii="Calibri" w:eastAsia="宋体" w:hAnsi="Calibri" w:cs="宋体"/>
          <w:kern w:val="0"/>
          <w:sz w:val="24"/>
          <w:szCs w:val="24"/>
        </w:rPr>
        <w:t>A2</w:t>
      </w:r>
      <w:r w:rsidRPr="00D10DCB">
        <w:rPr>
          <w:rFonts w:ascii="Simsun" w:eastAsia="宋体" w:hAnsi="Simsun" w:cs="宋体"/>
          <w:kern w:val="0"/>
          <w:sz w:val="24"/>
          <w:szCs w:val="24"/>
        </w:rPr>
        <w:t>，按照满分计）</w:t>
      </w:r>
      <w:r w:rsidRPr="00D10DCB">
        <w:rPr>
          <w:rFonts w:ascii="Calibri" w:eastAsia="宋体" w:hAnsi="Calibri" w:cs="宋体"/>
          <w:kern w:val="0"/>
          <w:sz w:val="24"/>
          <w:szCs w:val="24"/>
        </w:rPr>
        <w:t>6%</w:t>
      </w:r>
      <w:r w:rsidRPr="00D10DCB">
        <w:rPr>
          <w:rFonts w:ascii="Simsun" w:eastAsia="宋体" w:hAnsi="Simsun" w:cs="宋体"/>
          <w:kern w:val="0"/>
          <w:sz w:val="24"/>
          <w:szCs w:val="24"/>
        </w:rPr>
        <w:t>的加分；若同一合同包内节能、环境标志产品报价总金额占该合同包报价总金额</w:t>
      </w:r>
      <w:r w:rsidRPr="00D10DCB">
        <w:rPr>
          <w:rFonts w:ascii="Calibri" w:eastAsia="宋体" w:hAnsi="Calibri" w:cs="宋体"/>
          <w:kern w:val="0"/>
          <w:sz w:val="24"/>
          <w:szCs w:val="24"/>
        </w:rPr>
        <w:t>50%</w:t>
      </w:r>
      <w:r w:rsidRPr="00D10DCB">
        <w:rPr>
          <w:rFonts w:ascii="Simsun" w:eastAsia="宋体" w:hAnsi="Simsun" w:cs="宋体"/>
          <w:kern w:val="0"/>
          <w:sz w:val="24"/>
          <w:szCs w:val="24"/>
        </w:rPr>
        <w:t>以上的，将分别给予节能、环境标志产品价格项（</w:t>
      </w:r>
      <w:r w:rsidRPr="00D10DCB">
        <w:rPr>
          <w:rFonts w:ascii="Calibri" w:eastAsia="宋体" w:hAnsi="Calibri" w:cs="宋体"/>
          <w:kern w:val="0"/>
          <w:sz w:val="24"/>
          <w:szCs w:val="24"/>
        </w:rPr>
        <w:t>F1</w:t>
      </w:r>
      <w:r w:rsidRPr="00D10DCB">
        <w:rPr>
          <w:rFonts w:ascii="Simsun" w:eastAsia="宋体" w:hAnsi="Simsun" w:cs="宋体"/>
          <w:kern w:val="0"/>
          <w:sz w:val="24"/>
          <w:szCs w:val="24"/>
        </w:rPr>
        <w:t>×</w:t>
      </w:r>
      <w:r w:rsidRPr="00D10DCB">
        <w:rPr>
          <w:rFonts w:ascii="Calibri" w:eastAsia="宋体" w:hAnsi="Calibri" w:cs="宋体"/>
          <w:kern w:val="0"/>
          <w:sz w:val="24"/>
          <w:szCs w:val="24"/>
        </w:rPr>
        <w:t>A1</w:t>
      </w:r>
      <w:r w:rsidRPr="00D10DCB">
        <w:rPr>
          <w:rFonts w:ascii="Simsun" w:eastAsia="宋体" w:hAnsi="Simsun" w:cs="宋体"/>
          <w:kern w:val="0"/>
          <w:sz w:val="24"/>
          <w:szCs w:val="24"/>
        </w:rPr>
        <w:t>，按照满分计）和技术项（</w:t>
      </w:r>
      <w:r w:rsidRPr="00D10DCB">
        <w:rPr>
          <w:rFonts w:ascii="Calibri" w:eastAsia="宋体" w:hAnsi="Calibri" w:cs="宋体"/>
          <w:kern w:val="0"/>
          <w:sz w:val="24"/>
          <w:szCs w:val="24"/>
        </w:rPr>
        <w:t>F2</w:t>
      </w:r>
      <w:r w:rsidRPr="00D10DCB">
        <w:rPr>
          <w:rFonts w:ascii="Simsun" w:eastAsia="宋体" w:hAnsi="Simsun" w:cs="宋体"/>
          <w:kern w:val="0"/>
          <w:sz w:val="24"/>
          <w:szCs w:val="24"/>
        </w:rPr>
        <w:t>×</w:t>
      </w:r>
      <w:r w:rsidRPr="00D10DCB">
        <w:rPr>
          <w:rFonts w:ascii="Calibri" w:eastAsia="宋体" w:hAnsi="Calibri" w:cs="宋体"/>
          <w:kern w:val="0"/>
          <w:sz w:val="24"/>
          <w:szCs w:val="24"/>
        </w:rPr>
        <w:t>A2</w:t>
      </w:r>
      <w:r w:rsidRPr="00D10DCB">
        <w:rPr>
          <w:rFonts w:ascii="Simsun" w:eastAsia="宋体" w:hAnsi="Simsun" w:cs="宋体"/>
          <w:kern w:val="0"/>
          <w:sz w:val="24"/>
          <w:szCs w:val="24"/>
        </w:rPr>
        <w:t>，按照满分计）</w:t>
      </w:r>
      <w:r w:rsidRPr="00D10DCB">
        <w:rPr>
          <w:rFonts w:ascii="Calibri" w:eastAsia="宋体" w:hAnsi="Calibri" w:cs="宋体"/>
          <w:kern w:val="0"/>
          <w:sz w:val="24"/>
          <w:szCs w:val="24"/>
        </w:rPr>
        <w:t>8%</w:t>
      </w:r>
      <w:r w:rsidRPr="00D10DCB">
        <w:rPr>
          <w:rFonts w:ascii="Simsun" w:eastAsia="宋体" w:hAnsi="Simsun" w:cs="宋体"/>
          <w:kern w:val="0"/>
          <w:sz w:val="24"/>
          <w:szCs w:val="24"/>
        </w:rPr>
        <w:t>的加分。</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a2</w:t>
      </w:r>
      <w:r w:rsidRPr="00D10DCB">
        <w:rPr>
          <w:rFonts w:ascii="Simsun" w:eastAsia="宋体" w:hAnsi="Simsun" w:cs="宋体"/>
          <w:kern w:val="0"/>
          <w:sz w:val="24"/>
          <w:szCs w:val="24"/>
        </w:rPr>
        <w:t>若节能、环境标志产品仅是构成投标产品的部件、组件或零件，则该投标产品不享受鼓励优惠政策。同一品目中各认证证书不重复计算加分。强制类节能产品不享受加分。</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br/>
      </w:r>
      <w:r w:rsidRPr="00584C77">
        <w:rPr>
          <w:rFonts w:ascii="宋体" w:eastAsia="宋体" w:hAnsi="宋体" w:cs="宋体"/>
          <w:b/>
          <w:bCs/>
          <w:kern w:val="0"/>
          <w:sz w:val="24"/>
          <w:szCs w:val="24"/>
        </w:rPr>
        <w:t>         无</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宋体" w:eastAsia="宋体" w:hAnsi="宋体" w:cs="宋体"/>
          <w:kern w:val="0"/>
          <w:sz w:val="24"/>
          <w:szCs w:val="24"/>
        </w:rPr>
        <w:t>4</w:t>
      </w:r>
      <w:r w:rsidRPr="00D10DCB">
        <w:rPr>
          <w:rFonts w:ascii="Simsun" w:eastAsia="宋体" w:hAnsi="Simsun" w:cs="宋体"/>
          <w:kern w:val="0"/>
          <w:sz w:val="24"/>
          <w:szCs w:val="24"/>
        </w:rPr>
        <w:t>）中标候选人排列规则顺序如下：</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a.</w:t>
      </w:r>
      <w:r w:rsidRPr="00D10DCB">
        <w:rPr>
          <w:rFonts w:ascii="Simsun" w:eastAsia="宋体" w:hAnsi="Simsun" w:cs="宋体"/>
          <w:kern w:val="0"/>
          <w:sz w:val="24"/>
          <w:szCs w:val="24"/>
        </w:rPr>
        <w:t>按照评标总得分（</w:t>
      </w:r>
      <w:r w:rsidRPr="00D10DCB">
        <w:rPr>
          <w:rFonts w:ascii="Calibri" w:eastAsia="宋体" w:hAnsi="Calibri" w:cs="宋体"/>
          <w:kern w:val="0"/>
          <w:sz w:val="24"/>
          <w:szCs w:val="24"/>
        </w:rPr>
        <w:t>FA</w:t>
      </w:r>
      <w:r w:rsidRPr="00D10DCB">
        <w:rPr>
          <w:rFonts w:ascii="Simsun" w:eastAsia="宋体" w:hAnsi="Simsun" w:cs="宋体"/>
          <w:kern w:val="0"/>
          <w:sz w:val="24"/>
          <w:szCs w:val="24"/>
        </w:rPr>
        <w:t>）由高到低顺序排列。</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b.</w:t>
      </w:r>
      <w:r w:rsidRPr="00D10DCB">
        <w:rPr>
          <w:rFonts w:ascii="Simsun" w:eastAsia="宋体" w:hAnsi="Simsun" w:cs="宋体"/>
          <w:kern w:val="0"/>
          <w:sz w:val="24"/>
          <w:szCs w:val="24"/>
        </w:rPr>
        <w:t>评标总得分（</w:t>
      </w:r>
      <w:r w:rsidRPr="00D10DCB">
        <w:rPr>
          <w:rFonts w:ascii="Calibri" w:eastAsia="宋体" w:hAnsi="Calibri" w:cs="宋体"/>
          <w:kern w:val="0"/>
          <w:sz w:val="24"/>
          <w:szCs w:val="24"/>
        </w:rPr>
        <w:t>FA</w:t>
      </w:r>
      <w:r w:rsidRPr="00D10DCB">
        <w:rPr>
          <w:rFonts w:ascii="Simsun" w:eastAsia="宋体" w:hAnsi="Simsun" w:cs="宋体"/>
          <w:kern w:val="0"/>
          <w:sz w:val="24"/>
          <w:szCs w:val="24"/>
        </w:rPr>
        <w:t>）相同的，按照评标价（即价格扣除后的投标报价）由低到高顺序排列。</w:t>
      </w:r>
      <w:r w:rsidRPr="00D10DCB">
        <w:rPr>
          <w:rFonts w:ascii="宋体" w:eastAsia="宋体" w:hAnsi="宋体" w:cs="宋体"/>
          <w:kern w:val="0"/>
          <w:sz w:val="24"/>
          <w:szCs w:val="24"/>
        </w:rPr>
        <w:t xml:space="preserve">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c.</w:t>
      </w:r>
      <w:r w:rsidRPr="00D10DCB">
        <w:rPr>
          <w:rFonts w:ascii="Simsun" w:eastAsia="宋体" w:hAnsi="Simsun" w:cs="宋体"/>
          <w:kern w:val="0"/>
          <w:sz w:val="24"/>
          <w:szCs w:val="24"/>
        </w:rPr>
        <w:t>评标总得分（</w:t>
      </w:r>
      <w:r w:rsidRPr="00D10DCB">
        <w:rPr>
          <w:rFonts w:ascii="Calibri" w:eastAsia="宋体" w:hAnsi="Calibri" w:cs="宋体"/>
          <w:kern w:val="0"/>
          <w:sz w:val="24"/>
          <w:szCs w:val="24"/>
        </w:rPr>
        <w:t>FA</w:t>
      </w:r>
      <w:r w:rsidRPr="00D10DCB">
        <w:rPr>
          <w:rFonts w:ascii="Simsun" w:eastAsia="宋体" w:hAnsi="Simsun" w:cs="宋体"/>
          <w:kern w:val="0"/>
          <w:sz w:val="24"/>
          <w:szCs w:val="24"/>
        </w:rPr>
        <w:t>）且评标价（即价格扣除后的投标报价）相同的并列。</w:t>
      </w:r>
      <w:r w:rsidRPr="00D10DCB">
        <w:rPr>
          <w:rFonts w:ascii="宋体" w:eastAsia="宋体" w:hAnsi="宋体" w:cs="宋体"/>
          <w:kern w:val="0"/>
          <w:sz w:val="24"/>
          <w:szCs w:val="24"/>
        </w:rPr>
        <w:t xml:space="preserve">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w:t>
      </w:r>
      <w:r w:rsidRPr="00D10DCB">
        <w:rPr>
          <w:rFonts w:ascii="Simsun" w:eastAsia="宋体" w:hAnsi="Simsun" w:cs="宋体"/>
          <w:kern w:val="0"/>
          <w:sz w:val="24"/>
          <w:szCs w:val="24"/>
        </w:rPr>
        <w:t>、其他规定</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8.1</w:t>
      </w:r>
      <w:r w:rsidRPr="00D10DCB">
        <w:rPr>
          <w:rFonts w:ascii="Simsun" w:eastAsia="宋体" w:hAnsi="Simsun" w:cs="宋体"/>
          <w:kern w:val="0"/>
          <w:sz w:val="24"/>
          <w:szCs w:val="24"/>
        </w:rPr>
        <w:t>评标应全程保密且不得透露给任</w:t>
      </w:r>
      <w:proofErr w:type="gramStart"/>
      <w:r w:rsidRPr="00D10DCB">
        <w:rPr>
          <w:rFonts w:ascii="Simsun" w:eastAsia="宋体" w:hAnsi="Simsun" w:cs="宋体"/>
          <w:kern w:val="0"/>
          <w:sz w:val="24"/>
          <w:szCs w:val="24"/>
        </w:rPr>
        <w:t>一</w:t>
      </w:r>
      <w:proofErr w:type="gramEnd"/>
      <w:r w:rsidRPr="00D10DCB">
        <w:rPr>
          <w:rFonts w:ascii="Simsun" w:eastAsia="宋体" w:hAnsi="Simsun" w:cs="宋体"/>
          <w:kern w:val="0"/>
          <w:sz w:val="24"/>
          <w:szCs w:val="24"/>
        </w:rPr>
        <w:t>投标人或与评标工作无关的人员。</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8.2</w:t>
      </w:r>
      <w:r w:rsidRPr="00D10DCB">
        <w:rPr>
          <w:rFonts w:ascii="Simsun" w:eastAsia="宋体" w:hAnsi="Simsun" w:cs="宋体"/>
          <w:kern w:val="0"/>
          <w:sz w:val="24"/>
          <w:szCs w:val="24"/>
        </w:rPr>
        <w:t>评标将进行全程实时录音录像，录音录像资料随采购文件一并存档。</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8.3</w:t>
      </w:r>
      <w:r w:rsidRPr="00D10DCB">
        <w:rPr>
          <w:rFonts w:ascii="Simsun" w:eastAsia="宋体" w:hAnsi="Simsun" w:cs="宋体"/>
          <w:kern w:val="0"/>
          <w:sz w:val="24"/>
          <w:szCs w:val="24"/>
        </w:rPr>
        <w:t>若投标人有任何试图干扰具体评标事务，影响评标委员会独立履行职责的行为，其投标无效且不予退还投标保证金。情节严重的，由财政部门列入不良行为记录。</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8.4</w:t>
      </w:r>
      <w:r w:rsidRPr="00D10DCB">
        <w:rPr>
          <w:rFonts w:ascii="Simsun" w:eastAsia="宋体" w:hAnsi="Simsun" w:cs="宋体"/>
          <w:kern w:val="0"/>
          <w:sz w:val="24"/>
          <w:szCs w:val="24"/>
        </w:rPr>
        <w:t>其他：</w:t>
      </w:r>
      <w:r w:rsidRPr="00584C77">
        <w:rPr>
          <w:rFonts w:ascii="宋体" w:eastAsia="宋体" w:hAnsi="宋体" w:cs="宋体"/>
          <w:kern w:val="0"/>
          <w:sz w:val="24"/>
          <w:szCs w:val="24"/>
        </w:rPr>
        <w:t>评标委员会认为投标人的报价明显低于其他通过符合性审查投标人的报价，有可能影响产品质量或不能诚信履约的，应要求其在评标现场合理的时间内提供书面说明，还应要求其一并提交有关证明材料（必须提供人工成本、软件研发成本等证明材料，若仅提供承诺函或者</w:t>
      </w:r>
      <w:proofErr w:type="gramStart"/>
      <w:r w:rsidRPr="00584C77">
        <w:rPr>
          <w:rFonts w:ascii="宋体" w:eastAsia="宋体" w:hAnsi="宋体" w:cs="宋体"/>
          <w:kern w:val="0"/>
          <w:sz w:val="24"/>
          <w:szCs w:val="24"/>
        </w:rPr>
        <w:t>说明函按无</w:t>
      </w:r>
      <w:proofErr w:type="gramEnd"/>
      <w:r w:rsidRPr="00584C77">
        <w:rPr>
          <w:rFonts w:ascii="宋体" w:eastAsia="宋体" w:hAnsi="宋体" w:cs="宋体"/>
          <w:kern w:val="0"/>
          <w:sz w:val="24"/>
          <w:szCs w:val="24"/>
        </w:rPr>
        <w:t>效标处理）；投标人不能证明其报价合理性的，评标委员会应将其作为投标无效处理。</w:t>
      </w:r>
    </w:p>
    <w:p w:rsidR="00D10DCB" w:rsidRPr="00D10DCB" w:rsidRDefault="00D10DCB" w:rsidP="001B57F7">
      <w:pPr>
        <w:widowControl/>
        <w:spacing w:before="75" w:after="75"/>
        <w:jc w:val="center"/>
        <w:outlineLvl w:val="0"/>
        <w:rPr>
          <w:rFonts w:ascii="宋体" w:eastAsia="宋体" w:hAnsi="宋体" w:cs="宋体"/>
          <w:kern w:val="0"/>
          <w:sz w:val="24"/>
          <w:szCs w:val="24"/>
        </w:rPr>
      </w:pPr>
      <w:r w:rsidRPr="00584C77">
        <w:rPr>
          <w:rFonts w:ascii="Simsun" w:eastAsia="宋体" w:hAnsi="Simsun" w:cs="宋体"/>
          <w:b/>
          <w:bCs/>
          <w:kern w:val="0"/>
          <w:sz w:val="32"/>
          <w:szCs w:val="32"/>
        </w:rPr>
        <w:lastRenderedPageBreak/>
        <w:t>第五章</w:t>
      </w:r>
      <w:r w:rsidRPr="00584C77">
        <w:rPr>
          <w:rFonts w:ascii="宋体" w:eastAsia="宋体" w:hAnsi="宋体" w:cs="宋体"/>
          <w:b/>
          <w:bCs/>
          <w:kern w:val="0"/>
          <w:sz w:val="32"/>
          <w:szCs w:val="32"/>
        </w:rPr>
        <w:t>   </w:t>
      </w:r>
      <w:r w:rsidRPr="00584C77">
        <w:rPr>
          <w:rFonts w:ascii="Simsun" w:eastAsia="宋体" w:hAnsi="Simsun" w:cs="宋体"/>
          <w:b/>
          <w:bCs/>
          <w:kern w:val="0"/>
          <w:sz w:val="32"/>
          <w:szCs w:val="32"/>
        </w:rPr>
        <w:t>招标内容及要求</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一、项目概况（采购标的）</w:t>
      </w:r>
    </w:p>
    <w:p w:rsidR="00143DF9" w:rsidRPr="00584C77" w:rsidRDefault="00143DF9" w:rsidP="00143DF9">
      <w:pPr>
        <w:widowControl/>
        <w:spacing w:before="100" w:beforeAutospacing="1" w:after="100" w:afterAutospacing="1"/>
        <w:jc w:val="left"/>
        <w:rPr>
          <w:rFonts w:ascii="宋体" w:hAnsi="宋体" w:cs="宋体"/>
          <w:kern w:val="0"/>
          <w:sz w:val="24"/>
          <w:szCs w:val="24"/>
        </w:rPr>
      </w:pPr>
      <w:r w:rsidRPr="00584C77">
        <w:rPr>
          <w:rFonts w:ascii="宋体" w:hAnsi="宋体" w:cs="宋体" w:hint="eastAsia"/>
          <w:kern w:val="0"/>
          <w:sz w:val="24"/>
          <w:szCs w:val="24"/>
        </w:rPr>
        <w:t>本项目为世界银行贷款医改促进项目福建省县域医疗卫生信息化项目软件集成实施服务（二期）</w:t>
      </w:r>
      <w:r w:rsidR="004A3A93">
        <w:rPr>
          <w:rFonts w:ascii="宋体" w:hAnsi="宋体" w:cs="宋体" w:hint="eastAsia"/>
          <w:kern w:val="0"/>
          <w:sz w:val="24"/>
          <w:szCs w:val="24"/>
        </w:rPr>
        <w:t>。</w:t>
      </w:r>
    </w:p>
    <w:p w:rsidR="00143DF9" w:rsidRPr="00584C77" w:rsidRDefault="00143DF9" w:rsidP="00143DF9">
      <w:pPr>
        <w:widowControl/>
        <w:spacing w:before="100" w:beforeAutospacing="1" w:after="100" w:afterAutospacing="1"/>
        <w:jc w:val="left"/>
        <w:rPr>
          <w:rFonts w:ascii="宋体" w:hAnsi="宋体" w:cs="宋体"/>
          <w:kern w:val="0"/>
          <w:sz w:val="24"/>
          <w:szCs w:val="24"/>
        </w:rPr>
      </w:pPr>
      <w:r w:rsidRPr="00584C77">
        <w:rPr>
          <w:rFonts w:ascii="宋体" w:hAnsi="宋体" w:cs="宋体" w:hint="eastAsia"/>
          <w:kern w:val="0"/>
          <w:sz w:val="24"/>
          <w:szCs w:val="24"/>
        </w:rPr>
        <w:t>本项目采用统招分签形式，由采购人（福建省卫生健康委员会）统一招标，各区市(不含厦门)、平潭综合实验区根据中标结果各自与中标单位签订合同。</w:t>
      </w:r>
    </w:p>
    <w:p w:rsidR="00D10DCB" w:rsidRPr="00D10DCB" w:rsidRDefault="00143DF9" w:rsidP="00143DF9">
      <w:pPr>
        <w:widowControl/>
        <w:spacing w:before="100" w:beforeAutospacing="1" w:after="100" w:afterAutospacing="1"/>
        <w:jc w:val="left"/>
        <w:rPr>
          <w:rFonts w:ascii="宋体" w:eastAsia="宋体" w:hAnsi="宋体" w:cs="宋体"/>
          <w:kern w:val="0"/>
          <w:sz w:val="24"/>
          <w:szCs w:val="24"/>
        </w:rPr>
      </w:pPr>
      <w:r w:rsidRPr="00584C77">
        <w:rPr>
          <w:rFonts w:ascii="宋体" w:hAnsi="宋体" w:cs="宋体" w:hint="eastAsia"/>
          <w:kern w:val="0"/>
          <w:sz w:val="24"/>
          <w:szCs w:val="24"/>
        </w:rPr>
        <w:t>投标人单独承诺无条件开放软件接口，所有的接口均免费开放，具体内容实际操作以合同签订为准，未承诺按无效标处处理。</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二、技术和服务要求</w:t>
      </w:r>
      <w:r w:rsidRPr="00584C77">
        <w:rPr>
          <w:rFonts w:ascii="Simsun" w:eastAsia="宋体" w:hAnsi="Simsun" w:cs="宋体"/>
          <w:b/>
          <w:bCs/>
          <w:kern w:val="0"/>
          <w:sz w:val="24"/>
          <w:szCs w:val="24"/>
        </w:rPr>
        <w:t>（以</w:t>
      </w:r>
      <w:r w:rsidRPr="00584C77">
        <w:rPr>
          <w:rFonts w:ascii="Simsun" w:eastAsia="宋体" w:hAnsi="Simsun" w:cs="宋体"/>
          <w:b/>
          <w:bCs/>
          <w:kern w:val="0"/>
          <w:sz w:val="24"/>
          <w:szCs w:val="24"/>
        </w:rPr>
        <w:t>“</w:t>
      </w:r>
      <w:r w:rsidRPr="00584C77">
        <w:rPr>
          <w:rFonts w:ascii="宋体" w:eastAsia="宋体" w:hAnsi="宋体" w:cs="宋体" w:hint="eastAsia"/>
          <w:b/>
          <w:bCs/>
          <w:kern w:val="0"/>
          <w:sz w:val="24"/>
          <w:szCs w:val="24"/>
        </w:rPr>
        <w:t>★</w:t>
      </w:r>
      <w:r w:rsidRPr="00584C77">
        <w:rPr>
          <w:rFonts w:ascii="Times New Roman" w:eastAsia="宋体" w:hAnsi="Times New Roman" w:cs="Times New Roman"/>
          <w:b/>
          <w:bCs/>
          <w:kern w:val="0"/>
          <w:sz w:val="24"/>
          <w:szCs w:val="24"/>
        </w:rPr>
        <w:t>”</w:t>
      </w:r>
      <w:r w:rsidRPr="00584C77">
        <w:rPr>
          <w:rFonts w:ascii="Simsun" w:eastAsia="宋体" w:hAnsi="Simsun" w:cs="宋体"/>
          <w:b/>
          <w:bCs/>
          <w:kern w:val="0"/>
          <w:sz w:val="24"/>
          <w:szCs w:val="24"/>
        </w:rPr>
        <w:t>标示的内容为不允许负偏离的实质性要求）</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（一）</w:t>
      </w:r>
      <w:r w:rsidRPr="00584C77">
        <w:rPr>
          <w:rFonts w:asciiTheme="minorEastAsia" w:eastAsiaTheme="minorEastAsia" w:hAnsiTheme="minorEastAsia"/>
          <w:sz w:val="24"/>
          <w:szCs w:val="24"/>
        </w:rPr>
        <w:t>手术麻醉系统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pStyle w:val="10"/>
        <w:spacing w:line="460" w:lineRule="exact"/>
        <w:ind w:firstLine="480"/>
        <w:rPr>
          <w:rFonts w:asciiTheme="minorEastAsia" w:eastAsiaTheme="minorEastAsia" w:hAnsiTheme="minorEastAsia" w:cs="Arial"/>
          <w:sz w:val="24"/>
        </w:rPr>
      </w:pPr>
      <w:bookmarkStart w:id="1" w:name="_Toc528164350"/>
      <w:r w:rsidRPr="00584C77">
        <w:rPr>
          <w:rFonts w:asciiTheme="minorEastAsia" w:eastAsiaTheme="minorEastAsia" w:hAnsiTheme="minorEastAsia" w:cs="Arial" w:hint="eastAsia"/>
          <w:sz w:val="24"/>
        </w:rPr>
        <w:t>手术麻醉系统主要实现自动采集麻醉和监护设备的数据，实现术前、术中、术后</w:t>
      </w:r>
      <w:proofErr w:type="gramStart"/>
      <w:r w:rsidRPr="00584C77">
        <w:rPr>
          <w:rFonts w:asciiTheme="minorEastAsia" w:eastAsiaTheme="minorEastAsia" w:hAnsiTheme="minorEastAsia" w:cs="Arial" w:hint="eastAsia"/>
          <w:sz w:val="24"/>
        </w:rPr>
        <w:t>全手术</w:t>
      </w:r>
      <w:proofErr w:type="gramEnd"/>
      <w:r w:rsidRPr="00584C77">
        <w:rPr>
          <w:rFonts w:asciiTheme="minorEastAsia" w:eastAsiaTheme="minorEastAsia" w:hAnsiTheme="minorEastAsia" w:cs="Arial" w:hint="eastAsia"/>
          <w:sz w:val="24"/>
        </w:rPr>
        <w:t>过程的数字化管理，为手术室提供全数字化的业务管理、临床管理、费用管理、材料管理等，并与电子病历等系统无缝集成，</w:t>
      </w:r>
      <w:r w:rsidRPr="00584C77">
        <w:rPr>
          <w:rFonts w:asciiTheme="minorEastAsia" w:eastAsiaTheme="minorEastAsia" w:hAnsiTheme="minorEastAsia" w:hint="eastAsia"/>
          <w:sz w:val="24"/>
        </w:rPr>
        <w:t>提供报表模板、数据统计实现</w:t>
      </w:r>
      <w:r w:rsidRPr="00584C77">
        <w:rPr>
          <w:rFonts w:asciiTheme="minorEastAsia" w:eastAsiaTheme="minorEastAsia" w:hAnsiTheme="minorEastAsia" w:cs="Arial" w:hint="eastAsia"/>
          <w:sz w:val="24"/>
        </w:rPr>
        <w:t>国家手术麻醉相关考核数据和上报功能，实现病人信息、电子病历、检查报告、检验结果等信息的全面共享。</w:t>
      </w:r>
      <w:r w:rsidRPr="00584C77">
        <w:rPr>
          <w:rFonts w:asciiTheme="minorEastAsia" w:eastAsiaTheme="minorEastAsia" w:hAnsiTheme="minorEastAsia" w:hint="eastAsia"/>
          <w:sz w:val="24"/>
        </w:rPr>
        <w:t>系统应兼容多品牌、不同年限的监护仪、麻醉机，实现数据采集。</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△1.手术信息管理</w:t>
      </w:r>
      <w:bookmarkEnd w:id="1"/>
    </w:p>
    <w:p w:rsidR="00143DF9" w:rsidRPr="00584C77" w:rsidRDefault="00143DF9" w:rsidP="00143DF9">
      <w:pPr>
        <w:pStyle w:val="10"/>
        <w:spacing w:line="460" w:lineRule="exact"/>
        <w:ind w:firstLine="480"/>
        <w:rPr>
          <w:rFonts w:asciiTheme="minorEastAsia" w:eastAsiaTheme="minorEastAsia" w:hAnsiTheme="minorEastAsia" w:cs="Arial"/>
          <w:sz w:val="24"/>
        </w:rPr>
      </w:pPr>
      <w:r w:rsidRPr="00584C77">
        <w:rPr>
          <w:rFonts w:asciiTheme="minorEastAsia" w:eastAsiaTheme="minorEastAsia" w:hAnsiTheme="minorEastAsia" w:cs="Arial" w:hint="eastAsia"/>
          <w:sz w:val="24"/>
        </w:rPr>
        <w:t>利用信息化技术、物联网技术，对手术室的人流、物流进行精细化管理，在手术期全过程管理提供手术与手术室管理信息支持，提高手术室的工作效率和质量。</w:t>
      </w:r>
    </w:p>
    <w:p w:rsidR="00143DF9" w:rsidRPr="00584C77" w:rsidRDefault="00143DF9" w:rsidP="00143DF9">
      <w:pPr>
        <w:pStyle w:val="10"/>
        <w:spacing w:line="460" w:lineRule="exact"/>
        <w:ind w:firstLine="480"/>
        <w:rPr>
          <w:rFonts w:asciiTheme="minorEastAsia" w:eastAsiaTheme="minorEastAsia" w:hAnsiTheme="minorEastAsia" w:cs="Arial"/>
          <w:sz w:val="24"/>
        </w:rPr>
      </w:pPr>
      <w:r w:rsidRPr="00584C77">
        <w:rPr>
          <w:rFonts w:asciiTheme="minorEastAsia" w:eastAsiaTheme="minorEastAsia" w:hAnsiTheme="minorEastAsia" w:cs="Arial" w:hint="eastAsia"/>
          <w:sz w:val="24"/>
        </w:rPr>
        <w:t>具体功能包括：术前访视记录、手术申请排班管理、患者安全管理、手术安全检查核对、器材核对、术中术后护理记录、排班管理、物资管理、更衣室管理、手术室药品管理、手术进程监控等。</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（1）术前访视记录</w:t>
      </w:r>
    </w:p>
    <w:p w:rsidR="00143DF9" w:rsidRPr="00584C77" w:rsidRDefault="00143DF9" w:rsidP="00143DF9">
      <w:pPr>
        <w:pStyle w:val="10"/>
        <w:spacing w:line="460" w:lineRule="exact"/>
        <w:ind w:firstLine="480"/>
        <w:rPr>
          <w:rFonts w:asciiTheme="minorEastAsia" w:eastAsiaTheme="minorEastAsia" w:hAnsiTheme="minorEastAsia" w:cs="Arial"/>
          <w:sz w:val="24"/>
        </w:rPr>
      </w:pPr>
      <w:r w:rsidRPr="00584C77">
        <w:rPr>
          <w:rFonts w:asciiTheme="minorEastAsia" w:eastAsiaTheme="minorEastAsia" w:hAnsiTheme="minorEastAsia" w:cs="Arial" w:hint="eastAsia"/>
          <w:sz w:val="24"/>
        </w:rPr>
        <w:t>提供护理术前访视、麻醉术前访视等术前访视记录管理，支持自动获取医嘱信息、检查检验信息等。</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（2）手术申请排班管理</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1）支持自动获取手术申请信息，对已接收的手术申请单进行手术安排，并</w:t>
      </w:r>
      <w:r w:rsidRPr="00584C77">
        <w:rPr>
          <w:rFonts w:asciiTheme="minorEastAsia" w:hAnsiTheme="minorEastAsia" w:cs="Arial" w:hint="eastAsia"/>
          <w:sz w:val="24"/>
          <w:szCs w:val="24"/>
        </w:rPr>
        <w:lastRenderedPageBreak/>
        <w:t>支持协调安排急症手术；</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2）提供确定每台手术的手术日期、开始时间、手术医生、手术间、台次、手术护士、麻醉医生、麻醉方式、手术体位、切口类型、一次性用品准备清单数、手术要求等功能；</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3）支持对已安排手术的信息进行打印及在大屏幕显示；</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4）有全院统一的手术名称表、手术编码；</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5）能够提供手术准备、材料准备清单；</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6）手术申请与安排记录供全院使用。</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（3）患者安全</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1）术前提供自动获取接诊手术患者信息功能，支持手术护士与病房护士共同进行患者身份信息确认，支持生成患者交接单；</w:t>
      </w:r>
    </w:p>
    <w:p w:rsidR="00143DF9" w:rsidRPr="00584C77" w:rsidRDefault="00143DF9" w:rsidP="00143DF9">
      <w:pPr>
        <w:pStyle w:val="ae"/>
        <w:numPr>
          <w:ilvl w:val="0"/>
          <w:numId w:val="26"/>
        </w:numPr>
        <w:spacing w:line="460" w:lineRule="exact"/>
        <w:ind w:firstLineChars="0"/>
        <w:rPr>
          <w:rFonts w:asciiTheme="minorEastAsia" w:hAnsiTheme="minorEastAsia" w:cs="Arial"/>
          <w:sz w:val="24"/>
          <w:szCs w:val="24"/>
        </w:rPr>
      </w:pPr>
      <w:r w:rsidRPr="00584C77">
        <w:rPr>
          <w:rFonts w:asciiTheme="minorEastAsia" w:hAnsiTheme="minorEastAsia" w:cs="Arial" w:hint="eastAsia"/>
          <w:sz w:val="24"/>
          <w:szCs w:val="24"/>
        </w:rPr>
        <w:t>术中提供手术安全检查与提醒；</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3）术后提供自动获取接诊手术患者信息，支持手术护士、恢复室护士和病房护士共同进行患者身份信息确认，支持生成患者</w:t>
      </w:r>
      <w:proofErr w:type="gramStart"/>
      <w:r w:rsidRPr="00584C77">
        <w:rPr>
          <w:rFonts w:asciiTheme="minorEastAsia" w:hAnsiTheme="minorEastAsia" w:cs="Arial" w:hint="eastAsia"/>
          <w:sz w:val="24"/>
          <w:szCs w:val="24"/>
        </w:rPr>
        <w:t>离室单</w:t>
      </w:r>
      <w:proofErr w:type="gramEnd"/>
      <w:r w:rsidRPr="00584C77">
        <w:rPr>
          <w:rFonts w:asciiTheme="minorEastAsia" w:hAnsiTheme="minorEastAsia" w:cs="Arial" w:hint="eastAsia"/>
          <w:sz w:val="24"/>
          <w:szCs w:val="24"/>
        </w:rPr>
        <w:t>，实现患者手术全程监控与闭环管理。</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（4）手术安全检查核对</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手术患者进人手术间，在手术开始前由手术医生、麻醉医生、手术护士三方同时确认手术患者的身份，进行手术前安全核查。</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（5）术中术后护理记录</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支持手术室护士对术中术后患者情况的记录，包括患者体位状态、术中受压按摩、输液情况及执行的医嘱信息等护理相关的信息。</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（6）排班管理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可根据护士、麻醉医生多种班次属性自动生成排班表。支持排班表打印及大屏幕显示排班信息。</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（7）物资管理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提供麻醉部门和手术室对手术室药品、耗材和设备的日常管理，包括入库、出库、库存盘点等并提供查询统计功能。物资管理包括：物资登记管理、手术器械管理、器材核对。</w:t>
      </w:r>
    </w:p>
    <w:p w:rsidR="00143DF9" w:rsidRPr="00584C77" w:rsidRDefault="00143DF9" w:rsidP="00143DF9">
      <w:pPr>
        <w:pStyle w:val="ae"/>
        <w:spacing w:line="460" w:lineRule="exact"/>
        <w:ind w:left="480" w:firstLineChars="0" w:firstLine="0"/>
        <w:rPr>
          <w:rFonts w:asciiTheme="minorEastAsia" w:hAnsiTheme="minorEastAsia"/>
          <w:sz w:val="24"/>
          <w:szCs w:val="24"/>
        </w:rPr>
      </w:pPr>
      <w:r w:rsidRPr="00584C77">
        <w:rPr>
          <w:rFonts w:asciiTheme="minorEastAsia" w:hAnsiTheme="minorEastAsia" w:cs="Arial" w:hint="eastAsia"/>
          <w:sz w:val="24"/>
          <w:szCs w:val="24"/>
        </w:rPr>
        <w:t>1)物资登记管理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提供手术设备的登记管理主要针对手术室临床设备、器械、耗材的使用、维</w:t>
      </w:r>
      <w:r w:rsidRPr="00584C77">
        <w:rPr>
          <w:rFonts w:asciiTheme="minorEastAsia" w:eastAsiaTheme="minorEastAsia" w:hAnsiTheme="minorEastAsia" w:hint="eastAsia"/>
        </w:rPr>
        <w:lastRenderedPageBreak/>
        <w:t>修、库存、状态、分配等进行管理。记录监护仪、麻醉机、呼吸机、输液泵等设备每天使用情况、定期维护、维修情况等。对麻醉科高值耗材的领用、收费、库存等进行实时管理。</w:t>
      </w:r>
    </w:p>
    <w:p w:rsidR="00143DF9" w:rsidRPr="00584C77" w:rsidRDefault="00143DF9" w:rsidP="00143DF9">
      <w:pPr>
        <w:pStyle w:val="ae"/>
        <w:spacing w:line="460" w:lineRule="exact"/>
        <w:ind w:left="480" w:firstLineChars="0" w:firstLine="0"/>
        <w:rPr>
          <w:rFonts w:asciiTheme="minorEastAsia" w:hAnsiTheme="minorEastAsia"/>
          <w:sz w:val="24"/>
          <w:szCs w:val="24"/>
        </w:rPr>
      </w:pPr>
      <w:r w:rsidRPr="00584C77">
        <w:rPr>
          <w:rFonts w:asciiTheme="minorEastAsia" w:hAnsiTheme="minorEastAsia" w:cs="Arial" w:hint="eastAsia"/>
          <w:sz w:val="24"/>
          <w:szCs w:val="24"/>
        </w:rPr>
        <w:t>2)手术器械管理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手术前能够查询手术安排信息及器械</w:t>
      </w:r>
      <w:proofErr w:type="gramStart"/>
      <w:r w:rsidRPr="00584C77">
        <w:rPr>
          <w:rFonts w:asciiTheme="minorEastAsia" w:eastAsiaTheme="minorEastAsia" w:hAnsiTheme="minorEastAsia" w:hint="eastAsia"/>
        </w:rPr>
        <w:t>包申请</w:t>
      </w:r>
      <w:proofErr w:type="gramEnd"/>
      <w:r w:rsidRPr="00584C77">
        <w:rPr>
          <w:rFonts w:asciiTheme="minorEastAsia" w:eastAsiaTheme="minorEastAsia" w:hAnsiTheme="minorEastAsia" w:hint="eastAsia"/>
        </w:rPr>
        <w:t>信息，以及器械发放登记。手术后支持按“清洗、酶洗、清洗、烘干、上油、打包灭菌”的操作规程处理，支持由器械室护士清点数目和检查清洗的质量、有无损坏，支持损坏及时更换，打包。进行器械包灭菌登记和审核、手术器械入库登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3)器材核对</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手术</w:t>
      </w:r>
      <w:proofErr w:type="gramStart"/>
      <w:r w:rsidRPr="00584C77">
        <w:rPr>
          <w:rFonts w:asciiTheme="minorEastAsia" w:eastAsiaTheme="minorEastAsia" w:hAnsiTheme="minorEastAsia" w:hint="eastAsia"/>
        </w:rPr>
        <w:t>前支持</w:t>
      </w:r>
      <w:proofErr w:type="gramEnd"/>
      <w:r w:rsidRPr="00584C77">
        <w:rPr>
          <w:rFonts w:asciiTheme="minorEastAsia" w:eastAsiaTheme="minorEastAsia" w:hAnsiTheme="minorEastAsia" w:hint="eastAsia"/>
        </w:rPr>
        <w:t>手术室护士对手术器械包进行检查、核对数量，清点数目和检查器械质量、有无损坏，支持更换作废器械包。支持通过扫描器材包条码，自动显示器材</w:t>
      </w:r>
      <w:proofErr w:type="gramStart"/>
      <w:r w:rsidRPr="00584C77">
        <w:rPr>
          <w:rFonts w:asciiTheme="minorEastAsia" w:eastAsiaTheme="minorEastAsia" w:hAnsiTheme="minorEastAsia" w:hint="eastAsia"/>
        </w:rPr>
        <w:t>包内容</w:t>
      </w:r>
      <w:proofErr w:type="gramEnd"/>
      <w:r w:rsidRPr="00584C77">
        <w:rPr>
          <w:rFonts w:asciiTheme="minorEastAsia" w:eastAsiaTheme="minorEastAsia" w:hAnsiTheme="minorEastAsia" w:hint="eastAsia"/>
        </w:rPr>
        <w:t>清单，</w:t>
      </w:r>
      <w:proofErr w:type="gramStart"/>
      <w:r w:rsidRPr="00584C77">
        <w:rPr>
          <w:rFonts w:asciiTheme="minorEastAsia" w:eastAsiaTheme="minorEastAsia" w:hAnsiTheme="minorEastAsia" w:hint="eastAsia"/>
        </w:rPr>
        <w:t>以及感控系统</w:t>
      </w:r>
      <w:proofErr w:type="gramEnd"/>
      <w:r w:rsidRPr="00584C77">
        <w:rPr>
          <w:rFonts w:asciiTheme="minorEastAsia" w:eastAsiaTheme="minorEastAsia" w:hAnsiTheme="minorEastAsia" w:hint="eastAsia"/>
        </w:rPr>
        <w:t>闭环管理的相应信息。手术支持手术室护士对手术器械清点数目，与手术前数目核对确认，支持返还手术器械。送回器材包：手术器材用完支持自动标记返回接收时间，支持器械包过期、消毒信息、清点记录等使用状态自动发送与提醒。</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（8）更衣室管理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支持对智能发衣机、污衣回收机及电子衣鞋柜等设备的管理，实现对手术衣鞋柜的智能化管理。</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（9）手术进程监控</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可对患者的生命体征等重要信息实现同步集成更新，如有高危信息支持及时报警提醒。提供各个手术室的使用情况包括正在进行的手术、麻醉情况等实时监督及统计分析。</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同时在手术室护士站或家属等候区的大屏幕上实时显示手术室使用及患者的手术进度等状态信息。</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10</w:t>
      </w:r>
      <w:r w:rsidRPr="00584C77">
        <w:rPr>
          <w:rFonts w:asciiTheme="minorEastAsia" w:eastAsiaTheme="minorEastAsia" w:hAnsiTheme="minorEastAsia" w:hint="eastAsia"/>
          <w:sz w:val="24"/>
          <w:szCs w:val="24"/>
        </w:rPr>
        <w:t>）术后登记</w:t>
      </w:r>
    </w:p>
    <w:p w:rsidR="00143DF9" w:rsidRPr="00584C77" w:rsidRDefault="00143DF9" w:rsidP="00143DF9">
      <w:pPr>
        <w:ind w:firstLineChars="200" w:firstLine="480"/>
      </w:pPr>
      <w:r w:rsidRPr="00584C77">
        <w:rPr>
          <w:rFonts w:asciiTheme="minorEastAsia" w:hAnsiTheme="minorEastAsia" w:cs="Times New Roman" w:hint="eastAsia"/>
          <w:sz w:val="24"/>
          <w:szCs w:val="24"/>
        </w:rPr>
        <w:t>系统支持提交后的手术信息登记，并且打印输出。</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 w:name="_Toc528164351"/>
      <w:r w:rsidRPr="00584C77">
        <w:rPr>
          <w:rFonts w:asciiTheme="minorEastAsia" w:eastAsiaTheme="minorEastAsia" w:hAnsiTheme="minorEastAsia" w:hint="eastAsia"/>
          <w:sz w:val="24"/>
          <w:szCs w:val="24"/>
        </w:rPr>
        <w:t>△2.麻醉信息管理</w:t>
      </w:r>
      <w:bookmarkEnd w:id="2"/>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在</w:t>
      </w:r>
      <w:proofErr w:type="gramStart"/>
      <w:r w:rsidRPr="00584C77">
        <w:rPr>
          <w:rFonts w:asciiTheme="minorEastAsia" w:eastAsiaTheme="minorEastAsia" w:hAnsiTheme="minorEastAsia" w:hint="eastAsia"/>
        </w:rPr>
        <w:t>围手术期</w:t>
      </w:r>
      <w:proofErr w:type="gramEnd"/>
      <w:r w:rsidRPr="00584C77">
        <w:rPr>
          <w:rFonts w:asciiTheme="minorEastAsia" w:eastAsiaTheme="minorEastAsia" w:hAnsiTheme="minorEastAsia" w:hint="eastAsia"/>
        </w:rPr>
        <w:t>全过程管理提供麻醉管理信息支持，麻醉管理包括麻醉术前访视、麻醉方案、麻醉知情同意书、设备数据采集与术中麻醉记录、麻醉总结与术后随访、麻醉质控。</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lastRenderedPageBreak/>
        <w:t>具体功能包括：访视记录、知情同意书确认、麻醉安排、设备数据采集、术中麻醉记录、术中给药、麻醉复苏等。</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（1）访视记录</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提供麻醉术前访视记录单，可自动获取患者医嘱、检查检验等信息，辅助麻醉医生完成患者术前访视，制订合理有效的治疗方案。</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（2）知情同意书确认</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知情同意书可自定义编辑支持多种类模板常用语模板，支持麻醉危险情况及意外风险描述，支持麻醉医生和患者及其家属电子签名。</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（3）麻醉安排</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可根据手术申请信息和麻醉医生排班计划为每一台手术分配麻醉医生与麻醉助手，可以合理调配麻醉医生资源。</w:t>
      </w:r>
    </w:p>
    <w:p w:rsidR="00143DF9" w:rsidRPr="00584C77" w:rsidRDefault="00143DF9" w:rsidP="00143DF9">
      <w:pPr>
        <w:pStyle w:val="3"/>
        <w:spacing w:before="0" w:beforeAutospacing="0" w:after="0" w:afterAutospacing="0" w:line="460" w:lineRule="exact"/>
        <w:ind w:firstLineChars="200" w:firstLine="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（4）设备数据采集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可自动适配主流麻醉呼吸机、监护仪等设备的数据交换接口，可实现患者生命体征数据自动采集，并将采集数据信息存储至麻醉管理部门。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麻醉记录供全院共享，提供其他系统数据接口。</w:t>
      </w:r>
    </w:p>
    <w:p w:rsidR="00143DF9" w:rsidRPr="00584C77" w:rsidRDefault="00143DF9" w:rsidP="00143DF9">
      <w:pPr>
        <w:pStyle w:val="3"/>
        <w:numPr>
          <w:ilvl w:val="0"/>
          <w:numId w:val="27"/>
        </w:numPr>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术中麻醉记录</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1）提供自动采集麻醉呼吸机、监护仪上患者的生命体征数据，自动生成标准化电子麻醉记录单；</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2）支持麻醉医师查看手术安排记录并支持麻醉相关信息的修正完善；</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3）能够记录术中用药和技术操作情况并在麻醉记录单中体现；</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4）可提供1种以上自动风险评分功能。</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（6）术中给药</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1）术中给药管理，包括麻醉用药、输血补液、术中使用药品等。</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2）麻醉用药，麻醉医生可在麻醉记录单中记录麻醉药品的药品名称、使用时间、剂量、使用方法，并能够自动计算麻醉药品的使用总量。</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3）输血补液，可记录手术过程中患者的输血、输液的信息并能够自动计算输人总量。</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4）术中使用药品，可记录术中使用的手术相关药品信息，支持录入混合用药药品与组合用药药品信息。</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5）对毒麻药品进行追踪，包括毒麻药品的领取、使用、回收登记以及审核，</w:t>
      </w:r>
      <w:r w:rsidRPr="00584C77">
        <w:rPr>
          <w:rFonts w:asciiTheme="minorEastAsia" w:eastAsiaTheme="minorEastAsia" w:hAnsiTheme="minorEastAsia" w:hint="eastAsia"/>
        </w:rPr>
        <w:lastRenderedPageBreak/>
        <w:t>可自动从麻醉记录单上获取毒麻药品的使用剂量和丢弃剂量，并可以对药品数据进行统计。术后自动生成红处方，自动获取患者相关信息和术中麻醉药品使用的药名、品</w:t>
      </w:r>
      <w:proofErr w:type="gramStart"/>
      <w:r w:rsidRPr="00584C77">
        <w:rPr>
          <w:rFonts w:asciiTheme="minorEastAsia" w:eastAsiaTheme="minorEastAsia" w:hAnsiTheme="minorEastAsia" w:hint="eastAsia"/>
        </w:rPr>
        <w:t>规</w:t>
      </w:r>
      <w:proofErr w:type="gramEnd"/>
      <w:r w:rsidRPr="00584C77">
        <w:rPr>
          <w:rFonts w:asciiTheme="minorEastAsia" w:eastAsiaTheme="minorEastAsia" w:hAnsiTheme="minorEastAsia" w:hint="eastAsia"/>
        </w:rPr>
        <w:t>、总量、方法、废弃剂量等，提供电子签名和处方打印。</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（7）麻醉复苏</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提供护士从手术间到麻醉复苏</w:t>
      </w:r>
      <w:proofErr w:type="gramStart"/>
      <w:r w:rsidRPr="00584C77">
        <w:rPr>
          <w:rFonts w:asciiTheme="minorEastAsia" w:eastAsiaTheme="minorEastAsia" w:hAnsiTheme="minorEastAsia" w:hint="eastAsia"/>
        </w:rPr>
        <w:t>室患者</w:t>
      </w:r>
      <w:proofErr w:type="gramEnd"/>
      <w:r w:rsidRPr="00584C77">
        <w:rPr>
          <w:rFonts w:asciiTheme="minorEastAsia" w:eastAsiaTheme="minorEastAsia" w:hAnsiTheme="minorEastAsia" w:hint="eastAsia"/>
        </w:rPr>
        <w:t>交接登记、患者去向跟踪，设备可自动采集患者的生命体征数据生成标准化电子麻醉复苏记录单，指导麻醉医生记录术后麻醉复苏室中用药、事件、人出量、输血补液等信息，同时具有对各项生命体征监测和报警提示。</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（8）麻醉方案</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麻醉医生可自动获取患者基本信息和术前各项检查检验结果、诊断、医嘱等相关信息，提供拟施行的麻醉名称、可能出现的问题及对策等，辅助麻醉医生制订有效合理的麻醉方案。</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（9）术后总结</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手术结束后提供对患者的麻醉过程各项总结，包括ASA评级、麻醉效果如何、术中是否平稳；提供苏醒评估、出</w:t>
      </w:r>
      <w:proofErr w:type="gramStart"/>
      <w:r w:rsidRPr="00584C77">
        <w:rPr>
          <w:rFonts w:asciiTheme="minorEastAsia" w:eastAsiaTheme="minorEastAsia" w:hAnsiTheme="minorEastAsia" w:hint="eastAsia"/>
        </w:rPr>
        <w:t>室情况</w:t>
      </w:r>
      <w:proofErr w:type="gramEnd"/>
      <w:r w:rsidRPr="00584C77">
        <w:rPr>
          <w:rFonts w:asciiTheme="minorEastAsia" w:eastAsiaTheme="minorEastAsia" w:hAnsiTheme="minorEastAsia" w:hint="eastAsia"/>
        </w:rPr>
        <w:t>和特别注意事项等内容。</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(10)麻醉术后随访</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麻醉医生在术后72小时内对患者进行首次随访及提醒功能，提供对神经、呼吸、循环、消化和泌尿进行逐项观察和检查，支持特殊患者特殊情况临时增加随访，支持麻醉后医嘱执行和麻醉并发症等情况的随访。</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（11）麻醉质控</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提供对术后镇痛项目汇总、麻醉工作量统计、麻醉复苏(Steward苏醒评分)管理例数/季/年、</w:t>
      </w:r>
      <w:proofErr w:type="gramStart"/>
      <w:r w:rsidRPr="00584C77">
        <w:rPr>
          <w:rFonts w:asciiTheme="minorEastAsia" w:eastAsiaTheme="minorEastAsia" w:hAnsiTheme="minorEastAsia" w:hint="eastAsia"/>
        </w:rPr>
        <w:t>麻醉总</w:t>
      </w:r>
      <w:proofErr w:type="gramEnd"/>
      <w:r w:rsidRPr="00584C77">
        <w:rPr>
          <w:rFonts w:asciiTheme="minorEastAsia" w:eastAsiaTheme="minorEastAsia" w:hAnsiTheme="minorEastAsia" w:hint="eastAsia"/>
        </w:rPr>
        <w:t>例数/季/年、麻醉分级(ASA病情分级)管理例数/季/年等不同条件的多种麻醉信息报表的统计与查询，同时可以根据使用单位个体化需求提供相应的统计与查询，并能够通过饼图、柱状图、折线图、图形仪表盘与表格等多种方式为麻醉质控工作人员直观展现。提供对国家麻醉专业医疗质量控制指标的统计和分析，并生成报表供实时查阅。</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 w:name="_Toc528164352"/>
      <w:r w:rsidRPr="00584C77">
        <w:rPr>
          <w:rFonts w:asciiTheme="minorEastAsia" w:eastAsiaTheme="minorEastAsia" w:hAnsiTheme="minorEastAsia" w:hint="eastAsia"/>
          <w:sz w:val="24"/>
          <w:szCs w:val="24"/>
        </w:rPr>
        <w:t>△3.数据质量要求</w:t>
      </w:r>
      <w:bookmarkEnd w:id="3"/>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电子病历三级要求达到以下数据质量要求：</w:t>
      </w:r>
    </w:p>
    <w:p w:rsidR="00143DF9" w:rsidRPr="00584C77" w:rsidRDefault="00143DF9" w:rsidP="00143DF9">
      <w:pPr>
        <w:pStyle w:val="3"/>
        <w:numPr>
          <w:ilvl w:val="0"/>
          <w:numId w:val="28"/>
        </w:numPr>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手术预约与登记</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1）手术记录关键数据项与字典的一致性，如检查手术名称与全院统一字典</w:t>
      </w:r>
      <w:r w:rsidRPr="00584C77">
        <w:rPr>
          <w:rFonts w:asciiTheme="minorEastAsia" w:hAnsiTheme="minorEastAsia" w:cs="Arial" w:hint="eastAsia"/>
          <w:sz w:val="24"/>
          <w:szCs w:val="24"/>
        </w:rPr>
        <w:lastRenderedPageBreak/>
        <w:t>记录内容一致比例等；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2）手术记录</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完整性，如手术申请号、手术名称、患者标识、患者姓名、性别、手术日期、术前诊断、手术者及助手姓名、麻醉方法项目内容的完整比例等。</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（2）麻醉信息</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1）麻醉记录关键数据项与字典的一致性，如麻醉项目名称与字典一致的比例；术中用药代码与药品字典一致的比例等；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2）麻醉记录</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完整性，如手术申请号、麻醉名称项目内容的完整比例等。</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（3）人员信息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对接医院医护人员字典库，实时提取外科、麻醉科、护理等人员姓名。</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（二）</w:t>
      </w:r>
      <w:r w:rsidRPr="00584C77">
        <w:rPr>
          <w:rFonts w:asciiTheme="minorEastAsia" w:eastAsiaTheme="minorEastAsia" w:hAnsiTheme="minorEastAsia"/>
          <w:sz w:val="24"/>
          <w:szCs w:val="24"/>
        </w:rPr>
        <w:t>合理用药系统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spacing w:line="460" w:lineRule="exact"/>
        <w:ind w:firstLine="482"/>
        <w:rPr>
          <w:rFonts w:asciiTheme="minorEastAsia" w:hAnsiTheme="minorEastAsia"/>
          <w:sz w:val="24"/>
          <w:szCs w:val="24"/>
        </w:rPr>
      </w:pPr>
      <w:r w:rsidRPr="00584C77">
        <w:rPr>
          <w:rFonts w:asciiTheme="minorEastAsia" w:hAnsiTheme="minorEastAsia" w:hint="eastAsia"/>
          <w:sz w:val="24"/>
          <w:szCs w:val="24"/>
        </w:rPr>
        <w:t>建立合理用药知识库，实现用药医嘱自动审查、处方点评、药师审方、实时提醒、合理用药指标统计、药品统计分析、大处方分析、医药信息在线查询，及时发现不合理用药问题，帮助医生、药师等临床专业人员在用药过程中及时有效地掌握和利用医药知识，预防药物不良事件的发生、促进临床合理用药工作的应用系统。实施范围为区域、</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共体、县医院和乡镇卫生院及社区卫生服务中心。为全省卫生院及社区服务中心提供合理用药信息服务， 提供医嘱（处方）用药实时在线审查、医药学信息在线查询、统计分析，提供与基层业务系统（HIS系统等）的对接方式，提供合理用药接口规范，配合业务软件承建商完成合理用药系统与业务软件的对接。</w:t>
      </w:r>
    </w:p>
    <w:p w:rsidR="00143DF9" w:rsidRPr="00584C77" w:rsidRDefault="00143DF9" w:rsidP="00143DF9">
      <w:pPr>
        <w:pStyle w:val="2"/>
        <w:spacing w:before="0" w:after="0" w:line="460" w:lineRule="exact"/>
        <w:rPr>
          <w:rFonts w:asciiTheme="minorEastAsia" w:hAnsiTheme="minorEastAsia"/>
          <w:sz w:val="24"/>
          <w:szCs w:val="24"/>
        </w:rPr>
      </w:pPr>
      <w:r w:rsidRPr="00584C77">
        <w:rPr>
          <w:rFonts w:asciiTheme="minorEastAsia" w:eastAsiaTheme="minorEastAsia" w:hAnsiTheme="minorEastAsia" w:hint="eastAsia"/>
          <w:sz w:val="24"/>
          <w:szCs w:val="24"/>
        </w:rPr>
        <w:t>△1.应用模式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在同一的管理平台中实现系统、模块、人员的多层定义。支持多系统的同一管理，可基于统一平台的复制、制定基层医疗机构系统。支持应用系统的复制，上下级系统功能模块的推送与更新。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管理中心可对应用架构、功能模块、业务权限、管理权限、数据权限、数据库等内容的管理进行分级授权、分级管理，提高了平台的架构能力，降低维护和管理成本。</w:t>
      </w:r>
    </w:p>
    <w:p w:rsidR="00143DF9" w:rsidRPr="00584C77" w:rsidRDefault="00143DF9" w:rsidP="00143DF9">
      <w:pPr>
        <w:spacing w:line="460" w:lineRule="exact"/>
        <w:ind w:firstLine="480"/>
        <w:rPr>
          <w:rFonts w:asciiTheme="minorEastAsia" w:hAnsiTheme="minorEastAsia"/>
          <w:sz w:val="24"/>
          <w:szCs w:val="24"/>
        </w:rPr>
      </w:pPr>
      <w:r w:rsidRPr="00584C77">
        <w:rPr>
          <w:rFonts w:asciiTheme="minorEastAsia" w:hAnsiTheme="minorEastAsia" w:hint="eastAsia"/>
          <w:sz w:val="24"/>
          <w:szCs w:val="24"/>
        </w:rPr>
        <w:t>紧密型</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共体中合理用药系统部署根据各地市实际环境，可按市级或县级院</w:t>
      </w:r>
      <w:r w:rsidRPr="00584C77">
        <w:rPr>
          <w:rFonts w:asciiTheme="minorEastAsia" w:hAnsiTheme="minorEastAsia" w:hint="eastAsia"/>
          <w:sz w:val="24"/>
          <w:szCs w:val="24"/>
        </w:rPr>
        <w:lastRenderedPageBreak/>
        <w:t>内部署，县域紧密型</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共体的组织机构及人员均需要在合理用药系统中进行设置，需要根据县域紧密型</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共体实际情况进行定制化开发，包括根据组织机构每一级或各个区县设置一名管理员，对本级组织机构及人员进行分权限管理。</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4" w:name="_Toc528164355"/>
      <w:r w:rsidRPr="00584C77">
        <w:rPr>
          <w:rFonts w:asciiTheme="minorEastAsia" w:eastAsiaTheme="minorEastAsia" w:hAnsiTheme="minorEastAsia" w:hint="eastAsia"/>
          <w:sz w:val="24"/>
          <w:szCs w:val="24"/>
        </w:rPr>
        <w:t>△2.合理用药知识库管理</w:t>
      </w:r>
      <w:bookmarkEnd w:id="4"/>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通过可视化药物规则管理工具维护、扩展药物相互作用、配伍禁忌、药物与诊断冲突等多种合理用药等相关信息，提供药品说明书、临床用药指南，在门急诊医生站、门急诊药房、住院医生站、住院药房对处方、用药医嘱进行审核时，提供完整的决策支持能力。</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5" w:name="_Toc528164356"/>
      <w:r w:rsidRPr="00584C77">
        <w:rPr>
          <w:rFonts w:asciiTheme="minorEastAsia" w:eastAsiaTheme="minorEastAsia" w:hAnsiTheme="minorEastAsia" w:hint="eastAsia"/>
          <w:sz w:val="24"/>
          <w:szCs w:val="24"/>
        </w:rPr>
        <w:t>△3.智能获取信息</w:t>
      </w:r>
      <w:bookmarkEnd w:id="5"/>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通过平台或其他系统获取患者基本信息，病历数据</w:t>
      </w:r>
      <w:proofErr w:type="gramStart"/>
      <w:r w:rsidRPr="00584C77">
        <w:rPr>
          <w:rFonts w:asciiTheme="minorEastAsia" w:eastAsiaTheme="minorEastAsia" w:hAnsiTheme="minorEastAsia" w:hint="eastAsia"/>
        </w:rPr>
        <w:t>中疾病</w:t>
      </w:r>
      <w:proofErr w:type="gramEnd"/>
      <w:r w:rsidRPr="00584C77">
        <w:rPr>
          <w:rFonts w:asciiTheme="minorEastAsia" w:eastAsiaTheme="minorEastAsia" w:hAnsiTheme="minorEastAsia" w:hint="eastAsia"/>
        </w:rPr>
        <w:t>史、诊断、检验与检查、过敏信息，处方及用药医嘱信息等。</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6" w:name="_Toc528164357"/>
      <w:r w:rsidRPr="00584C77">
        <w:rPr>
          <w:rFonts w:asciiTheme="minorEastAsia" w:eastAsiaTheme="minorEastAsia" w:hAnsiTheme="minorEastAsia" w:hint="eastAsia"/>
          <w:sz w:val="24"/>
          <w:szCs w:val="24"/>
        </w:rPr>
        <w:t>△4.智能审查</w:t>
      </w:r>
      <w:bookmarkEnd w:id="6"/>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医生开具处方与药师审核处方时，能够自动审查处方中可能存在的药物不良相互作用、配伍禁忌、重复用药、过敏药物、禁忌证、副作用、用法用量和特殊人群用药等潜在的不合理用药问题。系统根据用户规则、系统规则，结合患者的基本资料、历史用药、检验值等条件，实现用药适宜性、处方规范性等的审查。针对潜在不合理用药问题进行实时性监测，将监测信息提示给医生和药师，使其更好地考虑用药方案、防范用药风险，达到合理用药的目的。应用场景包含门急诊医生站、门急诊药房、住院医生站、住院药房等。用户通过审查模式的自定义功能。根据不同需求，对合理用药系统中审查的项目、审查级别和采纳文献范围进行设置。</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（1）药物不良相互作用审查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药物联用可能产生不良相互作用，导致毒性增强、药效降低等变化，使药品的实际使用效果发生改变，导致不良反应的发生，是临床用药中需要密切关注的问题。</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（2）注射剂体外配伍禁忌审查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审查注射剂药物配伍使用时，是否存在理化不相容。本模块审查关注的是注射剂药物配伍时是否有足以引起不良后果的理化改变（如颜色改变、沉淀、混沌、微粒增加、酸碱性变化等）。</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（3）用法用量审查</w:t>
      </w:r>
    </w:p>
    <w:p w:rsidR="00143DF9" w:rsidRPr="00584C77" w:rsidRDefault="00143DF9" w:rsidP="00143DF9">
      <w:pPr>
        <w:pStyle w:val="xy"/>
        <w:spacing w:afterLines="0" w:after="0" w:line="460" w:lineRule="exact"/>
        <w:ind w:firstLineChars="0" w:firstLine="0"/>
        <w:rPr>
          <w:rFonts w:asciiTheme="minorEastAsia" w:eastAsiaTheme="minorEastAsia" w:hAnsiTheme="minorEastAsia"/>
        </w:rPr>
      </w:pPr>
      <w:r w:rsidRPr="00584C77">
        <w:rPr>
          <w:rFonts w:asciiTheme="minorEastAsia" w:eastAsiaTheme="minorEastAsia" w:hAnsiTheme="minorEastAsia" w:hint="eastAsia"/>
        </w:rPr>
        <w:lastRenderedPageBreak/>
        <w:t xml:space="preserve">   审查药品以不同累积方式的使用量是否超出范围，检查用户输入的药品用法用量是否处于说明书范围内。能对最小剂量（次剂量、日剂量）、极量（次极量、日极量）、用药频率、用药持续时间、终身累积量进行审查，考虑适应症和用药类型。</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（4）药物过敏史审查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药物过敏史审查功能是在获取病人既往过敏原或过敏类信息的基础上，提示病人用药处方中是否存在与病人既往过敏物质相关的、可能导致类似过敏反应的药品。</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（5）禁忌症审查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本审查功能将病人的疾病情况与药物禁忌症关联起来，如果处方药物的禁忌症与病人疾病情况相关时，说明病人存在使用某个药物的禁忌症，系统即发出警告提醒医生可能需要调整病人的药物治疗方案。</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（6）不良反应审查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本审查功能将病人的疾病情况与药物的不良反应关联起来，如果医生处方的药物可能引起某种不良反应，而病人恰好存在相似的疾病情况时，系统会发出警告，以提醒医生注意药物不良反应可能使病人原有病情加重。</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（7）重复用药审查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重复成分审查提示病人用药处方中的两个或多个药品是否存在相同的药物成分，可能导致重复用药问题；重复药物治疗审查提示处方中的两个或多个药品（带给药途径）同属某个药物治疗分类（即具有同一种治疗目的），可能存在重复用药的问题。</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（8）给药途径审查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本项功能提示处方药品中可能存在的剂型与给药途径不匹配的问题，如片剂不可注射、滴眼</w:t>
      </w:r>
      <w:proofErr w:type="gramStart"/>
      <w:r w:rsidRPr="00584C77">
        <w:rPr>
          <w:rFonts w:asciiTheme="minorEastAsia" w:eastAsiaTheme="minorEastAsia" w:hAnsiTheme="minorEastAsia" w:hint="eastAsia"/>
        </w:rPr>
        <w:t>液不可</w:t>
      </w:r>
      <w:proofErr w:type="gramEnd"/>
      <w:r w:rsidRPr="00584C77">
        <w:rPr>
          <w:rFonts w:asciiTheme="minorEastAsia" w:eastAsiaTheme="minorEastAsia" w:hAnsiTheme="minorEastAsia" w:hint="eastAsia"/>
        </w:rPr>
        <w:t>口服；并收集某些药物不能用于某些给药途径的数据，如胰岛素注射液不能用于口服，氯化钾注射液不能静推等等。临床上如果有此类用药不规范的情况，即不予保存，并提示医生有处方录入错误。</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（9）老年人用药审查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本模块的审查旨在帮助医生和药师更合理地对老年人用药，防止不必要的药品不良事件发生。</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（10）儿童用药审查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lastRenderedPageBreak/>
        <w:t>本模块提示当病人为儿童，审查处方药品中是否存在不适于儿童使用的药品。</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（11）妊娠期用药审查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提示妊娠期妇女用药时，审查处方药品中是否存在不适于妊娠期使用的药品，从而帮助医生和药师在患者妊娠期间合理用药，提高妊娠用药安全性。</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（12）哺乳期用药审查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哺乳期妇女用药时，药物除对母亲产生影响外，还可通过乳汁进入婴儿体内，从而对婴儿也产生影响。本审查功能可提示医生和药师处方中是否有哺乳妇女不宜使用的药物，从而减少针对哺乳妇女的不良医疗事件发生。</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7" w:name="_Toc528164358"/>
      <w:r w:rsidRPr="00584C77">
        <w:rPr>
          <w:rFonts w:asciiTheme="minorEastAsia" w:eastAsiaTheme="minorEastAsia" w:hAnsiTheme="minorEastAsia" w:hint="eastAsia"/>
          <w:sz w:val="24"/>
          <w:szCs w:val="24"/>
        </w:rPr>
        <w:t>△5.实时提醒</w:t>
      </w:r>
      <w:bookmarkEnd w:id="7"/>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医生开方或药师审方时，能够实时地获取用药审查结果。支持发生不合理用药的分级实时提醒。</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8" w:name="_Toc528164359"/>
      <w:r w:rsidRPr="00584C77">
        <w:rPr>
          <w:rFonts w:asciiTheme="minorEastAsia" w:eastAsiaTheme="minorEastAsia" w:hAnsiTheme="minorEastAsia" w:hint="eastAsia"/>
          <w:sz w:val="24"/>
          <w:szCs w:val="24"/>
        </w:rPr>
        <w:t>△6.数据质量要求</w:t>
      </w:r>
      <w:bookmarkEnd w:id="8"/>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中标系统要符合电子病历系统应用水平分级评价三级及国家医疗健康信息互联互通标准化成熟度测评三级有关合理用药系统的要求。</w:t>
      </w:r>
    </w:p>
    <w:p w:rsidR="00143DF9" w:rsidRPr="00584C77" w:rsidRDefault="00143DF9" w:rsidP="00143DF9">
      <w:pPr>
        <w:pStyle w:val="xy"/>
        <w:spacing w:after="156"/>
        <w:ind w:firstLineChars="83" w:firstLine="199"/>
      </w:pPr>
      <w:r w:rsidRPr="00584C77">
        <w:rPr>
          <w:rFonts w:hint="eastAsia"/>
        </w:rPr>
        <w:t>（</w:t>
      </w:r>
      <w:r w:rsidRPr="00584C77">
        <w:rPr>
          <w:rFonts w:hint="eastAsia"/>
        </w:rPr>
        <w:t>1</w:t>
      </w:r>
      <w:r w:rsidRPr="00584C77">
        <w:rPr>
          <w:rFonts w:hint="eastAsia"/>
        </w:rPr>
        <w:t>）门诊药品调剂</w:t>
      </w:r>
    </w:p>
    <w:p w:rsidR="00143DF9" w:rsidRPr="00584C77" w:rsidRDefault="00143DF9" w:rsidP="00143DF9">
      <w:pPr>
        <w:pStyle w:val="xy"/>
        <w:spacing w:after="156"/>
        <w:ind w:firstLine="480"/>
      </w:pPr>
      <w:r w:rsidRPr="00584C77">
        <w:t>1</w:t>
      </w:r>
      <w:r w:rsidRPr="00584C77">
        <w:t>）</w:t>
      </w:r>
      <w:r w:rsidRPr="00584C77">
        <w:rPr>
          <w:rFonts w:hint="eastAsia"/>
        </w:rPr>
        <w:t>门诊药品调剂记录关键数据项与字典的一致性，如药品名称、药品代码统一字典记录一致的比例等；</w:t>
      </w:r>
    </w:p>
    <w:p w:rsidR="00143DF9" w:rsidRPr="00584C77" w:rsidRDefault="00143DF9" w:rsidP="00143DF9">
      <w:pPr>
        <w:pStyle w:val="xy"/>
        <w:spacing w:after="156"/>
        <w:ind w:firstLine="480"/>
      </w:pPr>
      <w:r w:rsidRPr="00584C77">
        <w:t>2</w:t>
      </w:r>
      <w:r w:rsidRPr="00584C77">
        <w:t>）</w:t>
      </w:r>
      <w:r w:rsidRPr="00584C77">
        <w:rPr>
          <w:rFonts w:hint="eastAsia"/>
        </w:rPr>
        <w:t>门诊药品调剂记录</w:t>
      </w:r>
      <w:proofErr w:type="gramStart"/>
      <w:r w:rsidRPr="00584C77">
        <w:rPr>
          <w:rFonts w:hint="eastAsia"/>
        </w:rPr>
        <w:t>必填项的</w:t>
      </w:r>
      <w:proofErr w:type="gramEnd"/>
      <w:r w:rsidRPr="00584C77">
        <w:rPr>
          <w:rFonts w:hint="eastAsia"/>
        </w:rPr>
        <w:t>完整性，如处方的药品名称、剂型、规格、用法、用量、给药途径内容完整的比例等。</w:t>
      </w:r>
    </w:p>
    <w:p w:rsidR="00143DF9" w:rsidRPr="00584C77" w:rsidRDefault="00143DF9" w:rsidP="00143DF9">
      <w:pPr>
        <w:pStyle w:val="xy"/>
        <w:spacing w:after="156"/>
        <w:ind w:firstLineChars="83" w:firstLine="199"/>
      </w:pPr>
      <w:r w:rsidRPr="00584C77">
        <w:rPr>
          <w:rFonts w:hint="eastAsia"/>
        </w:rPr>
        <w:t>（</w:t>
      </w:r>
      <w:r w:rsidRPr="00584C77">
        <w:t>2</w:t>
      </w:r>
      <w:r w:rsidRPr="00584C77">
        <w:rPr>
          <w:rFonts w:hint="eastAsia"/>
        </w:rPr>
        <w:t>）病房药品配置</w:t>
      </w:r>
    </w:p>
    <w:p w:rsidR="00143DF9" w:rsidRPr="00584C77" w:rsidRDefault="00143DF9" w:rsidP="00143DF9">
      <w:pPr>
        <w:pStyle w:val="xy"/>
        <w:spacing w:after="156"/>
        <w:ind w:firstLine="480"/>
      </w:pPr>
      <w:r w:rsidRPr="00584C77">
        <w:t>1</w:t>
      </w:r>
      <w:r w:rsidRPr="00584C77">
        <w:t>）</w:t>
      </w:r>
      <w:r w:rsidRPr="00584C77">
        <w:rPr>
          <w:rFonts w:hint="eastAsia"/>
        </w:rPr>
        <w:t>病房药品配置记录关键数据项与字典的一致性，如药品名称、药品代码统一字典记录一致的比例等；</w:t>
      </w:r>
    </w:p>
    <w:p w:rsidR="00143DF9" w:rsidRPr="00584C77" w:rsidRDefault="00143DF9" w:rsidP="00143DF9">
      <w:pPr>
        <w:pStyle w:val="xy"/>
        <w:spacing w:after="156"/>
        <w:ind w:firstLine="480"/>
      </w:pPr>
      <w:r w:rsidRPr="00584C77">
        <w:t>2</w:t>
      </w:r>
      <w:r w:rsidRPr="00584C77">
        <w:t>）</w:t>
      </w:r>
      <w:r w:rsidRPr="00584C77">
        <w:rPr>
          <w:rFonts w:hint="eastAsia"/>
        </w:rPr>
        <w:t>病房药品配置记录</w:t>
      </w:r>
      <w:proofErr w:type="gramStart"/>
      <w:r w:rsidRPr="00584C77">
        <w:rPr>
          <w:rFonts w:hint="eastAsia"/>
        </w:rPr>
        <w:t>必填项的</w:t>
      </w:r>
      <w:proofErr w:type="gramEnd"/>
      <w:r w:rsidRPr="00584C77">
        <w:rPr>
          <w:rFonts w:hint="eastAsia"/>
        </w:rPr>
        <w:t>完整性，如医嘱中药品名称、剂型、规格、用法、用量、给药途径、开始时间内容完整的比例等。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bookmarkStart w:id="9" w:name="_Toc55204179"/>
      <w:bookmarkStart w:id="10" w:name="_Toc454444070"/>
      <w:bookmarkStart w:id="11" w:name="_Toc16499107"/>
      <w:bookmarkStart w:id="12" w:name="_Toc509489359"/>
      <w:bookmarkStart w:id="13" w:name="_Toc505613405"/>
      <w:r w:rsidRPr="00584C77">
        <w:rPr>
          <w:rFonts w:asciiTheme="minorEastAsia" w:eastAsiaTheme="minorEastAsia" w:hAnsiTheme="minorEastAsia"/>
          <w:sz w:val="24"/>
          <w:szCs w:val="24"/>
        </w:rPr>
        <w:t>7</w:t>
      </w: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审查结果的统计分析功能</w:t>
      </w:r>
      <w:bookmarkEnd w:id="9"/>
      <w:bookmarkEnd w:id="10"/>
      <w:bookmarkEnd w:id="11"/>
      <w:bookmarkEnd w:id="12"/>
      <w:bookmarkEnd w:id="13"/>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（1）系统</w:t>
      </w:r>
      <w:r w:rsidRPr="00584C77">
        <w:rPr>
          <w:rFonts w:asciiTheme="minorEastAsia" w:eastAsiaTheme="minorEastAsia" w:hAnsiTheme="minorEastAsia"/>
        </w:rPr>
        <w:t>在进行用药</w:t>
      </w:r>
      <w:r w:rsidRPr="00584C77">
        <w:rPr>
          <w:rFonts w:asciiTheme="minorEastAsia" w:eastAsiaTheme="minorEastAsia" w:hAnsiTheme="minorEastAsia" w:hint="eastAsia"/>
        </w:rPr>
        <w:t>医嘱</w:t>
      </w:r>
      <w:r w:rsidRPr="00584C77">
        <w:rPr>
          <w:rFonts w:asciiTheme="minorEastAsia" w:eastAsiaTheme="minorEastAsia" w:hAnsiTheme="minorEastAsia"/>
        </w:rPr>
        <w:t>监测时，可以对监测结果的数据进行自动采集和保存，并能提供全面的药物</w:t>
      </w:r>
      <w:r w:rsidRPr="00584C77">
        <w:rPr>
          <w:rFonts w:asciiTheme="minorEastAsia" w:eastAsiaTheme="minorEastAsia" w:hAnsiTheme="minorEastAsia" w:hint="eastAsia"/>
        </w:rPr>
        <w:t>审查</w:t>
      </w:r>
      <w:r w:rsidRPr="00584C77">
        <w:rPr>
          <w:rFonts w:asciiTheme="minorEastAsia" w:eastAsiaTheme="minorEastAsia" w:hAnsiTheme="minorEastAsia"/>
        </w:rPr>
        <w:t>结果的统计和分析。</w:t>
      </w:r>
      <w:r w:rsidRPr="00584C77">
        <w:rPr>
          <w:rFonts w:asciiTheme="minorEastAsia" w:eastAsiaTheme="minorEastAsia" w:hAnsiTheme="minorEastAsia" w:hint="eastAsia"/>
        </w:rPr>
        <w:t>用户</w:t>
      </w:r>
      <w:r w:rsidRPr="00584C77">
        <w:rPr>
          <w:rFonts w:asciiTheme="minorEastAsia" w:eastAsiaTheme="minorEastAsia" w:hAnsiTheme="minorEastAsia"/>
        </w:rPr>
        <w:t>可以根据需要设定统计条件和统计范围，显示问题医嘱的发生情况、问题类型、分布科室、严重程度和发生频率，并可以“科室”、 “医生”、“药品”、“时间”、“监测类型”、“警示级别”等多种关键字对病人用药处方进行监测结果的全方位统计和分析，能生成各种统计结果报表</w:t>
      </w:r>
      <w:r w:rsidRPr="00584C77">
        <w:rPr>
          <w:rFonts w:asciiTheme="minorEastAsia" w:eastAsiaTheme="minorEastAsia" w:hAnsiTheme="minorEastAsia" w:hint="eastAsia"/>
        </w:rPr>
        <w:t>和统计图，</w:t>
      </w:r>
      <w:r w:rsidRPr="00584C77">
        <w:rPr>
          <w:rFonts w:asciiTheme="minorEastAsia" w:eastAsiaTheme="minorEastAsia" w:hAnsiTheme="minorEastAsia"/>
        </w:rPr>
        <w:t>并可以Excel文件的形式导出，为医院的相</w:t>
      </w:r>
      <w:r w:rsidRPr="00584C77">
        <w:rPr>
          <w:rFonts w:asciiTheme="minorEastAsia" w:eastAsiaTheme="minorEastAsia" w:hAnsiTheme="minorEastAsia"/>
        </w:rPr>
        <w:lastRenderedPageBreak/>
        <w:t>关部门提供医院合理用药分析研究和管理的数据信息。</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（2）</w:t>
      </w:r>
      <w:r w:rsidRPr="00584C77">
        <w:rPr>
          <w:rFonts w:asciiTheme="minorEastAsia" w:eastAsiaTheme="minorEastAsia" w:hAnsiTheme="minorEastAsia"/>
        </w:rPr>
        <w:t>系统能进行如下项目的关于问题处方的查询、统计和分析：</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1）监测结果问题明细清单表；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2）按问题类型统计监测结果表；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3）按警示级别统计监测结果表；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4）按科室问题类型统计监测结果表；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5）按科室警示级别统计监测结果表；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6）按医生问题类型统计监测结果表；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7）按医生警示级别统计监测结果表；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8）按药品统计监测结果表；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rPr>
        <w:t>9）按药品统计监测结果表。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10）用药理由统计表。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（3）</w:t>
      </w:r>
      <w:r w:rsidRPr="00584C77">
        <w:rPr>
          <w:rFonts w:asciiTheme="minorEastAsia" w:eastAsiaTheme="minorEastAsia" w:hAnsiTheme="minorEastAsia"/>
        </w:rPr>
        <w:t>每个问题均可追述到原始处方信息，能查看病人的基本情况、诊断、处方的所有药品等信息，及监测到的问题的详细信息，方便药师进行分析评估。</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8</w:t>
      </w: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自定义</w:t>
      </w:r>
      <w:r w:rsidRPr="00584C77">
        <w:rPr>
          <w:rFonts w:asciiTheme="minorEastAsia" w:eastAsiaTheme="minorEastAsia" w:hAnsiTheme="minorEastAsia" w:hint="eastAsia"/>
          <w:sz w:val="24"/>
          <w:szCs w:val="24"/>
        </w:rPr>
        <w:t>工作量统计</w:t>
      </w:r>
      <w:r w:rsidRPr="00584C77">
        <w:rPr>
          <w:rFonts w:asciiTheme="minorEastAsia" w:eastAsiaTheme="minorEastAsia" w:hAnsiTheme="minorEastAsia"/>
          <w:sz w:val="24"/>
          <w:szCs w:val="24"/>
        </w:rPr>
        <w:t>功能</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系统能够对用户自定义工作量进行全面统计，</w:t>
      </w:r>
      <w:r w:rsidRPr="00584C77">
        <w:rPr>
          <w:rFonts w:asciiTheme="minorEastAsia" w:eastAsiaTheme="minorEastAsia" w:hAnsiTheme="minorEastAsia"/>
        </w:rPr>
        <w:t>系统能够生成</w:t>
      </w:r>
      <w:r w:rsidRPr="00584C77">
        <w:rPr>
          <w:rFonts w:asciiTheme="minorEastAsia" w:eastAsiaTheme="minorEastAsia" w:hAnsiTheme="minorEastAsia" w:hint="eastAsia"/>
        </w:rPr>
        <w:t>如下</w:t>
      </w:r>
      <w:r w:rsidRPr="00584C77">
        <w:rPr>
          <w:rFonts w:asciiTheme="minorEastAsia" w:eastAsiaTheme="minorEastAsia" w:hAnsiTheme="minorEastAsia"/>
        </w:rPr>
        <w:t>统计报表：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自定义数据量统计表</w:t>
      </w:r>
      <w:r w:rsidRPr="00584C77">
        <w:rPr>
          <w:rFonts w:asciiTheme="minorEastAsia" w:eastAsiaTheme="minorEastAsia" w:hAnsiTheme="minorEastAsia"/>
        </w:rPr>
        <w:t>；</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自定义工作量统计表</w:t>
      </w:r>
      <w:r w:rsidRPr="00584C77">
        <w:rPr>
          <w:rFonts w:asciiTheme="minorEastAsia" w:eastAsiaTheme="minorEastAsia" w:hAnsiTheme="minorEastAsia"/>
        </w:rPr>
        <w:t>；</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屏蔽信息数据量统计表</w:t>
      </w:r>
      <w:r w:rsidRPr="00584C77">
        <w:rPr>
          <w:rFonts w:asciiTheme="minorEastAsia" w:eastAsiaTheme="minorEastAsia" w:hAnsiTheme="minorEastAsia"/>
        </w:rPr>
        <w:t>；</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 xml:space="preserve">屏蔽信息工作量统计表。 </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 xml:space="preserve"> 通过丰富的指标体系，实时反映合理用药相关工作的运行状态，将采集的数据形象化、直观化、具体。管理部门可以查看管辖区域内的医疗机构药品合理性使用情况，</w:t>
      </w:r>
      <w:proofErr w:type="gramStart"/>
      <w:r w:rsidRPr="00584C77">
        <w:rPr>
          <w:rFonts w:asciiTheme="minorEastAsia" w:eastAsiaTheme="minorEastAsia" w:hAnsiTheme="minorEastAsia" w:hint="eastAsia"/>
        </w:rPr>
        <w:t>作出</w:t>
      </w:r>
      <w:proofErr w:type="gramEnd"/>
      <w:r w:rsidRPr="00584C77">
        <w:rPr>
          <w:rFonts w:asciiTheme="minorEastAsia" w:eastAsiaTheme="minorEastAsia" w:hAnsiTheme="minorEastAsia" w:hint="eastAsia"/>
        </w:rPr>
        <w:t>决策分析，提高医疗质量。</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9</w:t>
      </w:r>
      <w:r w:rsidRPr="00584C77">
        <w:rPr>
          <w:rFonts w:asciiTheme="minorEastAsia" w:eastAsiaTheme="minorEastAsia" w:hAnsiTheme="minorEastAsia" w:hint="eastAsia"/>
          <w:sz w:val="24"/>
          <w:szCs w:val="24"/>
        </w:rPr>
        <w:t>.处方点评</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基于医疗相关标准文件和合理药品知识库，支持对处方</w:t>
      </w:r>
      <w:r w:rsidRPr="00584C77">
        <w:rPr>
          <w:rFonts w:asciiTheme="minorEastAsia" w:eastAsiaTheme="minorEastAsia" w:hAnsiTheme="minorEastAsia"/>
        </w:rPr>
        <w:t>/</w:t>
      </w:r>
      <w:r w:rsidRPr="00584C77">
        <w:rPr>
          <w:rFonts w:asciiTheme="minorEastAsia" w:eastAsiaTheme="minorEastAsia" w:hAnsiTheme="minorEastAsia" w:hint="eastAsia"/>
        </w:rPr>
        <w:t>用药</w:t>
      </w:r>
      <w:r w:rsidRPr="00584C77">
        <w:rPr>
          <w:rFonts w:asciiTheme="minorEastAsia" w:eastAsiaTheme="minorEastAsia" w:hAnsiTheme="minorEastAsia"/>
        </w:rPr>
        <w:t>医嘱进行点评质控，支持多重条件进行自由组合。点评结果支持医生、药师、管理人员等多角色的查看，并支持导出相关文档进行保存。</w:t>
      </w:r>
      <w:bookmarkStart w:id="14" w:name="_Toc58882708"/>
      <w:bookmarkStart w:id="15" w:name="_Toc58882723"/>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0</w:t>
      </w: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可视化用药规则维护</w:t>
      </w:r>
      <w:bookmarkEnd w:id="14"/>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系统支持规则自维护，向医院提供开放、易用并具有扩扩展性的规则</w:t>
      </w:r>
      <w:proofErr w:type="gramStart"/>
      <w:r w:rsidRPr="00584C77">
        <w:rPr>
          <w:rFonts w:asciiTheme="minorEastAsia" w:eastAsiaTheme="minorEastAsia" w:hAnsiTheme="minorEastAsia" w:hint="eastAsia"/>
        </w:rPr>
        <w:t>自维护</w:t>
      </w:r>
      <w:proofErr w:type="gramEnd"/>
      <w:r w:rsidRPr="00584C77">
        <w:rPr>
          <w:rFonts w:asciiTheme="minorEastAsia" w:eastAsiaTheme="minorEastAsia" w:hAnsiTheme="minorEastAsia" w:hint="eastAsia"/>
        </w:rPr>
        <w:t>平台，可以将药品说明书、文献转化成机器可识别的规则。规则维护采用的是思</w:t>
      </w:r>
      <w:r w:rsidRPr="00584C77">
        <w:rPr>
          <w:rFonts w:asciiTheme="minorEastAsia" w:eastAsiaTheme="minorEastAsia" w:hAnsiTheme="minorEastAsia" w:hint="eastAsia"/>
        </w:rPr>
        <w:lastRenderedPageBreak/>
        <w:t>维导图的形式，将规则化繁为简、轻松构建，并达到将规则通过可视化界面直观的展示出来、通俗易懂的效果。</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系统可对药品具体使用的权限进行单一规则或多重规则设定，从而实现用户个性化用药管理的要求。</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从药品角度出发，系统可对药品相应的使用的科室、医生、医生职称、患者号、适应症、疗程、发药量等条件进行规则设定，如</w:t>
      </w:r>
      <w:proofErr w:type="gramStart"/>
      <w:r w:rsidRPr="00584C77">
        <w:rPr>
          <w:rFonts w:asciiTheme="minorEastAsia" w:eastAsiaTheme="minorEastAsia" w:hAnsiTheme="minorEastAsia" w:hint="eastAsia"/>
        </w:rPr>
        <w:t>药品超</w:t>
      </w:r>
      <w:proofErr w:type="gramEnd"/>
      <w:r w:rsidRPr="00584C77">
        <w:rPr>
          <w:rFonts w:asciiTheme="minorEastAsia" w:eastAsiaTheme="minorEastAsia" w:hAnsiTheme="minorEastAsia" w:hint="eastAsia"/>
        </w:rPr>
        <w:t>说明书用药规则设定，以提示医生注意备案；</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16" w:name="_Toc495419150"/>
      <w:bookmarkStart w:id="17" w:name="_Toc58672466"/>
      <w:bookmarkEnd w:id="15"/>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1</w:t>
      </w:r>
      <w:r w:rsidRPr="00584C77">
        <w:rPr>
          <w:rFonts w:asciiTheme="minorEastAsia" w:eastAsiaTheme="minorEastAsia" w:hAnsiTheme="minorEastAsia" w:hint="eastAsia"/>
          <w:sz w:val="24"/>
          <w:szCs w:val="24"/>
        </w:rPr>
        <w:t>.接口</w:t>
      </w:r>
      <w:bookmarkEnd w:id="16"/>
      <w:bookmarkEnd w:id="17"/>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为了在医生工作站实现对病人医嘱或处方自动实时审查、药物信息的在线查询功能，提供嵌入方式的接口，系统建成投入使用后，区域、</w:t>
      </w:r>
      <w:proofErr w:type="gramStart"/>
      <w:r w:rsidRPr="00584C77">
        <w:rPr>
          <w:rFonts w:asciiTheme="minorEastAsia" w:eastAsiaTheme="minorEastAsia" w:hAnsiTheme="minorEastAsia" w:hint="eastAsia"/>
        </w:rPr>
        <w:t>医</w:t>
      </w:r>
      <w:proofErr w:type="gramEnd"/>
      <w:r w:rsidRPr="00584C77">
        <w:rPr>
          <w:rFonts w:asciiTheme="minorEastAsia" w:eastAsiaTheme="minorEastAsia" w:hAnsiTheme="minorEastAsia" w:hint="eastAsia"/>
        </w:rPr>
        <w:t>共体、医院、卫生院其他相关业务系统需要调用本系统相关服务及数据，需免费提供，并无条件开放接口。</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2</w:t>
      </w:r>
      <w:r w:rsidRPr="00584C77">
        <w:rPr>
          <w:rFonts w:asciiTheme="minorEastAsia" w:eastAsiaTheme="minorEastAsia" w:hAnsiTheme="minorEastAsia" w:hint="eastAsia"/>
          <w:sz w:val="24"/>
          <w:szCs w:val="24"/>
        </w:rPr>
        <w:t>.其它：</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系统满足</w:t>
      </w:r>
      <w:proofErr w:type="gramStart"/>
      <w:r w:rsidRPr="00584C77">
        <w:rPr>
          <w:rFonts w:asciiTheme="minorEastAsia" w:eastAsiaTheme="minorEastAsia" w:hAnsiTheme="minorEastAsia" w:hint="eastAsia"/>
        </w:rPr>
        <w:t>医</w:t>
      </w:r>
      <w:proofErr w:type="gramEnd"/>
      <w:r w:rsidRPr="00584C77">
        <w:rPr>
          <w:rFonts w:asciiTheme="minorEastAsia" w:eastAsiaTheme="minorEastAsia" w:hAnsiTheme="minorEastAsia" w:hint="eastAsia"/>
        </w:rPr>
        <w:t>共</w:t>
      </w:r>
      <w:proofErr w:type="gramStart"/>
      <w:r w:rsidRPr="00584C77">
        <w:rPr>
          <w:rFonts w:asciiTheme="minorEastAsia" w:eastAsiaTheme="minorEastAsia" w:hAnsiTheme="minorEastAsia" w:hint="eastAsia"/>
        </w:rPr>
        <w:t>体单院区</w:t>
      </w:r>
      <w:proofErr w:type="gramEnd"/>
      <w:r w:rsidRPr="00584C77">
        <w:rPr>
          <w:rFonts w:asciiTheme="minorEastAsia" w:eastAsiaTheme="minorEastAsia" w:hAnsiTheme="minorEastAsia" w:hint="eastAsia"/>
        </w:rPr>
        <w:t>、多院区部署模式，权限、数据集中管理。</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（三）</w:t>
      </w:r>
      <w:r w:rsidRPr="00584C77">
        <w:rPr>
          <w:rFonts w:asciiTheme="minorEastAsia" w:eastAsiaTheme="minorEastAsia" w:hAnsiTheme="minorEastAsia"/>
          <w:sz w:val="24"/>
          <w:szCs w:val="24"/>
        </w:rPr>
        <w:t>医院感染控制系统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医院感染控制系统是从医院应用系统中采集、存储和分析医院感染相关临床数据，围绕提高医院感染管理水平实施智能化、信息化的综合监测、目标监测并且有上报和辅助分析管理功能的计算机信息处理系统，信息可回写到电子病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通过</w:t>
      </w:r>
      <w:proofErr w:type="gramStart"/>
      <w:r w:rsidRPr="00584C77">
        <w:rPr>
          <w:rFonts w:asciiTheme="minorEastAsia" w:eastAsiaTheme="minorEastAsia" w:hAnsiTheme="minorEastAsia" w:hint="eastAsia"/>
        </w:rPr>
        <w:t>院感管理</w:t>
      </w:r>
      <w:proofErr w:type="gramEnd"/>
      <w:r w:rsidRPr="00584C77">
        <w:rPr>
          <w:rFonts w:asciiTheme="minorEastAsia" w:eastAsiaTheme="minorEastAsia" w:hAnsiTheme="minorEastAsia" w:hint="eastAsia"/>
        </w:rPr>
        <w:t>实现基本功能如下：医院感染病例监测、现患率调查、手术感染监测数据录入、ICU患者感染监测、高危新生儿监测、抗菌药物监测、危险因素监测、细菌耐药监测、职业暴露监测、暴发预警。</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数据自动采集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系统</w:t>
      </w:r>
      <w:r w:rsidRPr="00584C77">
        <w:rPr>
          <w:rFonts w:asciiTheme="minorEastAsia" w:hAnsiTheme="minorEastAsia" w:hint="eastAsia"/>
          <w:sz w:val="24"/>
          <w:szCs w:val="24"/>
        </w:rPr>
        <w:t>可</w:t>
      </w:r>
      <w:r w:rsidRPr="00584C77">
        <w:rPr>
          <w:rFonts w:asciiTheme="minorEastAsia" w:hAnsiTheme="minorEastAsia"/>
          <w:sz w:val="24"/>
          <w:szCs w:val="24"/>
        </w:rPr>
        <w:t xml:space="preserve">自动采集 </w:t>
      </w:r>
      <w:r w:rsidRPr="00584C77">
        <w:rPr>
          <w:rFonts w:asciiTheme="minorEastAsia" w:hAnsiTheme="minorEastAsia" w:hint="eastAsia"/>
          <w:sz w:val="24"/>
          <w:szCs w:val="24"/>
        </w:rPr>
        <w:t>HIS,RIS,LIS</w:t>
      </w:r>
      <w:r w:rsidRPr="00584C77">
        <w:rPr>
          <w:rFonts w:asciiTheme="minorEastAsia" w:hAnsiTheme="minorEastAsia"/>
          <w:sz w:val="24"/>
          <w:szCs w:val="24"/>
        </w:rPr>
        <w:t xml:space="preserve">， </w:t>
      </w:r>
      <w:r w:rsidRPr="00584C77">
        <w:rPr>
          <w:rFonts w:asciiTheme="minorEastAsia" w:hAnsiTheme="minorEastAsia" w:hint="eastAsia"/>
          <w:sz w:val="24"/>
          <w:szCs w:val="24"/>
        </w:rPr>
        <w:t>PACS</w:t>
      </w:r>
      <w:r w:rsidRPr="00584C77">
        <w:rPr>
          <w:rFonts w:asciiTheme="minorEastAsia" w:hAnsiTheme="minorEastAsia"/>
          <w:sz w:val="24"/>
          <w:szCs w:val="24"/>
        </w:rPr>
        <w:t xml:space="preserve">、 </w:t>
      </w:r>
      <w:r w:rsidRPr="00584C77">
        <w:rPr>
          <w:rFonts w:asciiTheme="minorEastAsia" w:hAnsiTheme="minorEastAsia" w:hint="eastAsia"/>
          <w:sz w:val="24"/>
          <w:szCs w:val="24"/>
        </w:rPr>
        <w:t>EMR</w:t>
      </w:r>
      <w:r w:rsidRPr="00584C77">
        <w:rPr>
          <w:rFonts w:asciiTheme="minorEastAsia" w:hAnsiTheme="minorEastAsia"/>
          <w:sz w:val="24"/>
          <w:szCs w:val="24"/>
        </w:rPr>
        <w:t>、 手术麻醉系统等医疗机构业务系统中存储的患者感染相关临床数据</w:t>
      </w:r>
      <w:r w:rsidRPr="00584C77">
        <w:rPr>
          <w:rFonts w:asciiTheme="minorEastAsia" w:hAnsiTheme="minorEastAsia" w:hint="eastAsia"/>
          <w:sz w:val="24"/>
          <w:szCs w:val="24"/>
        </w:rPr>
        <w:t>进行</w:t>
      </w:r>
      <w:r w:rsidRPr="00584C77">
        <w:rPr>
          <w:rFonts w:asciiTheme="minorEastAsia" w:hAnsiTheme="minorEastAsia"/>
          <w:sz w:val="24"/>
          <w:szCs w:val="24"/>
        </w:rPr>
        <w:t>综合性监测</w:t>
      </w:r>
      <w:r w:rsidRPr="00584C77">
        <w:rPr>
          <w:rFonts w:asciiTheme="minorEastAsia" w:hAnsiTheme="minorEastAsia" w:hint="eastAsia"/>
          <w:sz w:val="24"/>
          <w:szCs w:val="24"/>
        </w:rPr>
        <w:t>。</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18" w:name="_Toc528164362"/>
      <w:r w:rsidRPr="00584C77">
        <w:rPr>
          <w:rFonts w:asciiTheme="minorEastAsia" w:eastAsiaTheme="minorEastAsia" w:hAnsiTheme="minorEastAsia" w:hint="eastAsia"/>
          <w:sz w:val="24"/>
          <w:szCs w:val="24"/>
        </w:rPr>
        <w:t>△2</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医院感染病例监测</w:t>
      </w:r>
      <w:bookmarkEnd w:id="18"/>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医院感染病例登记、查询，各类医院感染报表，可从医院应用系统（HIS、LIS、</w:t>
      </w:r>
      <w:r w:rsidRPr="00584C77">
        <w:rPr>
          <w:rFonts w:asciiTheme="minorEastAsia" w:eastAsiaTheme="minorEastAsia" w:hAnsiTheme="minorEastAsia"/>
        </w:rPr>
        <w:t xml:space="preserve"> </w:t>
      </w:r>
      <w:r w:rsidRPr="00584C77">
        <w:rPr>
          <w:rFonts w:asciiTheme="minorEastAsia" w:eastAsiaTheme="minorEastAsia" w:hAnsiTheme="minorEastAsia" w:hint="eastAsia"/>
        </w:rPr>
        <w:t>PACS</w:t>
      </w:r>
      <w:r w:rsidRPr="00584C77">
        <w:rPr>
          <w:rFonts w:asciiTheme="minorEastAsia" w:eastAsiaTheme="minorEastAsia" w:hAnsiTheme="minorEastAsia"/>
        </w:rPr>
        <w:t>、</w:t>
      </w:r>
      <w:r w:rsidRPr="00584C77">
        <w:rPr>
          <w:rFonts w:asciiTheme="minorEastAsia" w:eastAsiaTheme="minorEastAsia" w:hAnsiTheme="minorEastAsia" w:hint="eastAsia"/>
        </w:rPr>
        <w:t>EMR</w:t>
      </w:r>
      <w:r w:rsidRPr="00584C77">
        <w:rPr>
          <w:rFonts w:asciiTheme="minorEastAsia" w:eastAsiaTheme="minorEastAsia" w:hAnsiTheme="minorEastAsia"/>
        </w:rPr>
        <w:t>、手术麻醉</w:t>
      </w:r>
      <w:r w:rsidRPr="00584C77">
        <w:rPr>
          <w:rFonts w:asciiTheme="minorEastAsia" w:eastAsiaTheme="minorEastAsia" w:hAnsiTheme="minorEastAsia" w:hint="eastAsia"/>
        </w:rPr>
        <w:t>等临床信息系统）中自动获取或手工补录入患者基本资料及感染相关信息，并定期推</w:t>
      </w:r>
      <w:proofErr w:type="gramStart"/>
      <w:r w:rsidRPr="00584C77">
        <w:rPr>
          <w:rFonts w:asciiTheme="minorEastAsia" w:eastAsiaTheme="minorEastAsia" w:hAnsiTheme="minorEastAsia" w:hint="eastAsia"/>
        </w:rPr>
        <w:t>送给院感监控</w:t>
      </w:r>
      <w:proofErr w:type="gramEnd"/>
      <w:r w:rsidRPr="00584C77">
        <w:rPr>
          <w:rFonts w:asciiTheme="minorEastAsia" w:eastAsiaTheme="minorEastAsia" w:hAnsiTheme="minorEastAsia" w:hint="eastAsia"/>
        </w:rPr>
        <w:t>人员，可进行常规的统计分析及导出相关数据。</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19" w:name="_Toc528164363"/>
      <w:r w:rsidRPr="00584C77">
        <w:rPr>
          <w:rFonts w:asciiTheme="minorEastAsia" w:eastAsiaTheme="minorEastAsia" w:hAnsiTheme="minorEastAsia" w:hint="eastAsia"/>
          <w:sz w:val="24"/>
          <w:szCs w:val="24"/>
        </w:rPr>
        <w:lastRenderedPageBreak/>
        <w:t>△3</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手术部位感染监测</w:t>
      </w:r>
      <w:bookmarkEnd w:id="19"/>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由手术室在手术信息登记时填写，并自动传送</w:t>
      </w:r>
      <w:proofErr w:type="gramStart"/>
      <w:r w:rsidRPr="00584C77">
        <w:rPr>
          <w:rFonts w:asciiTheme="minorEastAsia" w:eastAsiaTheme="minorEastAsia" w:hAnsiTheme="minorEastAsia" w:hint="eastAsia"/>
        </w:rPr>
        <w:t>到院感管理系统</w:t>
      </w:r>
      <w:proofErr w:type="gramEnd"/>
      <w:r w:rsidRPr="00584C77">
        <w:rPr>
          <w:rFonts w:asciiTheme="minorEastAsia" w:eastAsiaTheme="minorEastAsia" w:hAnsiTheme="minorEastAsia" w:hint="eastAsia"/>
        </w:rPr>
        <w:t>中；也可以</w:t>
      </w:r>
      <w:proofErr w:type="gramStart"/>
      <w:r w:rsidRPr="00584C77">
        <w:rPr>
          <w:rFonts w:asciiTheme="minorEastAsia" w:eastAsiaTheme="minorEastAsia" w:hAnsiTheme="minorEastAsia" w:hint="eastAsia"/>
        </w:rPr>
        <w:t>由院感工作人员</w:t>
      </w:r>
      <w:proofErr w:type="gramEnd"/>
      <w:r w:rsidRPr="00584C77">
        <w:rPr>
          <w:rFonts w:asciiTheme="minorEastAsia" w:eastAsiaTheme="minorEastAsia" w:hAnsiTheme="minorEastAsia" w:hint="eastAsia"/>
        </w:rPr>
        <w:t>补录入。根据相关参数，自动计算出感染危险等级、感染率、校正后感染率、医院感染漏报率等，打印监测报告单和各类统计图表和报表。</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0" w:name="_Toc528164364"/>
      <w:r w:rsidRPr="00584C77">
        <w:rPr>
          <w:rFonts w:asciiTheme="minorEastAsia" w:eastAsiaTheme="minorEastAsia" w:hAnsiTheme="minorEastAsia" w:hint="eastAsia"/>
          <w:sz w:val="24"/>
          <w:szCs w:val="24"/>
        </w:rPr>
        <w:t>△4</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重症监护病房（ICU）医院感染监测</w:t>
      </w:r>
      <w:bookmarkEnd w:id="20"/>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主要对于成人、儿童及新生儿童重症监护病房（ICU）的患者进行目标性的监测。计算导尿管使用率及导尿管相关性尿路感染率、中心静脉导管使用率及血管内导管相关血流感染率、呼吸机使用率及呼吸机相关性肺炎率等。除此之外，还可根据患者的不同危险等级来校正各类感染率的计算。</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1" w:name="_Toc528164366"/>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5.</w:t>
      </w:r>
      <w:r w:rsidRPr="00584C77">
        <w:rPr>
          <w:rFonts w:asciiTheme="minorEastAsia" w:eastAsiaTheme="minorEastAsia" w:hAnsiTheme="minorEastAsia" w:hint="eastAsia"/>
          <w:sz w:val="24"/>
          <w:szCs w:val="24"/>
        </w:rPr>
        <w:t>抗菌药物监测</w:t>
      </w:r>
      <w:bookmarkEnd w:id="21"/>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自动统计抗菌药物的使用科室、人数、使用目的进行监测，记录联合用药的信息，输出相关统计分析图表。</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2" w:name="_Toc528164367"/>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6.</w:t>
      </w:r>
      <w:r w:rsidRPr="00584C77">
        <w:rPr>
          <w:rFonts w:asciiTheme="minorEastAsia" w:eastAsiaTheme="minorEastAsia" w:hAnsiTheme="minorEastAsia" w:hint="eastAsia"/>
          <w:sz w:val="24"/>
          <w:szCs w:val="24"/>
        </w:rPr>
        <w:t>环境卫生学监测</w:t>
      </w:r>
      <w:bookmarkEnd w:id="22"/>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由检验科人员</w:t>
      </w:r>
      <w:proofErr w:type="gramStart"/>
      <w:r w:rsidRPr="00584C77">
        <w:rPr>
          <w:rFonts w:asciiTheme="minorEastAsia" w:eastAsiaTheme="minorEastAsia" w:hAnsiTheme="minorEastAsia" w:hint="eastAsia"/>
        </w:rPr>
        <w:t>或院感工作人员</w:t>
      </w:r>
      <w:proofErr w:type="gramEnd"/>
      <w:r w:rsidRPr="00584C77">
        <w:rPr>
          <w:rFonts w:asciiTheme="minorEastAsia" w:eastAsiaTheme="minorEastAsia" w:hAnsiTheme="minorEastAsia" w:hint="eastAsia"/>
        </w:rPr>
        <w:t>录入医院消毒卫生学监测的检验结果，软件可对监测结果自动评价，并打印监测报告单和各类统计图表和报表。还提供一次性用品使用情况，以及污水数据信息的录入功能。</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3" w:name="_Toc528164368"/>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7.</w:t>
      </w:r>
      <w:r w:rsidRPr="00584C77">
        <w:rPr>
          <w:rFonts w:asciiTheme="minorEastAsia" w:eastAsiaTheme="minorEastAsia" w:hAnsiTheme="minorEastAsia" w:hint="eastAsia"/>
          <w:sz w:val="24"/>
          <w:szCs w:val="24"/>
        </w:rPr>
        <w:t>现患率调查</w:t>
      </w:r>
      <w:bookmarkEnd w:id="23"/>
    </w:p>
    <w:p w:rsidR="00143DF9" w:rsidRPr="00584C77" w:rsidRDefault="00143DF9" w:rsidP="00143DF9">
      <w:pPr>
        <w:pStyle w:val="xy"/>
        <w:spacing w:afterLines="0" w:after="0" w:line="460" w:lineRule="exact"/>
        <w:ind w:firstLine="480"/>
        <w:rPr>
          <w:rFonts w:asciiTheme="minorEastAsia" w:eastAsiaTheme="minorEastAsia" w:hAnsiTheme="minorEastAsia"/>
        </w:rPr>
      </w:pPr>
      <w:proofErr w:type="gramStart"/>
      <w:r w:rsidRPr="00584C77">
        <w:rPr>
          <w:rFonts w:asciiTheme="minorEastAsia" w:eastAsiaTheme="minorEastAsia" w:hAnsiTheme="minorEastAsia" w:hint="eastAsia"/>
        </w:rPr>
        <w:t>供院感科</w:t>
      </w:r>
      <w:proofErr w:type="gramEnd"/>
      <w:r w:rsidRPr="00584C77">
        <w:rPr>
          <w:rFonts w:asciiTheme="minorEastAsia" w:eastAsiaTheme="minorEastAsia" w:hAnsiTheme="minorEastAsia" w:hint="eastAsia"/>
        </w:rPr>
        <w:t>做现患率调查时录入数据，重点用于统计各科室调查时的感染情况、抗菌药物使用情况、细菌培养等情况。相应的报表可按科室汇总报表、按疾病系统分类汇总报表、按易感因素分类汇总报表、病原体与抗菌药物情况统计、抗菌药物使用情况统计等。</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4" w:name="_Toc528164370"/>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8.</w:t>
      </w:r>
      <w:r w:rsidRPr="00584C77">
        <w:rPr>
          <w:rFonts w:asciiTheme="minorEastAsia" w:eastAsiaTheme="minorEastAsia" w:hAnsiTheme="minorEastAsia" w:hint="eastAsia"/>
          <w:sz w:val="24"/>
          <w:szCs w:val="24"/>
        </w:rPr>
        <w:t>职业暴露录入及处理提示</w:t>
      </w:r>
      <w:bookmarkEnd w:id="24"/>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录入职工针刺伤的详细情况之后，系统可以自动根据关联患者的情况做出处理提示。相关报表有按科室汇总、按关联操作汇总、</w:t>
      </w:r>
      <w:proofErr w:type="gramStart"/>
      <w:r w:rsidRPr="00584C77">
        <w:rPr>
          <w:rFonts w:asciiTheme="minorEastAsia" w:eastAsiaTheme="minorEastAsia" w:hAnsiTheme="minorEastAsia" w:hint="eastAsia"/>
        </w:rPr>
        <w:t>接工别</w:t>
      </w:r>
      <w:proofErr w:type="gramEnd"/>
      <w:r w:rsidRPr="00584C77">
        <w:rPr>
          <w:rFonts w:asciiTheme="minorEastAsia" w:eastAsiaTheme="minorEastAsia" w:hAnsiTheme="minorEastAsia" w:hint="eastAsia"/>
        </w:rPr>
        <w:t>进行汇总，可以从多个角度分析职工针刺伤的情况。</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录入职工的血液体液暴露（包括针刺伤）情况之后，可以自动为此次暴露评级，并根据关联患者的情况做出处理提示。相关报表可按科室汇总、按关联操作汇总、</w:t>
      </w:r>
      <w:proofErr w:type="gramStart"/>
      <w:r w:rsidRPr="00584C77">
        <w:rPr>
          <w:rFonts w:asciiTheme="minorEastAsia" w:eastAsiaTheme="minorEastAsia" w:hAnsiTheme="minorEastAsia" w:hint="eastAsia"/>
        </w:rPr>
        <w:t>按工别进行</w:t>
      </w:r>
      <w:proofErr w:type="gramEnd"/>
      <w:r w:rsidRPr="00584C77">
        <w:rPr>
          <w:rFonts w:asciiTheme="minorEastAsia" w:eastAsiaTheme="minorEastAsia" w:hAnsiTheme="minorEastAsia" w:hint="eastAsia"/>
        </w:rPr>
        <w:t>汇总等。</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5" w:name="_Toc528164371"/>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9.</w:t>
      </w:r>
      <w:r w:rsidRPr="00584C77">
        <w:rPr>
          <w:rFonts w:asciiTheme="minorEastAsia" w:eastAsiaTheme="minorEastAsia" w:hAnsiTheme="minorEastAsia" w:hint="eastAsia"/>
          <w:sz w:val="24"/>
          <w:szCs w:val="24"/>
        </w:rPr>
        <w:t>暴发预警</w:t>
      </w:r>
      <w:bookmarkEnd w:id="25"/>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暴发预警功能可从当前日期开始，向前推算一定的天数内，自动计算同一科</w:t>
      </w:r>
      <w:r w:rsidRPr="00584C77">
        <w:rPr>
          <w:rFonts w:asciiTheme="minorEastAsia" w:eastAsiaTheme="minorEastAsia" w:hAnsiTheme="minorEastAsia" w:hint="eastAsia"/>
        </w:rPr>
        <w:lastRenderedPageBreak/>
        <w:t>室、同</w:t>
      </w:r>
      <w:proofErr w:type="gramStart"/>
      <w:r w:rsidRPr="00584C77">
        <w:rPr>
          <w:rFonts w:asciiTheme="minorEastAsia" w:eastAsiaTheme="minorEastAsia" w:hAnsiTheme="minorEastAsia" w:hint="eastAsia"/>
        </w:rPr>
        <w:t>一感染</w:t>
      </w:r>
      <w:proofErr w:type="gramEnd"/>
      <w:r w:rsidRPr="00584C77">
        <w:rPr>
          <w:rFonts w:asciiTheme="minorEastAsia" w:eastAsiaTheme="minorEastAsia" w:hAnsiTheme="minorEastAsia" w:hint="eastAsia"/>
        </w:rPr>
        <w:t>诊断的次数（或感染同一病原体的次数），达到用户设定的次数时，给予提示，并可查看该患者的详细感染记录。感染诊断、病原体、监测的天数、同时发病的人数等都可以由用户设置。用户还可设置时间，每天到了设定的时间，系统会自动计算，达到暴发预警条件可自动提示。</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0.</w:t>
      </w:r>
      <w:r w:rsidRPr="00584C77">
        <w:rPr>
          <w:rFonts w:asciiTheme="minorEastAsia" w:eastAsiaTheme="minorEastAsia" w:hAnsiTheme="minorEastAsia" w:hint="eastAsia"/>
          <w:sz w:val="24"/>
          <w:szCs w:val="24"/>
        </w:rPr>
        <w:t>细菌耐药性监测</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可从医院应用系统（HIS、LIS、</w:t>
      </w:r>
      <w:r w:rsidRPr="00584C77">
        <w:rPr>
          <w:rFonts w:asciiTheme="minorEastAsia" w:hAnsiTheme="minorEastAsia"/>
          <w:sz w:val="24"/>
          <w:szCs w:val="24"/>
        </w:rPr>
        <w:t xml:space="preserve"> </w:t>
      </w:r>
      <w:r w:rsidRPr="00584C77">
        <w:rPr>
          <w:rFonts w:asciiTheme="minorEastAsia" w:hAnsiTheme="minorEastAsia" w:hint="eastAsia"/>
          <w:sz w:val="24"/>
          <w:szCs w:val="24"/>
        </w:rPr>
        <w:t>PACS、EMR等临床信息系统）中自动获取或手工补录入患者基本资料及检出菌的相关信息，包括全院细菌检出情况、多重耐药菌的检出及其在医院内各科室的分布情况，以及细菌的耐药性统计分析、分析结果导出打印等功能。</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1.</w:t>
      </w:r>
      <w:r w:rsidRPr="00584C77">
        <w:rPr>
          <w:rFonts w:asciiTheme="minorEastAsia" w:eastAsiaTheme="minorEastAsia" w:hAnsiTheme="minorEastAsia" w:hint="eastAsia"/>
          <w:sz w:val="24"/>
          <w:szCs w:val="24"/>
        </w:rPr>
        <w:t>医务人员</w:t>
      </w:r>
      <w:proofErr w:type="gramStart"/>
      <w:r w:rsidRPr="00584C77">
        <w:rPr>
          <w:rFonts w:asciiTheme="minorEastAsia" w:eastAsiaTheme="minorEastAsia" w:hAnsiTheme="minorEastAsia" w:hint="eastAsia"/>
          <w:sz w:val="24"/>
          <w:szCs w:val="24"/>
        </w:rPr>
        <w:t>手卫生</w:t>
      </w:r>
      <w:proofErr w:type="gramEnd"/>
      <w:r w:rsidRPr="00584C77">
        <w:rPr>
          <w:rFonts w:asciiTheme="minorEastAsia" w:eastAsiaTheme="minorEastAsia" w:hAnsiTheme="minorEastAsia" w:hint="eastAsia"/>
          <w:sz w:val="24"/>
          <w:szCs w:val="24"/>
        </w:rPr>
        <w:t>依从监测</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监测数据可以由监测科室</w:t>
      </w:r>
      <w:proofErr w:type="gramStart"/>
      <w:r w:rsidRPr="00584C77">
        <w:rPr>
          <w:rFonts w:asciiTheme="minorEastAsia" w:hAnsiTheme="minorEastAsia" w:hint="eastAsia"/>
          <w:sz w:val="24"/>
          <w:szCs w:val="24"/>
        </w:rPr>
        <w:t>或院感监控</w:t>
      </w:r>
      <w:proofErr w:type="gramEnd"/>
      <w:r w:rsidRPr="00584C77">
        <w:rPr>
          <w:rFonts w:asciiTheme="minorEastAsia" w:hAnsiTheme="minorEastAsia" w:hint="eastAsia"/>
          <w:sz w:val="24"/>
          <w:szCs w:val="24"/>
        </w:rPr>
        <w:t>人员录入填写，内容包括观察</w:t>
      </w:r>
      <w:proofErr w:type="gramStart"/>
      <w:r w:rsidRPr="00584C77">
        <w:rPr>
          <w:rFonts w:asciiTheme="minorEastAsia" w:hAnsiTheme="minorEastAsia" w:hint="eastAsia"/>
          <w:sz w:val="24"/>
          <w:szCs w:val="24"/>
        </w:rPr>
        <w:t>手卫生</w:t>
      </w:r>
      <w:proofErr w:type="gramEnd"/>
      <w:r w:rsidRPr="00584C77">
        <w:rPr>
          <w:rFonts w:asciiTheme="minorEastAsia" w:hAnsiTheme="minorEastAsia" w:hint="eastAsia"/>
          <w:sz w:val="24"/>
          <w:szCs w:val="24"/>
        </w:rPr>
        <w:t>的时机、次数，</w:t>
      </w:r>
      <w:proofErr w:type="gramStart"/>
      <w:r w:rsidRPr="00584C77">
        <w:rPr>
          <w:rFonts w:asciiTheme="minorEastAsia" w:hAnsiTheme="minorEastAsia" w:hint="eastAsia"/>
          <w:sz w:val="24"/>
          <w:szCs w:val="24"/>
        </w:rPr>
        <w:t>手卫生</w:t>
      </w:r>
      <w:proofErr w:type="gramEnd"/>
      <w:r w:rsidRPr="00584C77">
        <w:rPr>
          <w:rFonts w:asciiTheme="minorEastAsia" w:hAnsiTheme="minorEastAsia" w:hint="eastAsia"/>
          <w:sz w:val="24"/>
          <w:szCs w:val="24"/>
        </w:rPr>
        <w:t>合格或不合格人数，</w:t>
      </w:r>
      <w:proofErr w:type="gramStart"/>
      <w:r w:rsidRPr="00584C77">
        <w:rPr>
          <w:rFonts w:asciiTheme="minorEastAsia" w:hAnsiTheme="minorEastAsia" w:hint="eastAsia"/>
          <w:sz w:val="24"/>
          <w:szCs w:val="24"/>
        </w:rPr>
        <w:t>手卫生</w:t>
      </w:r>
      <w:proofErr w:type="gramEnd"/>
      <w:r w:rsidRPr="00584C77">
        <w:rPr>
          <w:rFonts w:asciiTheme="minorEastAsia" w:hAnsiTheme="minorEastAsia" w:hint="eastAsia"/>
          <w:sz w:val="24"/>
          <w:szCs w:val="24"/>
        </w:rPr>
        <w:t>的正确人数等以便统计相关指标。</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△12</w:t>
      </w:r>
      <w:r w:rsidRPr="00584C77">
        <w:rPr>
          <w:rFonts w:asciiTheme="minorEastAsia" w:eastAsiaTheme="minorEastAsia" w:hAnsiTheme="minorEastAsia"/>
          <w:sz w:val="24"/>
          <w:szCs w:val="24"/>
        </w:rPr>
        <w:t>.</w:t>
      </w:r>
      <w:proofErr w:type="gramStart"/>
      <w:r w:rsidRPr="00584C77">
        <w:rPr>
          <w:rFonts w:asciiTheme="minorEastAsia" w:eastAsiaTheme="minorEastAsia" w:hAnsiTheme="minorEastAsia" w:hint="eastAsia"/>
          <w:sz w:val="24"/>
          <w:szCs w:val="24"/>
        </w:rPr>
        <w:t>院感数据</w:t>
      </w:r>
      <w:proofErr w:type="gramEnd"/>
      <w:r w:rsidRPr="00584C77">
        <w:rPr>
          <w:rFonts w:asciiTheme="minorEastAsia" w:eastAsiaTheme="minorEastAsia" w:hAnsiTheme="minorEastAsia" w:hint="eastAsia"/>
          <w:sz w:val="24"/>
          <w:szCs w:val="24"/>
        </w:rPr>
        <w:t>上报登记表</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系统能根据国家</w:t>
      </w:r>
      <w:proofErr w:type="gramStart"/>
      <w:r w:rsidRPr="00584C77">
        <w:rPr>
          <w:rFonts w:asciiTheme="minorEastAsia" w:hAnsiTheme="minorEastAsia" w:hint="eastAsia"/>
          <w:sz w:val="24"/>
          <w:szCs w:val="24"/>
        </w:rPr>
        <w:t>医院医院</w:t>
      </w:r>
      <w:proofErr w:type="gramEnd"/>
      <w:r w:rsidRPr="00584C77">
        <w:rPr>
          <w:rFonts w:asciiTheme="minorEastAsia" w:hAnsiTheme="minorEastAsia" w:hint="eastAsia"/>
          <w:sz w:val="24"/>
          <w:szCs w:val="24"/>
        </w:rPr>
        <w:t>感染管理数据上报要求自动生成上报数据，并可通过接口或文件上报数据。支持数据上报结果的日志查看。</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Style w:val="2Char"/>
          <w:rFonts w:asciiTheme="minorEastAsia" w:eastAsiaTheme="minorEastAsia" w:hAnsiTheme="minorEastAsia" w:hint="eastAsia"/>
          <w:sz w:val="24"/>
          <w:szCs w:val="24"/>
        </w:rPr>
        <w:t>13</w:t>
      </w:r>
      <w:r w:rsidRPr="00584C77">
        <w:rPr>
          <w:rStyle w:val="2Cha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统计分析</w:t>
      </w:r>
    </w:p>
    <w:p w:rsidR="00143DF9" w:rsidRPr="00584C77" w:rsidRDefault="00143DF9" w:rsidP="00143DF9">
      <w:pPr>
        <w:tabs>
          <w:tab w:val="left" w:pos="420"/>
        </w:tabs>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系统支持对国家</w:t>
      </w:r>
      <w:proofErr w:type="gramStart"/>
      <w:r w:rsidRPr="00584C77">
        <w:rPr>
          <w:rFonts w:asciiTheme="minorEastAsia" w:hAnsiTheme="minorEastAsia" w:hint="eastAsia"/>
          <w:sz w:val="24"/>
          <w:szCs w:val="24"/>
        </w:rPr>
        <w:t>卫健委发布</w:t>
      </w:r>
      <w:proofErr w:type="gramEnd"/>
      <w:r w:rsidRPr="00584C77">
        <w:rPr>
          <w:rFonts w:asciiTheme="minorEastAsia" w:hAnsiTheme="minorEastAsia" w:hint="eastAsia"/>
          <w:sz w:val="24"/>
          <w:szCs w:val="24"/>
        </w:rPr>
        <w:t>的医院感染管理监控13项指标的监测、统计与分析，包括医院感染发病（例次）率、医院感染现患（例次）率、医院感染病例漏报率、多重耐药菌感染发现率、多重耐药菌检出率、医务人员</w:t>
      </w:r>
      <w:proofErr w:type="gramStart"/>
      <w:r w:rsidRPr="00584C77">
        <w:rPr>
          <w:rFonts w:asciiTheme="minorEastAsia" w:hAnsiTheme="minorEastAsia" w:hint="eastAsia"/>
          <w:sz w:val="24"/>
          <w:szCs w:val="24"/>
        </w:rPr>
        <w:t>手卫生</w:t>
      </w:r>
      <w:proofErr w:type="gramEnd"/>
      <w:r w:rsidRPr="00584C77">
        <w:rPr>
          <w:rFonts w:asciiTheme="minorEastAsia" w:hAnsiTheme="minorEastAsia" w:hint="eastAsia"/>
          <w:sz w:val="24"/>
          <w:szCs w:val="24"/>
        </w:rPr>
        <w:t>依从率、住院患者抗菌药物使用率、抗菌药物治疗前病原学送检率、Ⅰ类切口手术部位感染率、Ⅰ类切口手术抗菌药物预防使用率、血管内导管相关血流感染发病率、呼吸机相关肺炎发病率、导尿</w:t>
      </w:r>
      <w:proofErr w:type="gramStart"/>
      <w:r w:rsidRPr="00584C77">
        <w:rPr>
          <w:rFonts w:asciiTheme="minorEastAsia" w:hAnsiTheme="minorEastAsia" w:hint="eastAsia"/>
          <w:sz w:val="24"/>
          <w:szCs w:val="24"/>
        </w:rPr>
        <w:t>管相关</w:t>
      </w:r>
      <w:proofErr w:type="gramEnd"/>
      <w:r w:rsidRPr="00584C77">
        <w:rPr>
          <w:rFonts w:asciiTheme="minorEastAsia" w:hAnsiTheme="minorEastAsia" w:hint="eastAsia"/>
          <w:sz w:val="24"/>
          <w:szCs w:val="24"/>
        </w:rPr>
        <w:t>泌尿系统感染发病率等。</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（四）</w:t>
      </w:r>
      <w:r w:rsidRPr="00584C77">
        <w:rPr>
          <w:rFonts w:asciiTheme="minorEastAsia" w:eastAsiaTheme="minorEastAsia" w:hAnsiTheme="minorEastAsia"/>
          <w:sz w:val="24"/>
          <w:szCs w:val="24"/>
        </w:rPr>
        <w:t>医院输血管理系统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输血/血库信息管理包括血液的入库、储存、供应以及输血科(血库)等方面的管理。其主要目的是，为医院有关工作人员提供准确、方便的工作手段和环境，以便保质、保量的满足医院各部门对血液的需求，保证患者用血安全。实现与医院护理系统、检验系统对接，实现与全省血液管理系统对接，与省临床用血费用</w:t>
      </w:r>
      <w:proofErr w:type="gramStart"/>
      <w:r w:rsidRPr="00584C77">
        <w:rPr>
          <w:rFonts w:asciiTheme="minorEastAsia" w:eastAsiaTheme="minorEastAsia" w:hAnsiTheme="minorEastAsia" w:hint="eastAsia"/>
        </w:rPr>
        <w:t>直免系统</w:t>
      </w:r>
      <w:proofErr w:type="gramEnd"/>
      <w:r w:rsidRPr="00584C77">
        <w:rPr>
          <w:rFonts w:asciiTheme="minorEastAsia" w:eastAsiaTheme="minorEastAsia" w:hAnsiTheme="minorEastAsia" w:hint="eastAsia"/>
        </w:rPr>
        <w:t>对接。</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6" w:name="_Toc528164374"/>
      <w:r w:rsidRPr="00584C77">
        <w:rPr>
          <w:rFonts w:asciiTheme="minorEastAsia" w:eastAsiaTheme="minorEastAsia" w:hAnsiTheme="minorEastAsia" w:hint="eastAsia"/>
          <w:sz w:val="24"/>
          <w:szCs w:val="24"/>
        </w:rPr>
        <w:lastRenderedPageBreak/>
        <w:t>△1.血制品种类管理</w:t>
      </w:r>
      <w:bookmarkEnd w:id="26"/>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提供血制品成分构成、血制品编码规则、血制品效期、血制品存放条件、血制品价格等种类管理，提供可重复使用的血制品字典数据和统计查询分析管理。具有血液字典。使用单位能自己维护血液品种。</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7" w:name="_Toc528164375"/>
      <w:r w:rsidRPr="00584C77">
        <w:rPr>
          <w:rFonts w:asciiTheme="minorEastAsia" w:eastAsiaTheme="minorEastAsia" w:hAnsiTheme="minorEastAsia" w:hint="eastAsia"/>
          <w:sz w:val="24"/>
          <w:szCs w:val="24"/>
        </w:rPr>
        <w:t>△2.出入库管理</w:t>
      </w:r>
      <w:bookmarkEnd w:id="27"/>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 xml:space="preserve">    支持血袋入库前校验。核对验收内容包括；运输条件、物理外观、血袋封闭及包装是否合格，标签填写是否清楚齐全（供血机构名称及其许可证号、供血者姓名或条形码编号和血型、血液品种、容量、采血日期、血液成分的制备日期及时间，有效期及时间、血袋编号/条形码，储存条件）等。</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 xml:space="preserve">    血袋入库时记录储存位置(按不同血型及成份保存于血库专用冰箱不同层内或不同专用冰箱内)。</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 xml:space="preserve">   支持记录血液来源、类型和</w:t>
      </w:r>
      <w:proofErr w:type="gramStart"/>
      <w:r w:rsidRPr="00584C77">
        <w:rPr>
          <w:rFonts w:asciiTheme="minorEastAsia" w:hAnsiTheme="minorEastAsia" w:hint="eastAsia"/>
          <w:sz w:val="24"/>
          <w:szCs w:val="24"/>
        </w:rPr>
        <w:t>可</w:t>
      </w:r>
      <w:proofErr w:type="gramEnd"/>
      <w:r w:rsidRPr="00584C77">
        <w:rPr>
          <w:rFonts w:asciiTheme="minorEastAsia" w:hAnsiTheme="minorEastAsia" w:hint="eastAsia"/>
          <w:sz w:val="24"/>
          <w:szCs w:val="24"/>
        </w:rPr>
        <w:t>保障情况，记录的血液来源、库存情况可通过网络供血</w:t>
      </w:r>
      <w:proofErr w:type="gramStart"/>
      <w:r w:rsidRPr="00584C77">
        <w:rPr>
          <w:rFonts w:asciiTheme="minorEastAsia" w:hAnsiTheme="minorEastAsia" w:hint="eastAsia"/>
          <w:sz w:val="24"/>
          <w:szCs w:val="24"/>
        </w:rPr>
        <w:t>液保障</w:t>
      </w:r>
      <w:proofErr w:type="gramEnd"/>
      <w:r w:rsidRPr="00584C77">
        <w:rPr>
          <w:rFonts w:asciiTheme="minorEastAsia" w:hAnsiTheme="minorEastAsia" w:hint="eastAsia"/>
          <w:sz w:val="24"/>
          <w:szCs w:val="24"/>
        </w:rPr>
        <w:t>科室配血、发放使用。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库存血液情况或血液可保障情况能够供全院共享。</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血制品入库前，血库管理员可通过扫描血制品的条码自动匹配识别核对血制品信息。</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血制品入库时，血库管理员可为血制品完善补充基本信息包括效期、数量、日期等。</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血制品入库后，血库管理员可根据已经审核的临床用</w:t>
      </w:r>
      <w:proofErr w:type="gramStart"/>
      <w:r w:rsidRPr="00584C77">
        <w:rPr>
          <w:rFonts w:asciiTheme="minorEastAsia" w:eastAsiaTheme="minorEastAsia" w:hAnsiTheme="minorEastAsia" w:hint="eastAsia"/>
        </w:rPr>
        <w:t>血申请</w:t>
      </w:r>
      <w:proofErr w:type="gramEnd"/>
      <w:r w:rsidRPr="00584C77">
        <w:rPr>
          <w:rFonts w:asciiTheme="minorEastAsia" w:eastAsiaTheme="minorEastAsia" w:hAnsiTheme="minorEastAsia" w:hint="eastAsia"/>
        </w:rPr>
        <w:t>进行配</w:t>
      </w:r>
      <w:proofErr w:type="gramStart"/>
      <w:r w:rsidRPr="00584C77">
        <w:rPr>
          <w:rFonts w:asciiTheme="minorEastAsia" w:eastAsiaTheme="minorEastAsia" w:hAnsiTheme="minorEastAsia" w:hint="eastAsia"/>
        </w:rPr>
        <w:t>血发血</w:t>
      </w:r>
      <w:proofErr w:type="gramEnd"/>
      <w:r w:rsidRPr="00584C77">
        <w:rPr>
          <w:rFonts w:asciiTheme="minorEastAsia" w:eastAsiaTheme="minorEastAsia" w:hAnsiTheme="minorEastAsia" w:hint="eastAsia"/>
        </w:rPr>
        <w:t>，</w:t>
      </w:r>
      <w:proofErr w:type="gramStart"/>
      <w:r w:rsidRPr="00584C77">
        <w:rPr>
          <w:rFonts w:asciiTheme="minorEastAsia" w:eastAsiaTheme="minorEastAsia" w:hAnsiTheme="minorEastAsia" w:hint="eastAsia"/>
        </w:rPr>
        <w:t>支持发血流程</w:t>
      </w:r>
      <w:proofErr w:type="gramEnd"/>
      <w:r w:rsidRPr="00584C77">
        <w:rPr>
          <w:rFonts w:asciiTheme="minorEastAsia" w:eastAsiaTheme="minorEastAsia" w:hAnsiTheme="minorEastAsia" w:hint="eastAsia"/>
        </w:rPr>
        <w:t>同步，自动记录出入库血制品信息台账，支持查询统计分析。</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报损管理。血制品出现损坏不能使用时，血库管理员可通过扫描血制品的条码锁定血制品，生成报损单；支持从库存中删除破损的血制品。</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库盘点。可为血库管理员生成血库的盘账记录，支持打印盘点单；支持血库管理员录入并保存实盘数据；支持血库管理部门进行盘点调整，支持将盘账数量同步为实盘数量，支持盘点差异数据和损坏数据统计分析。血袋库存高低储报警实时提醒。</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与血站系统对接，血站的血液信息能通过与医院血库的接口导入到医院血库系统；医院血库可以通过相应的信息系统向血站预订血液。</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8" w:name="_Toc528164376"/>
      <w:r w:rsidRPr="00584C77">
        <w:rPr>
          <w:rFonts w:asciiTheme="minorEastAsia" w:eastAsiaTheme="minorEastAsia" w:hAnsiTheme="minorEastAsia" w:hint="eastAsia"/>
          <w:sz w:val="24"/>
          <w:szCs w:val="24"/>
        </w:rPr>
        <w:t>△3.临床输血管理</w:t>
      </w:r>
      <w:bookmarkEnd w:id="28"/>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可记录用血、配血数据、用血记录、输血反应数据。整个血库内各个环节共</w:t>
      </w:r>
      <w:r w:rsidRPr="00584C77">
        <w:rPr>
          <w:rFonts w:asciiTheme="minorEastAsia" w:eastAsiaTheme="minorEastAsia" w:hAnsiTheme="minorEastAsia" w:hint="eastAsia"/>
        </w:rPr>
        <w:lastRenderedPageBreak/>
        <w:t>享数据。配血情况、用</w:t>
      </w:r>
      <w:proofErr w:type="gramStart"/>
      <w:r w:rsidRPr="00584C77">
        <w:rPr>
          <w:rFonts w:asciiTheme="minorEastAsia" w:eastAsiaTheme="minorEastAsia" w:hAnsiTheme="minorEastAsia" w:hint="eastAsia"/>
        </w:rPr>
        <w:t>血记录</w:t>
      </w:r>
      <w:proofErr w:type="gramEnd"/>
      <w:r w:rsidRPr="00584C77">
        <w:rPr>
          <w:rFonts w:asciiTheme="minorEastAsia" w:eastAsiaTheme="minorEastAsia" w:hAnsiTheme="minorEastAsia" w:hint="eastAsia"/>
        </w:rPr>
        <w:t>可临床科室查询。临床申请用血、血库配血时，可共享与患者用血相关的配血检验信息。</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（1）用血申请</w:t>
      </w:r>
    </w:p>
    <w:p w:rsidR="00143DF9" w:rsidRPr="00584C77" w:rsidRDefault="00143DF9" w:rsidP="00143DF9">
      <w:pPr>
        <w:spacing w:line="460" w:lineRule="exact"/>
        <w:ind w:firstLine="600"/>
        <w:rPr>
          <w:rFonts w:asciiTheme="minorEastAsia" w:hAnsiTheme="minorEastAsia"/>
          <w:sz w:val="24"/>
          <w:szCs w:val="24"/>
        </w:rPr>
      </w:pPr>
      <w:r w:rsidRPr="00584C77">
        <w:rPr>
          <w:rFonts w:asciiTheme="minorEastAsia" w:hAnsiTheme="minorEastAsia" w:hint="eastAsia"/>
          <w:sz w:val="24"/>
          <w:szCs w:val="24"/>
        </w:rPr>
        <w:t>临床用</w:t>
      </w:r>
      <w:proofErr w:type="gramStart"/>
      <w:r w:rsidRPr="00584C77">
        <w:rPr>
          <w:rFonts w:asciiTheme="minorEastAsia" w:hAnsiTheme="minorEastAsia" w:hint="eastAsia"/>
          <w:sz w:val="24"/>
          <w:szCs w:val="24"/>
        </w:rPr>
        <w:t>血申请</w:t>
      </w:r>
      <w:proofErr w:type="gramEnd"/>
      <w:r w:rsidRPr="00584C77">
        <w:rPr>
          <w:rFonts w:asciiTheme="minorEastAsia" w:hAnsiTheme="minorEastAsia" w:hint="eastAsia"/>
          <w:sz w:val="24"/>
          <w:szCs w:val="24"/>
        </w:rPr>
        <w:t>与血库共享。支持医生开立备血医嘱，并填写输血申请，输血申请单能自动读取相关信息：如患者信息，以往历史血型信息，各种输血指证信息等，并可按要求填写诊断相关内容和检查检验相关结果；可按照输血量的不同，支持由上级医生、部门管理员或者医务部门逐级审核，系统能根据医疗机构临床用血管理办法的要求，自动统计同一患者24小时内的申请血量，并实现电子审核，同时，系统能按医疗机构临床用血管理办法的要求自动判断申请医师的资质，符合要求才能申请，并由输血部门完成复核的流程处理。支持电子版《输血治疗同意书》。每次输血申请单能生成唯一性条码，该条码可用于各环节的签收，血库</w:t>
      </w:r>
      <w:proofErr w:type="gramStart"/>
      <w:r w:rsidRPr="00584C77">
        <w:rPr>
          <w:rFonts w:asciiTheme="minorEastAsia" w:hAnsiTheme="minorEastAsia" w:hint="eastAsia"/>
          <w:sz w:val="24"/>
          <w:szCs w:val="24"/>
        </w:rPr>
        <w:t>系统扫该条码</w:t>
      </w:r>
      <w:proofErr w:type="gramEnd"/>
      <w:r w:rsidRPr="00584C77">
        <w:rPr>
          <w:rFonts w:asciiTheme="minorEastAsia" w:hAnsiTheme="minorEastAsia" w:hint="eastAsia"/>
          <w:sz w:val="24"/>
          <w:szCs w:val="24"/>
        </w:rPr>
        <w:t>时可读取相关信息。</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（2）备血配血</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输血部门接收输血申请后，可根据患者的检验报告和护士采集的标本与血站血制品信息自动匹配核对。具备患者与供者血型不同时，无法出库或出库提醒功能；具备配血报告单打印和输血相容性标签打印功能。</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w:t>
      </w:r>
      <w:proofErr w:type="gramStart"/>
      <w:r w:rsidRPr="00584C77">
        <w:rPr>
          <w:rFonts w:asciiTheme="minorEastAsia" w:eastAsiaTheme="minorEastAsia" w:hAnsiTheme="minorEastAsia" w:hint="eastAsia"/>
          <w:sz w:val="24"/>
          <w:szCs w:val="24"/>
        </w:rPr>
        <w:t>领血输血</w:t>
      </w:r>
      <w:proofErr w:type="gramEnd"/>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 xml:space="preserve">    取血时提供取血单，</w:t>
      </w:r>
      <w:proofErr w:type="gramStart"/>
      <w:r w:rsidRPr="00584C77">
        <w:rPr>
          <w:rFonts w:asciiTheme="minorEastAsia" w:hAnsiTheme="minorEastAsia" w:hint="eastAsia"/>
          <w:sz w:val="24"/>
          <w:szCs w:val="24"/>
        </w:rPr>
        <w:t>护士凭取血</w:t>
      </w:r>
      <w:proofErr w:type="gramEnd"/>
      <w:r w:rsidRPr="00584C77">
        <w:rPr>
          <w:rFonts w:asciiTheme="minorEastAsia" w:hAnsiTheme="minorEastAsia" w:hint="eastAsia"/>
          <w:sz w:val="24"/>
          <w:szCs w:val="24"/>
        </w:rPr>
        <w:t>单到输血科(血库)取血。</w:t>
      </w:r>
      <w:proofErr w:type="gramStart"/>
      <w:r w:rsidRPr="00584C77">
        <w:rPr>
          <w:rFonts w:asciiTheme="minorEastAsia" w:hAnsiTheme="minorEastAsia" w:hint="eastAsia"/>
          <w:sz w:val="24"/>
          <w:szCs w:val="24"/>
        </w:rPr>
        <w:t>须支持</w:t>
      </w:r>
      <w:proofErr w:type="gramEnd"/>
      <w:r w:rsidRPr="00584C77">
        <w:rPr>
          <w:rFonts w:asciiTheme="minorEastAsia" w:hAnsiTheme="minorEastAsia" w:hint="eastAsia"/>
          <w:sz w:val="24"/>
          <w:szCs w:val="24"/>
        </w:rPr>
        <w:t>多种送血流程配置，如输血科送血，</w:t>
      </w:r>
      <w:proofErr w:type="gramStart"/>
      <w:r w:rsidRPr="00584C77">
        <w:rPr>
          <w:rFonts w:asciiTheme="minorEastAsia" w:hAnsiTheme="minorEastAsia" w:hint="eastAsia"/>
          <w:sz w:val="24"/>
          <w:szCs w:val="24"/>
        </w:rPr>
        <w:t>发血时</w:t>
      </w:r>
      <w:proofErr w:type="gramEnd"/>
      <w:r w:rsidRPr="00584C77">
        <w:rPr>
          <w:rFonts w:asciiTheme="minorEastAsia" w:hAnsiTheme="minorEastAsia" w:hint="eastAsia"/>
          <w:sz w:val="24"/>
          <w:szCs w:val="24"/>
        </w:rPr>
        <w:t>血库打印出库单，经双方签字并在系统中记录取血人、发血人，及血袋后方可发出</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 xml:space="preserve">    </w:t>
      </w:r>
      <w:proofErr w:type="gramStart"/>
      <w:r w:rsidRPr="00584C77">
        <w:rPr>
          <w:rFonts w:asciiTheme="minorEastAsia" w:hAnsiTheme="minorEastAsia" w:hint="eastAsia"/>
          <w:sz w:val="24"/>
          <w:szCs w:val="24"/>
        </w:rPr>
        <w:t>支持做</w:t>
      </w:r>
      <w:proofErr w:type="gramEnd"/>
      <w:r w:rsidRPr="00584C77">
        <w:rPr>
          <w:rFonts w:asciiTheme="minorEastAsia" w:hAnsiTheme="minorEastAsia" w:hint="eastAsia"/>
          <w:sz w:val="24"/>
          <w:szCs w:val="24"/>
        </w:rPr>
        <w:t>输血前巡视，可以确认及核对病人信息，确认病人体征是否符合输血条件。</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执行护士领用血袋，</w:t>
      </w:r>
      <w:proofErr w:type="gramStart"/>
      <w:r w:rsidRPr="00584C77">
        <w:rPr>
          <w:rFonts w:asciiTheme="minorEastAsia" w:eastAsiaTheme="minorEastAsia" w:hAnsiTheme="minorEastAsia" w:hint="eastAsia"/>
        </w:rPr>
        <w:t>支持扫码确认</w:t>
      </w:r>
      <w:proofErr w:type="gramEnd"/>
      <w:r w:rsidRPr="00584C77">
        <w:rPr>
          <w:rFonts w:asciiTheme="minorEastAsia" w:eastAsiaTheme="minorEastAsia" w:hAnsiTheme="minorEastAsia" w:hint="eastAsia"/>
        </w:rPr>
        <w:t>与患者信息核对无误后执行输血医嘱。</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（4）回收血袋</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提供血袋回收确认与管理，不能回收的血袋可填写原因。</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（5）标本管理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提供对输血的患者的血型鉴定、血型复核，使用的标本进行全生命周期信息的存储和记录。</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（6）血型鉴定</w:t>
      </w:r>
    </w:p>
    <w:p w:rsidR="00143DF9" w:rsidRPr="00584C77" w:rsidRDefault="00143DF9" w:rsidP="00143DF9">
      <w:pPr>
        <w:spacing w:line="460" w:lineRule="exact"/>
        <w:ind w:firstLine="600"/>
        <w:rPr>
          <w:rFonts w:asciiTheme="minorEastAsia" w:hAnsiTheme="minorEastAsia"/>
          <w:sz w:val="24"/>
          <w:szCs w:val="24"/>
        </w:rPr>
      </w:pPr>
      <w:r w:rsidRPr="00584C77">
        <w:rPr>
          <w:rFonts w:asciiTheme="minorEastAsia" w:hAnsiTheme="minorEastAsia" w:hint="eastAsia"/>
          <w:sz w:val="24"/>
          <w:szCs w:val="24"/>
        </w:rPr>
        <w:t>获取、展示血型鉴定检验医嘱的全部流程，提供获取血型鉴定结果。输血</w:t>
      </w:r>
      <w:r w:rsidRPr="00584C77">
        <w:rPr>
          <w:rFonts w:asciiTheme="minorEastAsia" w:hAnsiTheme="minorEastAsia" w:hint="eastAsia"/>
          <w:sz w:val="24"/>
          <w:szCs w:val="24"/>
        </w:rPr>
        <w:lastRenderedPageBreak/>
        <w:t>信息管理可自动识别血型鉴定结果并存储记录，信息系统能记录血型信息，当本次录入的血型信息与以往血型信息不一致时，系统能提示。</w:t>
      </w:r>
    </w:p>
    <w:p w:rsidR="00143DF9" w:rsidRPr="00584C77" w:rsidRDefault="00143DF9" w:rsidP="00143DF9">
      <w:pPr>
        <w:pStyle w:val="3"/>
        <w:spacing w:before="0" w:beforeAutospacing="0" w:after="0" w:afterAutospacing="0" w:line="460" w:lineRule="exact"/>
        <w:ind w:left="482"/>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（7）配血管理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配血过程有完整记录。</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可扫描血制品包装上条码自动获取已入库的血制品信息，可根据需要输血患者的血型鉴定结果自动判断血型是否一致；配血员可记录配血结果，如出现不匹配情况提供提示并禁止发血管理；配</w:t>
      </w:r>
      <w:proofErr w:type="gramStart"/>
      <w:r w:rsidRPr="00584C77">
        <w:rPr>
          <w:rFonts w:asciiTheme="minorEastAsia" w:eastAsiaTheme="minorEastAsia" w:hAnsiTheme="minorEastAsia" w:hint="eastAsia"/>
        </w:rPr>
        <w:t>血完成</w:t>
      </w:r>
      <w:proofErr w:type="gramEnd"/>
      <w:r w:rsidRPr="00584C77">
        <w:rPr>
          <w:rFonts w:asciiTheme="minorEastAsia" w:eastAsiaTheme="minorEastAsia" w:hAnsiTheme="minorEastAsia" w:hint="eastAsia"/>
        </w:rPr>
        <w:t>后可自动记录配血费用。</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交叉配血时当输血申请单、输血者、供血者血型一致时才可进行交叉配血，交叉配血时根据血液成份控制是否支持同型输注，交叉配血实验结果支持双人审核。</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对于特殊患者的输血（如造血干细胞移植后血型转型过程的输血，可能涉及供受者血型不同的问题，系统在提醒后，在工作人员确认后，能支持这种特殊的血液出库）</w:t>
      </w:r>
    </w:p>
    <w:p w:rsidR="00143DF9" w:rsidRPr="00584C77" w:rsidRDefault="00143DF9" w:rsidP="00143DF9">
      <w:pPr>
        <w:spacing w:line="460" w:lineRule="exact"/>
        <w:rPr>
          <w:rFonts w:asciiTheme="minorEastAsia" w:hAnsiTheme="minorEastAsia"/>
          <w:b/>
          <w:sz w:val="24"/>
          <w:szCs w:val="24"/>
        </w:rPr>
      </w:pPr>
      <w:r w:rsidRPr="00584C77">
        <w:rPr>
          <w:rFonts w:asciiTheme="minorEastAsia" w:hAnsiTheme="minorEastAsia" w:hint="eastAsia"/>
          <w:b/>
          <w:sz w:val="24"/>
          <w:szCs w:val="24"/>
        </w:rPr>
        <w:t>1）诊断与报告管理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填写输血申请单时，可自动读取相应的信息并将患者的诊断和检验检查报告结果录入在申请单中进行保存；如患者的检验检查结果有异常或检验检查结果及诊断对本次输血治疗有影响时，可对临床医生进行提示；输血申请单中的诊断和检验检查结果可用于医疗质量的评估和输血信息管理的查询统计。</w:t>
      </w:r>
    </w:p>
    <w:p w:rsidR="00143DF9" w:rsidRPr="00584C77" w:rsidRDefault="00143DF9" w:rsidP="00143DF9">
      <w:pPr>
        <w:spacing w:line="460" w:lineRule="exact"/>
        <w:rPr>
          <w:rFonts w:asciiTheme="minorEastAsia" w:hAnsiTheme="minorEastAsia"/>
          <w:b/>
          <w:sz w:val="24"/>
          <w:szCs w:val="24"/>
        </w:rPr>
      </w:pPr>
      <w:r w:rsidRPr="00584C77">
        <w:rPr>
          <w:rFonts w:asciiTheme="minorEastAsia" w:hAnsiTheme="minorEastAsia" w:hint="eastAsia"/>
          <w:b/>
          <w:sz w:val="24"/>
          <w:szCs w:val="24"/>
        </w:rPr>
        <w:t>2）输血不良反应上报</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可将使用血制品的血袋编码绑定在不良反应记录上，可用于上报流程追溯和查询统计。</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提供不良反应记录动能，输血完毕后，对有输血反应的应填写不良反应记录单。输血不良反应记录单经输血科(血库)填写反馈意见后，提交至医务处。</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具有输血不良反应查询功能。</w:t>
      </w:r>
    </w:p>
    <w:p w:rsidR="00143DF9" w:rsidRPr="00584C77" w:rsidRDefault="00143DF9" w:rsidP="00143DF9">
      <w:pPr>
        <w:spacing w:line="460" w:lineRule="exact"/>
        <w:rPr>
          <w:rFonts w:asciiTheme="minorEastAsia" w:hAnsiTheme="minorEastAsia"/>
          <w:b/>
          <w:sz w:val="24"/>
          <w:szCs w:val="24"/>
        </w:rPr>
      </w:pPr>
      <w:r w:rsidRPr="00584C77">
        <w:rPr>
          <w:rFonts w:asciiTheme="minorEastAsia" w:hAnsiTheme="minorEastAsia" w:hint="eastAsia"/>
          <w:b/>
          <w:sz w:val="24"/>
          <w:szCs w:val="24"/>
        </w:rPr>
        <w:t>3）输血适应证管理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可根据输血适应证管理规定自动匹配需要输血的血制品种类，在输血申请审核后可记录该输血申请的患者情况及用血目的，可用于统计查询和医疗质量分析使用。能提供各种血液成分的适应症查询或提醒功能。</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提供输血前评估功能，输血申请前必须对输血指证进行综合评估，制订输血治疗方案并保存。输血申请时只能选择输血前评估治疗方案内的血液成份</w:t>
      </w:r>
    </w:p>
    <w:p w:rsidR="00143DF9" w:rsidRPr="00584C77" w:rsidRDefault="00143DF9" w:rsidP="00143DF9">
      <w:pPr>
        <w:spacing w:line="460" w:lineRule="exact"/>
        <w:rPr>
          <w:rFonts w:asciiTheme="minorEastAsia" w:hAnsiTheme="minorEastAsia"/>
          <w:b/>
          <w:sz w:val="24"/>
          <w:szCs w:val="24"/>
        </w:rPr>
      </w:pPr>
      <w:r w:rsidRPr="00584C77">
        <w:rPr>
          <w:rFonts w:asciiTheme="minorEastAsia" w:hAnsiTheme="minorEastAsia" w:hint="eastAsia"/>
          <w:b/>
          <w:sz w:val="24"/>
          <w:szCs w:val="24"/>
        </w:rPr>
        <w:lastRenderedPageBreak/>
        <w:t>4）全流程追溯管理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提供将血制品字典定义、血制品入库、血制品保管、输血申请、血制品发放、输血医嘱执行、血袋回收等一系列闭环流程的管理；可根据血制品包装的条码号实现各个流程节点操作人、操作时间及位置的全流程追溯。</w:t>
      </w:r>
    </w:p>
    <w:p w:rsidR="00143DF9" w:rsidRPr="00584C77" w:rsidRDefault="00143DF9" w:rsidP="00143DF9">
      <w:pPr>
        <w:spacing w:line="460" w:lineRule="exact"/>
        <w:rPr>
          <w:rFonts w:asciiTheme="minorEastAsia" w:hAnsiTheme="minorEastAsia"/>
          <w:b/>
          <w:sz w:val="24"/>
          <w:szCs w:val="24"/>
        </w:rPr>
      </w:pPr>
      <w:r w:rsidRPr="00584C77">
        <w:rPr>
          <w:rFonts w:asciiTheme="minorEastAsia" w:hAnsiTheme="minorEastAsia" w:hint="eastAsia"/>
          <w:b/>
          <w:sz w:val="24"/>
          <w:szCs w:val="24"/>
        </w:rPr>
        <w:t>5）自体血回输管理</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患者需要进行自体备血时，可核对患者基本信息、检查患者检验检查结果，记录采集血液方式、时间、操作人数据，生成血制品条码；患者进行自体输血时，可自动匹配自体备血的血制品条码，输血治疗时可记录血制品条码号、输血时间、输血操作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与手</w:t>
      </w:r>
      <w:proofErr w:type="gramStart"/>
      <w:r w:rsidRPr="00584C77">
        <w:rPr>
          <w:rFonts w:asciiTheme="minorEastAsia" w:hAnsiTheme="minorEastAsia" w:hint="eastAsia"/>
          <w:sz w:val="24"/>
          <w:szCs w:val="24"/>
        </w:rPr>
        <w:t>麻系统</w:t>
      </w:r>
      <w:proofErr w:type="gramEnd"/>
      <w:r w:rsidRPr="00584C77">
        <w:rPr>
          <w:rFonts w:asciiTheme="minorEastAsia" w:hAnsiTheme="minorEastAsia" w:hint="eastAsia"/>
          <w:sz w:val="24"/>
          <w:szCs w:val="24"/>
        </w:rPr>
        <w:t>对接，能读取全院自体输血数据并形成报表，并可查询不同时间段的全院自体输血情况。</w:t>
      </w:r>
    </w:p>
    <w:p w:rsidR="00143DF9" w:rsidRPr="00584C77" w:rsidRDefault="00143DF9" w:rsidP="00143DF9">
      <w:pPr>
        <w:spacing w:line="460" w:lineRule="exact"/>
        <w:rPr>
          <w:rFonts w:asciiTheme="minorEastAsia" w:hAnsiTheme="minorEastAsia"/>
          <w:b/>
          <w:sz w:val="24"/>
          <w:szCs w:val="24"/>
        </w:rPr>
      </w:pPr>
      <w:r w:rsidRPr="00584C77">
        <w:rPr>
          <w:rFonts w:asciiTheme="minorEastAsia" w:hAnsiTheme="minorEastAsia" w:hint="eastAsia"/>
          <w:b/>
          <w:sz w:val="24"/>
          <w:szCs w:val="24"/>
        </w:rPr>
        <w:t>6）输血评价</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提供临床输血前评估及输血效果评价表的填写保存及打印。</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输血患者，输血前评估及输血效果评价超过</w:t>
      </w:r>
      <w:proofErr w:type="gramStart"/>
      <w:r w:rsidRPr="00584C77">
        <w:rPr>
          <w:rFonts w:asciiTheme="minorEastAsia" w:eastAsiaTheme="minorEastAsia" w:hAnsiTheme="minorEastAsia" w:hint="eastAsia"/>
        </w:rPr>
        <w:t>一</w:t>
      </w:r>
      <w:proofErr w:type="gramEnd"/>
      <w:r w:rsidRPr="00584C77">
        <w:rPr>
          <w:rFonts w:asciiTheme="minorEastAsia" w:eastAsiaTheme="minorEastAsia" w:hAnsiTheme="minorEastAsia" w:hint="eastAsia"/>
        </w:rPr>
        <w:t>定时限未完成时，his系统能提示医生及时完成。</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29" w:name="_Toc528164377"/>
      <w:r w:rsidRPr="00584C77">
        <w:rPr>
          <w:rFonts w:asciiTheme="minorEastAsia" w:eastAsiaTheme="minorEastAsia" w:hAnsiTheme="minorEastAsia" w:hint="eastAsia"/>
          <w:sz w:val="24"/>
          <w:szCs w:val="24"/>
        </w:rPr>
        <w:t>△4.温度管理</w:t>
      </w:r>
      <w:bookmarkEnd w:id="29"/>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提供与制冷存储设备的连接可自动获取温度数值，可按照约定时间点记录存放血制品设备的温度并能够形成历史温度记录。当设备温度高于或低于警戒值时可进行报警。温度监控信息可发送到血库管理人员手机等通讯设备上。</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0" w:name="_Toc528164378"/>
      <w:r w:rsidRPr="00584C77">
        <w:rPr>
          <w:rFonts w:asciiTheme="minorEastAsia" w:eastAsiaTheme="minorEastAsia" w:hAnsiTheme="minorEastAsia" w:hint="eastAsia"/>
          <w:sz w:val="24"/>
          <w:szCs w:val="24"/>
        </w:rPr>
        <w:t>△5.血制品有效期管理</w:t>
      </w:r>
      <w:bookmarkEnd w:id="30"/>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可自动进行当前时间与入库时记录的血制品效期对比，可对效期</w:t>
      </w:r>
      <w:proofErr w:type="gramStart"/>
      <w:r w:rsidRPr="00584C77">
        <w:rPr>
          <w:rFonts w:asciiTheme="minorEastAsia" w:eastAsiaTheme="minorEastAsia" w:hAnsiTheme="minorEastAsia" w:hint="eastAsia"/>
        </w:rPr>
        <w:t>将近或</w:t>
      </w:r>
      <w:proofErr w:type="gramEnd"/>
      <w:r w:rsidRPr="00584C77">
        <w:rPr>
          <w:rFonts w:asciiTheme="minorEastAsia" w:eastAsiaTheme="minorEastAsia" w:hAnsiTheme="minorEastAsia" w:hint="eastAsia"/>
        </w:rPr>
        <w:t>已经失效的血制品进行提示报警。</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支持设定到期提醒功能，且快到期的血液</w:t>
      </w:r>
      <w:proofErr w:type="gramStart"/>
      <w:r w:rsidRPr="00584C77">
        <w:rPr>
          <w:rFonts w:asciiTheme="minorEastAsia" w:eastAsiaTheme="minorEastAsia" w:hAnsiTheme="minorEastAsia" w:hint="eastAsia"/>
        </w:rPr>
        <w:t>信息与效期</w:t>
      </w:r>
      <w:proofErr w:type="gramEnd"/>
      <w:r w:rsidRPr="00584C77">
        <w:rPr>
          <w:rFonts w:asciiTheme="minorEastAsia" w:eastAsiaTheme="minorEastAsia" w:hAnsiTheme="minorEastAsia" w:hint="eastAsia"/>
        </w:rPr>
        <w:t>长的血液能有颜色区分。</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1" w:name="_Toc528164379"/>
      <w:r w:rsidRPr="00584C77">
        <w:rPr>
          <w:rFonts w:asciiTheme="minorEastAsia" w:eastAsiaTheme="minorEastAsia" w:hAnsiTheme="minorEastAsia" w:hint="eastAsia"/>
          <w:sz w:val="24"/>
          <w:szCs w:val="24"/>
        </w:rPr>
        <w:t>△6.库存查询统计</w:t>
      </w:r>
      <w:bookmarkEnd w:id="31"/>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血库能够查询和统计住院患者血型分布情况。</w:t>
      </w:r>
    </w:p>
    <w:p w:rsidR="00143DF9" w:rsidRPr="00584C77" w:rsidRDefault="00143DF9" w:rsidP="00143DF9">
      <w:pPr>
        <w:spacing w:line="460" w:lineRule="exact"/>
        <w:ind w:left="482"/>
        <w:rPr>
          <w:rFonts w:asciiTheme="minorEastAsia" w:hAnsiTheme="minorEastAsia"/>
          <w:b/>
          <w:sz w:val="24"/>
          <w:szCs w:val="24"/>
        </w:rPr>
      </w:pPr>
      <w:r w:rsidRPr="00584C77">
        <w:rPr>
          <w:rFonts w:asciiTheme="minorEastAsia" w:hAnsiTheme="minorEastAsia" w:hint="eastAsia"/>
          <w:b/>
          <w:sz w:val="24"/>
          <w:szCs w:val="24"/>
        </w:rPr>
        <w:t>（1）日常库存查询</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血库管理员可对所管辖的血制品进行库存查询、出入库查询、有效期筛查。</w:t>
      </w:r>
    </w:p>
    <w:p w:rsidR="00143DF9" w:rsidRPr="00584C77" w:rsidRDefault="00143DF9" w:rsidP="00143DF9">
      <w:pPr>
        <w:spacing w:line="460" w:lineRule="exact"/>
        <w:ind w:left="482"/>
        <w:rPr>
          <w:rFonts w:asciiTheme="minorEastAsia" w:hAnsiTheme="minorEastAsia"/>
          <w:b/>
          <w:sz w:val="24"/>
          <w:szCs w:val="24"/>
        </w:rPr>
      </w:pPr>
      <w:r w:rsidRPr="00584C77">
        <w:rPr>
          <w:rFonts w:asciiTheme="minorEastAsia" w:hAnsiTheme="minorEastAsia" w:hint="eastAsia"/>
          <w:b/>
          <w:sz w:val="24"/>
          <w:szCs w:val="24"/>
        </w:rPr>
        <w:t>（2）日常库存盘点</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血库管理员可定期对所管理的血制品进行库存盘点工作。不同血型，不同血液成分、不同剂量单位能分别统计。</w:t>
      </w:r>
    </w:p>
    <w:p w:rsidR="00143DF9" w:rsidRPr="00584C77" w:rsidRDefault="00143DF9" w:rsidP="00143DF9">
      <w:pPr>
        <w:spacing w:line="460" w:lineRule="exact"/>
        <w:ind w:left="482"/>
        <w:rPr>
          <w:rFonts w:asciiTheme="minorEastAsia" w:hAnsiTheme="minorEastAsia"/>
          <w:b/>
          <w:sz w:val="24"/>
          <w:szCs w:val="24"/>
        </w:rPr>
      </w:pPr>
      <w:r w:rsidRPr="00584C77">
        <w:rPr>
          <w:rFonts w:asciiTheme="minorEastAsia" w:hAnsiTheme="minorEastAsia" w:hint="eastAsia"/>
          <w:b/>
          <w:sz w:val="24"/>
          <w:szCs w:val="24"/>
        </w:rPr>
        <w:lastRenderedPageBreak/>
        <w:t>（3）日常库存统计</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血库管理员可对所管理的血制品按部门使用量统计、按血制品种类统计、按本次就诊输血次数、按输血不良反应等不同分类进行查询统计分析。能通过患者病案号查询患者所有的输血记录，血型记录、配</w:t>
      </w:r>
      <w:proofErr w:type="gramStart"/>
      <w:r w:rsidRPr="00584C77">
        <w:rPr>
          <w:rFonts w:asciiTheme="minorEastAsia" w:eastAsiaTheme="minorEastAsia" w:hAnsiTheme="minorEastAsia" w:hint="eastAsia"/>
        </w:rPr>
        <w:t>血记录</w:t>
      </w:r>
      <w:proofErr w:type="gramEnd"/>
      <w:r w:rsidRPr="00584C77">
        <w:rPr>
          <w:rFonts w:asciiTheme="minorEastAsia" w:eastAsiaTheme="minorEastAsia" w:hAnsiTheme="minorEastAsia" w:hint="eastAsia"/>
        </w:rPr>
        <w:t>等，并自动累加各种血液成分使用总量；能通过血袋号查询血液输给哪个患者。</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△7.对外接口</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与全省血液管理系统对接，与省临床用血费用</w:t>
      </w:r>
      <w:proofErr w:type="gramStart"/>
      <w:r w:rsidRPr="00584C77">
        <w:rPr>
          <w:rFonts w:asciiTheme="minorEastAsia" w:hAnsiTheme="minorEastAsia" w:hint="eastAsia"/>
          <w:sz w:val="24"/>
          <w:szCs w:val="24"/>
        </w:rPr>
        <w:t>直免系统</w:t>
      </w:r>
      <w:proofErr w:type="gramEnd"/>
      <w:r w:rsidRPr="00584C77">
        <w:rPr>
          <w:rFonts w:asciiTheme="minorEastAsia" w:hAnsiTheme="minorEastAsia" w:hint="eastAsia"/>
          <w:sz w:val="24"/>
          <w:szCs w:val="24"/>
        </w:rPr>
        <w:t>对接，提供免费统一公共标准接口服务，提升系统可扩展性，支持与医院HIS系统产、LIS系统、护理系统等系统对接。</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2" w:name="_Toc528164380"/>
      <w:r w:rsidRPr="00584C77">
        <w:rPr>
          <w:rFonts w:asciiTheme="minorEastAsia" w:eastAsiaTheme="minorEastAsia" w:hAnsiTheme="minorEastAsia" w:hint="eastAsia"/>
          <w:sz w:val="24"/>
          <w:szCs w:val="24"/>
        </w:rPr>
        <w:t>△8.数据质量要求</w:t>
      </w:r>
      <w:bookmarkEnd w:id="32"/>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电子病历三级要求达到以下数据质量要求：</w:t>
      </w:r>
    </w:p>
    <w:p w:rsidR="00143DF9" w:rsidRPr="00584C77" w:rsidRDefault="00143DF9" w:rsidP="00143DF9">
      <w:pPr>
        <w:pStyle w:val="3"/>
        <w:numPr>
          <w:ilvl w:val="0"/>
          <w:numId w:val="29"/>
        </w:numPr>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血液准备</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1）血液记录关键数据项与字典的一致性，如血液品种代码与字典一致比例等；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cs="Arial" w:hint="eastAsia"/>
          <w:sz w:val="24"/>
          <w:szCs w:val="24"/>
        </w:rPr>
        <w:t>2）血液记录</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完整性，如血液库存记录</w:t>
      </w:r>
      <w:proofErr w:type="gramStart"/>
      <w:r w:rsidRPr="00584C77">
        <w:rPr>
          <w:rFonts w:asciiTheme="minorEastAsia" w:hAnsiTheme="minorEastAsia" w:cs="Arial" w:hint="eastAsia"/>
          <w:sz w:val="24"/>
          <w:szCs w:val="24"/>
        </w:rPr>
        <w:t>中血品代码</w:t>
      </w:r>
      <w:proofErr w:type="gramEnd"/>
      <w:r w:rsidRPr="00584C77">
        <w:rPr>
          <w:rFonts w:asciiTheme="minorEastAsia" w:hAnsiTheme="minorEastAsia" w:cs="Arial" w:hint="eastAsia"/>
          <w:sz w:val="24"/>
          <w:szCs w:val="24"/>
        </w:rPr>
        <w:t>（成分）、数量、单位、入库时间内容完整比例等。</w:t>
      </w:r>
    </w:p>
    <w:p w:rsidR="00143DF9" w:rsidRPr="00584C77" w:rsidRDefault="00143DF9" w:rsidP="00143DF9">
      <w:pPr>
        <w:pStyle w:val="3"/>
        <w:numPr>
          <w:ilvl w:val="0"/>
          <w:numId w:val="29"/>
        </w:numPr>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配血与用血</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1）配血与用</w:t>
      </w:r>
      <w:proofErr w:type="gramStart"/>
      <w:r w:rsidRPr="00584C77">
        <w:rPr>
          <w:rFonts w:asciiTheme="minorEastAsia" w:hAnsiTheme="minorEastAsia" w:cs="Arial" w:hint="eastAsia"/>
          <w:sz w:val="24"/>
          <w:szCs w:val="24"/>
        </w:rPr>
        <w:t>血记录</w:t>
      </w:r>
      <w:proofErr w:type="gramEnd"/>
      <w:r w:rsidRPr="00584C77">
        <w:rPr>
          <w:rFonts w:asciiTheme="minorEastAsia" w:hAnsiTheme="minorEastAsia" w:cs="Arial" w:hint="eastAsia"/>
          <w:sz w:val="24"/>
          <w:szCs w:val="24"/>
        </w:rPr>
        <w:t>关键数据项与字典的一致性，如配血检验项目与项目字典一致性比例等；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2）配血与用</w:t>
      </w:r>
      <w:proofErr w:type="gramStart"/>
      <w:r w:rsidRPr="00584C77">
        <w:rPr>
          <w:rFonts w:asciiTheme="minorEastAsia" w:hAnsiTheme="minorEastAsia" w:cs="Arial" w:hint="eastAsia"/>
          <w:sz w:val="24"/>
          <w:szCs w:val="24"/>
        </w:rPr>
        <w:t>血记录必填项</w:t>
      </w:r>
      <w:proofErr w:type="gramEnd"/>
      <w:r w:rsidRPr="00584C77">
        <w:rPr>
          <w:rFonts w:asciiTheme="minorEastAsia" w:hAnsiTheme="minorEastAsia" w:cs="Arial" w:hint="eastAsia"/>
          <w:sz w:val="24"/>
          <w:szCs w:val="24"/>
        </w:rPr>
        <w:t>的完整性，如患者身份标识、年龄、血型记录完整的比例等。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9</w:t>
      </w:r>
      <w:r w:rsidRPr="00584C77">
        <w:rPr>
          <w:rFonts w:asciiTheme="minorEastAsia" w:eastAsiaTheme="minorEastAsia" w:hAnsiTheme="minorEastAsia" w:hint="eastAsia"/>
          <w:sz w:val="24"/>
          <w:szCs w:val="24"/>
        </w:rPr>
        <w:t>.其他</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为了方便部署实施，支持云端部署及医院私有部署。能根据使用单位的具体需求提供后续系统改进服务</w:t>
      </w:r>
      <w:r w:rsidRPr="00584C77">
        <w:rPr>
          <w:rFonts w:asciiTheme="minorEastAsia" w:hAnsiTheme="minorEastAsia" w:hint="eastAsia"/>
        </w:rPr>
        <w:t>。</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（五）</w:t>
      </w:r>
      <w:r w:rsidRPr="00584C77">
        <w:rPr>
          <w:rFonts w:asciiTheme="minorEastAsia" w:eastAsiaTheme="minorEastAsia" w:hAnsiTheme="minorEastAsia"/>
          <w:sz w:val="24"/>
          <w:szCs w:val="24"/>
        </w:rPr>
        <w:t>影像信息系统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实现医学影像信息资料电子化传输和存储，对放射、核医学、超声、内镜等医学影像信息资料进行后处理与调阅，承担设备接口调试费用，并将影像信息和报告结果上</w:t>
      </w:r>
      <w:proofErr w:type="gramStart"/>
      <w:r w:rsidRPr="00584C77">
        <w:rPr>
          <w:rFonts w:asciiTheme="minorEastAsia" w:eastAsiaTheme="minorEastAsia" w:hAnsiTheme="minorEastAsia" w:hint="eastAsia"/>
        </w:rPr>
        <w:t>传区域</w:t>
      </w:r>
      <w:proofErr w:type="gramEnd"/>
      <w:r w:rsidRPr="00584C77">
        <w:rPr>
          <w:rFonts w:asciiTheme="minorEastAsia" w:eastAsiaTheme="minorEastAsia" w:hAnsiTheme="minorEastAsia" w:hint="eastAsia"/>
        </w:rPr>
        <w:t>平台。PACS系统能顺畅调阅临床、病理、检验等相关科室资料。PACS系统、RIS系统能根据客户需要进行相应功能增加、修改、升级。信息</w:t>
      </w:r>
      <w:r w:rsidRPr="00584C77">
        <w:rPr>
          <w:rFonts w:asciiTheme="minorEastAsia" w:eastAsiaTheme="minorEastAsia" w:hAnsiTheme="minorEastAsia" w:hint="eastAsia"/>
        </w:rPr>
        <w:lastRenderedPageBreak/>
        <w:t>存储处理器需要定期维护、升级及扩容。</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3" w:name="_Toc528164395"/>
      <w:r w:rsidRPr="00584C77">
        <w:rPr>
          <w:rFonts w:asciiTheme="minorEastAsia" w:eastAsiaTheme="minorEastAsia" w:hAnsiTheme="minorEastAsia" w:hint="eastAsia"/>
          <w:sz w:val="24"/>
          <w:szCs w:val="24"/>
        </w:rPr>
        <w:t>△1.影像服务器管理</w:t>
      </w:r>
      <w:bookmarkEnd w:id="33"/>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支持建立PACS影像数据存储中心平台；能够管理磁盘阵列等海量数据存储；支持大任务量并发请求，支持医院日后进行新设备连接不需再升级PACS服务器软件；</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存储图像格式为DICOM标准，符合DICOM3.0标准；图像存储SCU/SCP，DICOM工作清单，DICOMMPS，DICOMSOP，PATIENT/STUDYROOTQUERY/RETRIEVESCU/SCP；</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支持符合DICOMJPEG2000国标标准压缩格式进行存储；</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支持影像有损压缩（LOSSY）和无损压缩（LOSSLESS）两种常见格式；</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自动将影像与RIS系统中的数据进行匹配、统一；</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通过脚本语言灵活的对影像的分发、获取、存储机制进行设置；</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查看存储系统的影像并对影像进行简单处理；</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提供并支持汇总和统计，跟踪患者状况、检查报告以及资源使用情况；</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对PACS系统中的设备以及站点进行综合的管理，支持在线管理方式；</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所有设备影像直接发送到服务器，不经过其他工作站中转，患者所有影像可以集中阅片；</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支持完整的DICOM Worklist工作清单；</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患者数据管理，记录、修改和查询任意患者记录；</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患者预约管理；</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能够将患者中文检查信息自动转换成DICOM Worklist并能为各影像设备去调用；</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提供详细的系统日志记录和管理功能，易于进行系统维护。</w:t>
      </w:r>
    </w:p>
    <w:p w:rsidR="00143DF9" w:rsidRPr="00584C77" w:rsidRDefault="00143DF9" w:rsidP="00143DF9">
      <w:pPr>
        <w:numPr>
          <w:ilvl w:val="0"/>
          <w:numId w:val="3"/>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支持具备院内就诊卡、社保卡、电子健康卡、</w:t>
      </w:r>
      <w:proofErr w:type="gramStart"/>
      <w:r w:rsidRPr="00584C77">
        <w:rPr>
          <w:rFonts w:asciiTheme="minorEastAsia" w:hAnsiTheme="minorEastAsia" w:cs="Arial" w:hint="eastAsia"/>
          <w:sz w:val="24"/>
          <w:szCs w:val="24"/>
        </w:rPr>
        <w:t>医保电子</w:t>
      </w:r>
      <w:proofErr w:type="gramEnd"/>
      <w:r w:rsidRPr="00584C77">
        <w:rPr>
          <w:rFonts w:asciiTheme="minorEastAsia" w:hAnsiTheme="minorEastAsia" w:cs="Arial" w:hint="eastAsia"/>
          <w:sz w:val="24"/>
          <w:szCs w:val="24"/>
        </w:rPr>
        <w:t>凭证，</w:t>
      </w:r>
      <w:proofErr w:type="gramStart"/>
      <w:r w:rsidRPr="00584C77">
        <w:rPr>
          <w:rFonts w:asciiTheme="minorEastAsia" w:hAnsiTheme="minorEastAsia" w:cs="Arial" w:hint="eastAsia"/>
          <w:sz w:val="24"/>
          <w:szCs w:val="24"/>
        </w:rPr>
        <w:t>多码融合</w:t>
      </w:r>
      <w:proofErr w:type="gramEnd"/>
      <w:r w:rsidRPr="00584C77">
        <w:rPr>
          <w:rFonts w:asciiTheme="minorEastAsia" w:hAnsiTheme="minorEastAsia" w:cs="Arial" w:hint="eastAsia"/>
          <w:sz w:val="24"/>
          <w:szCs w:val="24"/>
        </w:rPr>
        <w:t>等多种模式读取患者就诊信息。</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4" w:name="_Toc528164396"/>
      <w:r w:rsidRPr="00584C77">
        <w:rPr>
          <w:rFonts w:asciiTheme="minorEastAsia" w:eastAsiaTheme="minorEastAsia" w:hAnsiTheme="minorEastAsia" w:hint="eastAsia"/>
          <w:sz w:val="24"/>
          <w:szCs w:val="24"/>
        </w:rPr>
        <w:t>△2. 临床服务器管理</w:t>
      </w:r>
      <w:bookmarkEnd w:id="34"/>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能定时检索符合条件的影像科室检查信息，并负责上传到影像中心；</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支持配置发布报告的间隔时间；</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支持客户端允许连接的用户与访问口令，以及连接端口的设置；</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支持选择应用是否</w:t>
      </w:r>
      <w:proofErr w:type="gramStart"/>
      <w:r w:rsidRPr="00584C77">
        <w:rPr>
          <w:rFonts w:asciiTheme="minorEastAsia" w:hAnsiTheme="minorEastAsia" w:cs="Arial" w:hint="eastAsia"/>
          <w:sz w:val="24"/>
          <w:szCs w:val="24"/>
        </w:rPr>
        <w:t>需要另存影像</w:t>
      </w:r>
      <w:proofErr w:type="gramEnd"/>
      <w:r w:rsidRPr="00584C77">
        <w:rPr>
          <w:rFonts w:asciiTheme="minorEastAsia" w:hAnsiTheme="minorEastAsia" w:cs="Arial" w:hint="eastAsia"/>
          <w:sz w:val="24"/>
          <w:szCs w:val="24"/>
        </w:rPr>
        <w:t>的设置；</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lastRenderedPageBreak/>
        <w:t>各临床客户端浏览器可以通过web站点或电子病历/HIS系统界面直接提出报告浏览请求；</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每个各临床应用端的用户可以自行更改或设置登录密码；</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支持对已发布报告数据的维护；</w:t>
      </w:r>
    </w:p>
    <w:p w:rsidR="00143DF9" w:rsidRPr="00584C77" w:rsidRDefault="00143DF9" w:rsidP="00143DF9">
      <w:pPr>
        <w:numPr>
          <w:ilvl w:val="0"/>
          <w:numId w:val="4"/>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支持选择使用手工或自动审核及发布报告程序。</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5" w:name="_Toc528164397"/>
      <w:r w:rsidRPr="00584C77">
        <w:rPr>
          <w:rFonts w:asciiTheme="minorEastAsia" w:eastAsiaTheme="minorEastAsia" w:hAnsiTheme="minorEastAsia" w:hint="eastAsia"/>
          <w:sz w:val="24"/>
          <w:szCs w:val="24"/>
        </w:rPr>
        <w:t>△3.临床浏览</w:t>
      </w:r>
      <w:bookmarkEnd w:id="35"/>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提供全院应用的图像显示控件，能够直接嵌入到医生工作站等应用软件中，方便调阅当前患者的相关图像及历史图像与诊断；</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提供按人、按患者ID号、按病区、按检查类别、按疾病名称、按病理检查结果、按申请医生、按日期等检索能力，能够显示患者所有的检查申请及处理状态；</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可以显示患者的各类检查图像；</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能够显示静态图像，能够支持动态图像回放；</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支持灰度和彩色图像显示；</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经特殊授权的用户可以把图像以JPEG等格式另存到本地介质；</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显示患者的文字报告快照；</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可以在同一界面内，任意切换看到各影像科的原始图像及报告；</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支持对数据的模糊查找；</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支持基础的影像处理功能，如图像的缩放、旋转、灰度调节、基本测量等；</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记录检查结果过程中，能够查看临床申请中的信息，确保结果与申请、患者准确对应；</w:t>
      </w:r>
    </w:p>
    <w:p w:rsidR="00143DF9" w:rsidRPr="00584C77" w:rsidRDefault="00143DF9" w:rsidP="00143DF9">
      <w:pPr>
        <w:numPr>
          <w:ilvl w:val="0"/>
          <w:numId w:val="5"/>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具有连接检查设备采集数据功能；</w:t>
      </w:r>
    </w:p>
    <w:p w:rsidR="00143DF9" w:rsidRPr="00584C77" w:rsidRDefault="00143DF9" w:rsidP="00143DF9">
      <w:pPr>
        <w:numPr>
          <w:ilvl w:val="0"/>
          <w:numId w:val="5"/>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所记录的检查数据、检查图像供全院共享，有符合DICOM标准的图像访问体系。</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6" w:name="_Toc528164398"/>
      <w:r w:rsidRPr="00584C77">
        <w:rPr>
          <w:rFonts w:asciiTheme="minorEastAsia" w:eastAsiaTheme="minorEastAsia" w:hAnsiTheme="minorEastAsia" w:hint="eastAsia"/>
          <w:sz w:val="24"/>
          <w:szCs w:val="24"/>
        </w:rPr>
        <w:t>△4.预约登记叫号</w:t>
      </w:r>
      <w:bookmarkEnd w:id="36"/>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可根据不同设备类型进行分类排队、叫号；支持扩展为二级分诊叫号模式；</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根据先后顺序自动排队叫号。可急诊优先和人工干预；</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支持电视机显示排队、叫号信息。可自定义显示的其它内容；</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lastRenderedPageBreak/>
        <w:t>适用于普放、CT/MR的患者集中登记功能；</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排队叫号系统可与技师工作站紧密集成，可由技师工作站直接叫号；</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用于患者登记、预约及预约管理；</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预约模块可按月、周、日视图模式工作；</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各可定义影像号的分配策略及起始编号；</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可识别并调用复诊患者登记信息；</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支持扩展申请单扫描、支持多种信息录入方式；</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患者达到确认并进行排队；</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具有对于急诊患者以及其他特殊情况的处理；</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候诊叫号单可以用于报告领取；</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检查科室可获取门诊、病房的申请；</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可根据检查内容生成注意事项；</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检查安排数据可被全院查询；</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检查项目清单可供门诊、病房等临床科室共享。</w:t>
      </w:r>
    </w:p>
    <w:p w:rsidR="00143DF9" w:rsidRPr="00584C77" w:rsidRDefault="00143DF9" w:rsidP="00143DF9">
      <w:pPr>
        <w:numPr>
          <w:ilvl w:val="0"/>
          <w:numId w:val="6"/>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支持影像系统与医疗机构院内预约系统的对接，</w:t>
      </w:r>
      <w:proofErr w:type="gramStart"/>
      <w:r w:rsidRPr="00584C77">
        <w:rPr>
          <w:rFonts w:asciiTheme="minorEastAsia" w:hAnsiTheme="minorEastAsia" w:cs="Arial" w:hint="eastAsia"/>
          <w:sz w:val="24"/>
          <w:szCs w:val="24"/>
        </w:rPr>
        <w:t>支持分</w:t>
      </w:r>
      <w:proofErr w:type="gramEnd"/>
      <w:r w:rsidRPr="00584C77">
        <w:rPr>
          <w:rFonts w:asciiTheme="minorEastAsia" w:hAnsiTheme="minorEastAsia" w:cs="Arial" w:hint="eastAsia"/>
          <w:sz w:val="24"/>
          <w:szCs w:val="24"/>
        </w:rPr>
        <w:t>时段预约，方便患者灵活预约具体时段。</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7" w:name="_Toc528164399"/>
      <w:r w:rsidRPr="00584C77">
        <w:rPr>
          <w:rFonts w:asciiTheme="minorEastAsia" w:eastAsiaTheme="minorEastAsia" w:hAnsiTheme="minorEastAsia" w:hint="eastAsia"/>
          <w:sz w:val="24"/>
          <w:szCs w:val="24"/>
        </w:rPr>
        <w:t>△5.放射医生阅片</w:t>
      </w:r>
      <w:bookmarkEnd w:id="37"/>
    </w:p>
    <w:p w:rsidR="00143DF9" w:rsidRPr="00584C77" w:rsidRDefault="00143DF9" w:rsidP="00143DF9">
      <w:pPr>
        <w:numPr>
          <w:ilvl w:val="0"/>
          <w:numId w:val="7"/>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符合DICOM3.0标准，图像存储SCU/SCP，支持JPEG2000压缩DICOM影像文件；</w:t>
      </w:r>
    </w:p>
    <w:p w:rsidR="00143DF9" w:rsidRPr="00584C77" w:rsidRDefault="00143DF9" w:rsidP="00143DF9">
      <w:pPr>
        <w:numPr>
          <w:ilvl w:val="0"/>
          <w:numId w:val="7"/>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确保能快速调阅图像普放图像≤2秒，CT/MR序列首图像≤1秒；</w:t>
      </w:r>
    </w:p>
    <w:p w:rsidR="00143DF9" w:rsidRPr="00584C77" w:rsidRDefault="00143DF9" w:rsidP="00143DF9">
      <w:pPr>
        <w:numPr>
          <w:ilvl w:val="0"/>
          <w:numId w:val="7"/>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支持单屏及多屏显示，支持高分辨率</w:t>
      </w:r>
      <w:proofErr w:type="gramStart"/>
      <w:r w:rsidRPr="00584C77">
        <w:rPr>
          <w:rFonts w:asciiTheme="minorEastAsia" w:hAnsiTheme="minorEastAsia" w:cs="Arial" w:hint="eastAsia"/>
          <w:sz w:val="24"/>
          <w:szCs w:val="24"/>
        </w:rPr>
        <w:t>灰阶及彩色</w:t>
      </w:r>
      <w:proofErr w:type="gramEnd"/>
      <w:r w:rsidRPr="00584C77">
        <w:rPr>
          <w:rFonts w:asciiTheme="minorEastAsia" w:hAnsiTheme="minorEastAsia" w:cs="Arial" w:hint="eastAsia"/>
          <w:sz w:val="24"/>
          <w:szCs w:val="24"/>
        </w:rPr>
        <w:t>医用显示器显示处理；</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旋转：</w:t>
      </w:r>
      <w:r w:rsidRPr="00584C77">
        <w:rPr>
          <w:rFonts w:asciiTheme="minorEastAsia" w:hAnsiTheme="minorEastAsia" w:hint="eastAsia"/>
          <w:sz w:val="24"/>
          <w:szCs w:val="24"/>
        </w:rPr>
        <w:t>进行各种翻转（左、右、水平、垂直）；</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伪彩色：</w:t>
      </w:r>
      <w:r w:rsidRPr="00584C77">
        <w:rPr>
          <w:rFonts w:asciiTheme="minorEastAsia" w:hAnsiTheme="minorEastAsia" w:hint="eastAsia"/>
          <w:sz w:val="24"/>
          <w:szCs w:val="24"/>
        </w:rPr>
        <w:t>改变图像颜色（各种色彩）；</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反色：</w:t>
      </w:r>
      <w:r w:rsidRPr="00584C77">
        <w:rPr>
          <w:rFonts w:asciiTheme="minorEastAsia" w:hAnsiTheme="minorEastAsia" w:hint="eastAsia"/>
          <w:sz w:val="24"/>
          <w:szCs w:val="24"/>
        </w:rPr>
        <w:t>使图像呈相反的颜色显示；</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影像缩放：</w:t>
      </w:r>
      <w:r w:rsidRPr="00584C77">
        <w:rPr>
          <w:rFonts w:asciiTheme="minorEastAsia" w:hAnsiTheme="minorEastAsia" w:hint="eastAsia"/>
          <w:sz w:val="24"/>
          <w:szCs w:val="24"/>
        </w:rPr>
        <w:t>图像整体缩小、放大；</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局部</w:t>
      </w:r>
      <w:r w:rsidRPr="00584C77">
        <w:rPr>
          <w:rFonts w:asciiTheme="minorEastAsia" w:hAnsiTheme="minorEastAsia" w:cs="Arial" w:hint="eastAsia"/>
          <w:sz w:val="24"/>
          <w:szCs w:val="24"/>
        </w:rPr>
        <w:t>放大：</w:t>
      </w:r>
      <w:r w:rsidRPr="00584C77">
        <w:rPr>
          <w:rFonts w:asciiTheme="minorEastAsia" w:hAnsiTheme="minorEastAsia" w:hint="eastAsia"/>
          <w:sz w:val="24"/>
          <w:szCs w:val="24"/>
        </w:rPr>
        <w:t>放大镜功能；</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图像漫游：当图像放大以后不能完全显示时，可移动画面查看任意部分；</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框大小显示：</w:t>
      </w:r>
      <w:r w:rsidRPr="00584C77">
        <w:rPr>
          <w:rFonts w:asciiTheme="minorEastAsia" w:hAnsiTheme="minorEastAsia" w:hint="eastAsia"/>
          <w:sz w:val="24"/>
          <w:szCs w:val="24"/>
        </w:rPr>
        <w:t>图像被放大、缩小后，恢复原始大小；</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掩膜显示：</w:t>
      </w:r>
      <w:r w:rsidRPr="00584C77">
        <w:rPr>
          <w:rFonts w:asciiTheme="minorEastAsia" w:hAnsiTheme="minorEastAsia" w:hint="eastAsia"/>
          <w:sz w:val="24"/>
          <w:szCs w:val="24"/>
        </w:rPr>
        <w:t>遮住图像其他部分，只显示感兴趣部分；</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lastRenderedPageBreak/>
        <w:t>动态播放：</w:t>
      </w:r>
      <w:r w:rsidRPr="00584C77">
        <w:rPr>
          <w:rFonts w:asciiTheme="minorEastAsia" w:hAnsiTheme="minorEastAsia" w:hint="eastAsia"/>
          <w:sz w:val="24"/>
          <w:szCs w:val="24"/>
        </w:rPr>
        <w:t>同时打开多个图像或多组序列时，连续播放图像；</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线灰度图：</w:t>
      </w:r>
      <w:r w:rsidRPr="00584C77">
        <w:rPr>
          <w:rFonts w:asciiTheme="minorEastAsia" w:hAnsiTheme="minorEastAsia" w:hint="eastAsia"/>
          <w:sz w:val="24"/>
          <w:szCs w:val="24"/>
        </w:rPr>
        <w:t>显示一条直线下的图像灰度值和频率；</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点灰度值测量：随着鼠标的移动，可以实时测量并显示图像上某个点的精确灰度值（CT图像应给出精确的CT值）；</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重新加载：对图像进行了缩放、反色显示、翻转、平滑、锐化、</w:t>
      </w:r>
      <w:proofErr w:type="gramStart"/>
      <w:r w:rsidRPr="00584C77">
        <w:rPr>
          <w:rFonts w:asciiTheme="minorEastAsia" w:hAnsiTheme="minorEastAsia" w:hint="eastAsia"/>
          <w:sz w:val="24"/>
          <w:szCs w:val="24"/>
        </w:rPr>
        <w:t>去噪或窗宽窗位</w:t>
      </w:r>
      <w:proofErr w:type="gramEnd"/>
      <w:r w:rsidRPr="00584C77">
        <w:rPr>
          <w:rFonts w:asciiTheme="minorEastAsia" w:hAnsiTheme="minorEastAsia" w:hint="eastAsia"/>
          <w:sz w:val="24"/>
          <w:szCs w:val="24"/>
        </w:rPr>
        <w:t>调节等操作后，可以使图像还原到操作前的状态；</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标注：在影像上标注线条、箭头、各种形状及文字；各种标注、箭头等可整体移动，各热点端亦可灵活改变，改变后能实时显示相关信息；</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测量：进行角度、长度、面积及灰度值测量，测量线可整体移动，两线段亦可灵活改变，改变后能实时显示相关信息；</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窗</w:t>
      </w:r>
      <w:proofErr w:type="gramStart"/>
      <w:r w:rsidRPr="00584C77">
        <w:rPr>
          <w:rFonts w:asciiTheme="minorEastAsia" w:hAnsiTheme="minorEastAsia" w:hint="eastAsia"/>
          <w:sz w:val="24"/>
          <w:szCs w:val="24"/>
        </w:rPr>
        <w:t>宽窗位</w:t>
      </w:r>
      <w:proofErr w:type="gramEnd"/>
      <w:r w:rsidRPr="00584C77">
        <w:rPr>
          <w:rFonts w:asciiTheme="minorEastAsia" w:hAnsiTheme="minorEastAsia" w:hint="eastAsia"/>
          <w:sz w:val="24"/>
          <w:szCs w:val="24"/>
        </w:rPr>
        <w:t>值调整：鼠标动态调节、选取感兴趣区（ROI）调节，快捷键调节（在系统中可预设）；</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影像比较：在同一屏幕上，可同时方便地调阅一个患者或多个患者不同诊断序列、不同影像设备、不同时期、不同体位的影像进行同屏对比；</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自定义定制：可按不同的影像模式对常规的图像处理按钮进行自定义定制，并且在调图时，常规用的功能按钮能按预先定制的方式自动设为默认方式；</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时间</w:t>
      </w:r>
      <w:proofErr w:type="gramStart"/>
      <w:r w:rsidRPr="00584C77">
        <w:rPr>
          <w:rFonts w:asciiTheme="minorEastAsia" w:hAnsiTheme="minorEastAsia" w:hint="eastAsia"/>
          <w:sz w:val="24"/>
          <w:szCs w:val="24"/>
        </w:rPr>
        <w:t>轴管理</w:t>
      </w:r>
      <w:proofErr w:type="gramEnd"/>
      <w:r w:rsidRPr="00584C77">
        <w:rPr>
          <w:rFonts w:asciiTheme="minorEastAsia" w:hAnsiTheme="minorEastAsia" w:hint="eastAsia"/>
          <w:sz w:val="24"/>
          <w:szCs w:val="24"/>
        </w:rPr>
        <w:t>功能：打开患者检查时，患者在本院所产生的历史检查信息以时间轴的方式显示，鼠标指向任意历史检查，可查看历史诊断信息简要描述，双击鼠标左键即可调取历史检查图像；</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显示CT、MR定位线：所有</w:t>
      </w:r>
      <w:proofErr w:type="gramStart"/>
      <w:r w:rsidRPr="00584C77">
        <w:rPr>
          <w:rFonts w:asciiTheme="minorEastAsia" w:hAnsiTheme="minorEastAsia" w:hint="eastAsia"/>
          <w:sz w:val="24"/>
          <w:szCs w:val="24"/>
        </w:rPr>
        <w:t>定位线</w:t>
      </w:r>
      <w:proofErr w:type="gramEnd"/>
      <w:r w:rsidRPr="00584C77">
        <w:rPr>
          <w:rFonts w:asciiTheme="minorEastAsia" w:hAnsiTheme="minorEastAsia" w:hint="eastAsia"/>
          <w:sz w:val="24"/>
          <w:szCs w:val="24"/>
        </w:rPr>
        <w:t>或单图定位线；</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CT、MR图像联动定位：支持不同序列定位同一层（或相似层）功能；</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设置专业参数：针对于CR及DR等普放片子提供专业的“影像图像增强”功能，可根据不同部位设置专业参数；</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设置报告审核制度：严密而灵活的报告审核制度，用户可以根据实际情况选择使用三级审核机制、二级审核机制或无级审核机制进行工作；</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诊断报告留痕功能：能把进入系统的患者流程及报告修改流程详尽的记录下来，能够看到审阅批改记录；</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系统提供模板：可在此基础上修改另存；并能提供专用的报告模板编辑器，让使用者可以建立全新的模板；</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数据字典：内置标准的专家术语库和常见词组（症状和检查所需的数</w:t>
      </w:r>
      <w:r w:rsidRPr="00584C77">
        <w:rPr>
          <w:rFonts w:asciiTheme="minorEastAsia" w:hAnsiTheme="minorEastAsia" w:hint="eastAsia"/>
          <w:sz w:val="24"/>
          <w:szCs w:val="24"/>
        </w:rPr>
        <w:lastRenderedPageBreak/>
        <w:t>据字典），供用户选用；</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添加设置：从系统专家术语库选取词条完成报告或手工编辑报告，可在报告中添加影像、设置文字颜色和字体，并可查阅相关病史进行参考对照；</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打印：打印得出“所见即所得”的报告；</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图像关联：检查报告能够与检查图像关联；</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初步结构化：能够区分检查所见与检查结果；</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全院共享：检查报告能够全院共享。</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支持危急值管理（危急值关键词设定，危急值电子化登记、报告及反馈，危急值数据整理）、质控评价（技术及诊断质</w:t>
      </w:r>
      <w:proofErr w:type="gramStart"/>
      <w:r w:rsidRPr="00584C77">
        <w:rPr>
          <w:rFonts w:asciiTheme="minorEastAsia" w:hAnsiTheme="minorEastAsia" w:hint="eastAsia"/>
          <w:sz w:val="24"/>
          <w:szCs w:val="24"/>
        </w:rPr>
        <w:t>控评价</w:t>
      </w:r>
      <w:proofErr w:type="gramEnd"/>
      <w:r w:rsidRPr="00584C77">
        <w:rPr>
          <w:rFonts w:asciiTheme="minorEastAsia" w:hAnsiTheme="minorEastAsia" w:hint="eastAsia"/>
          <w:sz w:val="24"/>
          <w:szCs w:val="24"/>
        </w:rPr>
        <w:t>设定，质</w:t>
      </w:r>
      <w:proofErr w:type="gramStart"/>
      <w:r w:rsidRPr="00584C77">
        <w:rPr>
          <w:rFonts w:asciiTheme="minorEastAsia" w:hAnsiTheme="minorEastAsia" w:hint="eastAsia"/>
          <w:sz w:val="24"/>
          <w:szCs w:val="24"/>
        </w:rPr>
        <w:t>控检查</w:t>
      </w:r>
      <w:proofErr w:type="gramEnd"/>
      <w:r w:rsidRPr="00584C77">
        <w:rPr>
          <w:rFonts w:asciiTheme="minorEastAsia" w:hAnsiTheme="minorEastAsia" w:hint="eastAsia"/>
          <w:sz w:val="24"/>
          <w:szCs w:val="24"/>
        </w:rPr>
        <w:t>及反馈，质控数据整理），满足质</w:t>
      </w:r>
      <w:proofErr w:type="gramStart"/>
      <w:r w:rsidRPr="00584C77">
        <w:rPr>
          <w:rFonts w:asciiTheme="minorEastAsia" w:hAnsiTheme="minorEastAsia" w:hint="eastAsia"/>
          <w:sz w:val="24"/>
          <w:szCs w:val="24"/>
        </w:rPr>
        <w:t>控基本</w:t>
      </w:r>
      <w:proofErr w:type="gramEnd"/>
      <w:r w:rsidRPr="00584C77">
        <w:rPr>
          <w:rFonts w:asciiTheme="minorEastAsia" w:hAnsiTheme="minorEastAsia" w:hint="eastAsia"/>
          <w:sz w:val="24"/>
          <w:szCs w:val="24"/>
        </w:rPr>
        <w:t>要求。</w:t>
      </w:r>
    </w:p>
    <w:p w:rsidR="00143DF9" w:rsidRPr="00584C77" w:rsidRDefault="00143DF9" w:rsidP="00143DF9">
      <w:pPr>
        <w:numPr>
          <w:ilvl w:val="0"/>
          <w:numId w:val="7"/>
        </w:numPr>
        <w:spacing w:line="460" w:lineRule="exact"/>
        <w:ind w:firstLineChars="175" w:firstLine="420"/>
        <w:rPr>
          <w:rFonts w:asciiTheme="minorEastAsia" w:hAnsiTheme="minorEastAsia" w:cs="Arial"/>
          <w:sz w:val="24"/>
          <w:szCs w:val="24"/>
        </w:rPr>
      </w:pPr>
      <w:r w:rsidRPr="00584C77">
        <w:rPr>
          <w:rFonts w:asciiTheme="minorEastAsia" w:hAnsiTheme="minorEastAsia" w:hint="eastAsia"/>
          <w:sz w:val="24"/>
          <w:szCs w:val="24"/>
        </w:rPr>
        <w:t>满足放射及临床医生的阅片需求，采用流媒体多线程调阅技术，实现边下载、边诊断，提升诊断和</w:t>
      </w:r>
      <w:proofErr w:type="gramStart"/>
      <w:r w:rsidRPr="00584C77">
        <w:rPr>
          <w:rFonts w:asciiTheme="minorEastAsia" w:hAnsiTheme="minorEastAsia" w:hint="eastAsia"/>
          <w:sz w:val="24"/>
          <w:szCs w:val="24"/>
        </w:rPr>
        <w:t>阅片</w:t>
      </w:r>
      <w:proofErr w:type="gramEnd"/>
      <w:r w:rsidRPr="00584C77">
        <w:rPr>
          <w:rFonts w:asciiTheme="minorEastAsia" w:hAnsiTheme="minorEastAsia" w:hint="eastAsia"/>
          <w:sz w:val="24"/>
          <w:szCs w:val="24"/>
        </w:rPr>
        <w:t>效率。</w:t>
      </w:r>
    </w:p>
    <w:p w:rsidR="00143DF9" w:rsidRPr="00584C77" w:rsidRDefault="00143DF9" w:rsidP="00143DF9">
      <w:pPr>
        <w:numPr>
          <w:ilvl w:val="0"/>
          <w:numId w:val="7"/>
        </w:numPr>
        <w:spacing w:line="460" w:lineRule="exact"/>
        <w:ind w:firstLineChars="175" w:firstLine="420"/>
        <w:rPr>
          <w:rFonts w:asciiTheme="minorEastAsia" w:hAnsiTheme="minorEastAsia"/>
          <w:sz w:val="24"/>
          <w:szCs w:val="24"/>
        </w:rPr>
      </w:pPr>
      <w:r w:rsidRPr="00584C77">
        <w:rPr>
          <w:rFonts w:asciiTheme="minorEastAsia" w:hAnsiTheme="minorEastAsia" w:cs="Arial" w:hint="eastAsia"/>
          <w:sz w:val="24"/>
          <w:szCs w:val="24"/>
        </w:rPr>
        <w:t>可以实现对感兴趣图像进行标识，可以把标识的感兴趣图像或病人全集图像以JPEG等格式另存到本地介质。</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8" w:name="_Toc528164400"/>
      <w:r w:rsidRPr="00584C77">
        <w:rPr>
          <w:rFonts w:asciiTheme="minorEastAsia" w:eastAsiaTheme="minorEastAsia" w:hAnsiTheme="minorEastAsia" w:hint="eastAsia"/>
          <w:sz w:val="24"/>
          <w:szCs w:val="24"/>
        </w:rPr>
        <w:t>△6.三维可视化</w:t>
      </w:r>
      <w:bookmarkEnd w:id="38"/>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三维可视化模块在放射科任意端点均可使用，且所有端点具备科室业务高峰期同时并行运算的能力；</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三维可视化模块需与PACS系统为同一厂家生产；</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支持MIP即“最大密度投影”及MPR即“多平面重建”功能；</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支持CPR功能，可提供CPR360度旋转显示；</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支持新建3D布局，以适用于MPR/MIP/CPR/MinIP等的三维功能显示；</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支持三维平面重建、曲面重建、斜面重建；三维显示体重建，支持一键去床；</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支持三维可视化如MPR、MIP、CPR、MinIP、VRT、VE等影像后处理工作站安装许可，新增诊断工作站不增加三维可视化授权费用。</w:t>
      </w:r>
    </w:p>
    <w:p w:rsidR="00143DF9" w:rsidRPr="00584C77" w:rsidRDefault="00143DF9" w:rsidP="00143DF9">
      <w:pPr>
        <w:numPr>
          <w:ilvl w:val="0"/>
          <w:numId w:val="8"/>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CTA、CTU后处理支持一键去骨功能。</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39" w:name="_Toc528164401"/>
      <w:r w:rsidRPr="00584C77">
        <w:rPr>
          <w:rFonts w:asciiTheme="minorEastAsia" w:eastAsiaTheme="minorEastAsia" w:hAnsiTheme="minorEastAsia" w:hint="eastAsia"/>
          <w:sz w:val="24"/>
          <w:szCs w:val="24"/>
        </w:rPr>
        <w:t>△7.放射统计及管理</w:t>
      </w:r>
      <w:bookmarkEnd w:id="39"/>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支持放射科室设备管理功能；</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设置系统的用户信息以及权限、角色；</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支持放射科室人员管理功能；</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lastRenderedPageBreak/>
        <w:t>支持临床科室</w:t>
      </w:r>
      <w:proofErr w:type="gramStart"/>
      <w:r w:rsidRPr="00584C77">
        <w:rPr>
          <w:rFonts w:asciiTheme="minorEastAsia" w:hAnsiTheme="minorEastAsia" w:cs="Arial" w:hint="eastAsia"/>
          <w:sz w:val="24"/>
          <w:szCs w:val="24"/>
        </w:rPr>
        <w:t>开申请单人员</w:t>
      </w:r>
      <w:proofErr w:type="gramEnd"/>
      <w:r w:rsidRPr="00584C77">
        <w:rPr>
          <w:rFonts w:asciiTheme="minorEastAsia" w:hAnsiTheme="minorEastAsia" w:cs="Arial" w:hint="eastAsia"/>
          <w:sz w:val="24"/>
          <w:szCs w:val="24"/>
        </w:rPr>
        <w:t>管理功能；</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方便设置系统的工作流程；</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患者数据管理，记录，修改和查询任意患者记录；</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检索管理患者的历史信息，基于“患者ID”“患者姓名”等的检索；</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科室管理统计；</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科室工作量统计；</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科室每月的收入情况；</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阳性率统计；</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支持统计权重预设功能；</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支持智能化统计报表，可向下钻取数据；</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每台设备的使用情况统计；</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不同临床科室申请检查情况的统计；</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不同时间段的统计情况；</w:t>
      </w:r>
    </w:p>
    <w:p w:rsidR="00143DF9" w:rsidRPr="00584C77" w:rsidRDefault="00143DF9" w:rsidP="00143DF9">
      <w:pPr>
        <w:numPr>
          <w:ilvl w:val="0"/>
          <w:numId w:val="9"/>
        </w:numPr>
        <w:spacing w:line="460" w:lineRule="exact"/>
        <w:ind w:firstLineChars="175" w:firstLine="420"/>
        <w:rPr>
          <w:rFonts w:asciiTheme="minorEastAsia" w:hAnsiTheme="minorEastAsia" w:cs="Arial"/>
          <w:sz w:val="24"/>
          <w:szCs w:val="24"/>
        </w:rPr>
      </w:pPr>
      <w:r w:rsidRPr="00584C77">
        <w:rPr>
          <w:rFonts w:asciiTheme="minorEastAsia" w:hAnsiTheme="minorEastAsia" w:cs="Arial" w:hint="eastAsia"/>
          <w:sz w:val="24"/>
          <w:szCs w:val="24"/>
        </w:rPr>
        <w:t>支持多种报表显示模式，如图表、饼状图、柱状图等。</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40" w:name="_Toc528164402"/>
      <w:r w:rsidRPr="00584C77">
        <w:rPr>
          <w:rFonts w:asciiTheme="minorEastAsia" w:eastAsiaTheme="minorEastAsia" w:hAnsiTheme="minorEastAsia" w:hint="eastAsia"/>
          <w:sz w:val="24"/>
          <w:szCs w:val="24"/>
        </w:rPr>
        <w:t>△8.数据质量要求</w:t>
      </w:r>
      <w:bookmarkEnd w:id="40"/>
    </w:p>
    <w:p w:rsidR="00143DF9" w:rsidRPr="00584C77" w:rsidRDefault="00143DF9" w:rsidP="00143DF9">
      <w:pPr>
        <w:pStyle w:val="xy"/>
        <w:spacing w:afterLines="0" w:after="0" w:line="460" w:lineRule="exact"/>
        <w:ind w:firstLine="480"/>
        <w:rPr>
          <w:rFonts w:asciiTheme="minorEastAsia" w:eastAsiaTheme="minorEastAsia" w:hAnsiTheme="minorEastAsia"/>
        </w:rPr>
      </w:pPr>
      <w:r w:rsidRPr="00584C77">
        <w:rPr>
          <w:rFonts w:asciiTheme="minorEastAsia" w:eastAsiaTheme="minorEastAsia" w:hAnsiTheme="minorEastAsia" w:hint="eastAsia"/>
        </w:rPr>
        <w:t>电子病历三级要求达到以下数据质量要求：</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（1）申请与预约</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1）检查申请关键数据项与字典的一致性，如检查科室的检查项目字典与临床用的检查项目字典</w:t>
      </w:r>
      <w:proofErr w:type="gramStart"/>
      <w:r w:rsidRPr="00584C77">
        <w:rPr>
          <w:rFonts w:asciiTheme="minorEastAsia" w:hAnsiTheme="minorEastAsia" w:cs="Arial" w:hint="eastAsia"/>
          <w:sz w:val="24"/>
          <w:szCs w:val="24"/>
        </w:rPr>
        <w:t>中项目</w:t>
      </w:r>
      <w:proofErr w:type="gramEnd"/>
      <w:r w:rsidRPr="00584C77">
        <w:rPr>
          <w:rFonts w:asciiTheme="minorEastAsia" w:hAnsiTheme="minorEastAsia" w:cs="Arial" w:hint="eastAsia"/>
          <w:sz w:val="24"/>
          <w:szCs w:val="24"/>
        </w:rPr>
        <w:t>代码、项目名称可对照的比例等；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cs="Arial" w:hint="eastAsia"/>
          <w:sz w:val="24"/>
          <w:szCs w:val="24"/>
        </w:rPr>
        <w:t>2）检查申请</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完整性，如接收的检查申请中检查申请号、患者标识号、患者姓名、申请科室、检查项目内容的完整率等。</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（2）检查记录</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1）检查记录关键数据项与字典的一致性，如检查记录与检查图像或图形能够关联的比例等；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2）检查记录</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w:t>
      </w:r>
      <w:proofErr w:type="gramStart"/>
      <w:r w:rsidRPr="00584C77">
        <w:rPr>
          <w:rFonts w:asciiTheme="minorEastAsia" w:hAnsiTheme="minorEastAsia" w:cs="Arial" w:hint="eastAsia"/>
          <w:sz w:val="24"/>
          <w:szCs w:val="24"/>
        </w:rPr>
        <w:t>如记录</w:t>
      </w:r>
      <w:proofErr w:type="gramEnd"/>
      <w:r w:rsidRPr="00584C77">
        <w:rPr>
          <w:rFonts w:asciiTheme="minorEastAsia" w:hAnsiTheme="minorEastAsia" w:cs="Arial" w:hint="eastAsia"/>
          <w:sz w:val="24"/>
          <w:szCs w:val="24"/>
        </w:rPr>
        <w:t>的检查测量</w:t>
      </w:r>
      <w:proofErr w:type="gramStart"/>
      <w:r w:rsidRPr="00584C77">
        <w:rPr>
          <w:rFonts w:asciiTheme="minorEastAsia" w:hAnsiTheme="minorEastAsia" w:cs="Arial" w:hint="eastAsia"/>
          <w:sz w:val="24"/>
          <w:szCs w:val="24"/>
        </w:rPr>
        <w:t>值项目</w:t>
      </w:r>
      <w:proofErr w:type="gramEnd"/>
      <w:r w:rsidRPr="00584C77">
        <w:rPr>
          <w:rFonts w:asciiTheme="minorEastAsia" w:hAnsiTheme="minorEastAsia" w:cs="Arial" w:hint="eastAsia"/>
          <w:sz w:val="24"/>
          <w:szCs w:val="24"/>
        </w:rPr>
        <w:t>与字典一致的比例；检查测量</w:t>
      </w:r>
      <w:proofErr w:type="gramStart"/>
      <w:r w:rsidRPr="00584C77">
        <w:rPr>
          <w:rFonts w:asciiTheme="minorEastAsia" w:hAnsiTheme="minorEastAsia" w:cs="Arial" w:hint="eastAsia"/>
          <w:sz w:val="24"/>
          <w:szCs w:val="24"/>
        </w:rPr>
        <w:t>值项目</w:t>
      </w:r>
      <w:proofErr w:type="gramEnd"/>
      <w:r w:rsidRPr="00584C77">
        <w:rPr>
          <w:rFonts w:asciiTheme="minorEastAsia" w:hAnsiTheme="minorEastAsia" w:cs="Arial" w:hint="eastAsia"/>
          <w:sz w:val="24"/>
          <w:szCs w:val="24"/>
        </w:rPr>
        <w:t>代码、测量</w:t>
      </w:r>
      <w:proofErr w:type="gramStart"/>
      <w:r w:rsidRPr="00584C77">
        <w:rPr>
          <w:rFonts w:asciiTheme="minorEastAsia" w:hAnsiTheme="minorEastAsia" w:cs="Arial" w:hint="eastAsia"/>
          <w:sz w:val="24"/>
          <w:szCs w:val="24"/>
        </w:rPr>
        <w:t>值内容</w:t>
      </w:r>
      <w:proofErr w:type="gramEnd"/>
      <w:r w:rsidRPr="00584C77">
        <w:rPr>
          <w:rFonts w:asciiTheme="minorEastAsia" w:hAnsiTheme="minorEastAsia" w:cs="Arial" w:hint="eastAsia"/>
          <w:sz w:val="24"/>
          <w:szCs w:val="24"/>
        </w:rPr>
        <w:t>完整率等。</w:t>
      </w:r>
    </w:p>
    <w:p w:rsidR="00143DF9" w:rsidRPr="00584C77" w:rsidRDefault="00143DF9" w:rsidP="00143DF9">
      <w:pPr>
        <w:pStyle w:val="3"/>
        <w:numPr>
          <w:ilvl w:val="0"/>
          <w:numId w:val="29"/>
        </w:numPr>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检查报告</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1）检查报告关键数据项与字典的一致性，如检查报告中的测量项目与字典一致性等；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2）检查报告</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完整性，如检查报告号、患者姓名、检查所见、检查</w:t>
      </w:r>
      <w:r w:rsidRPr="00584C77">
        <w:rPr>
          <w:rFonts w:asciiTheme="minorEastAsia" w:hAnsiTheme="minorEastAsia" w:cs="Arial" w:hint="eastAsia"/>
          <w:sz w:val="24"/>
          <w:szCs w:val="24"/>
        </w:rPr>
        <w:lastRenderedPageBreak/>
        <w:t>结论、报告医师项目内容完整性等。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3）支持</w:t>
      </w:r>
      <w:proofErr w:type="gramStart"/>
      <w:r w:rsidRPr="00584C77">
        <w:rPr>
          <w:rFonts w:asciiTheme="minorEastAsia" w:hAnsiTheme="minorEastAsia" w:cs="Arial" w:hint="eastAsia"/>
          <w:sz w:val="24"/>
          <w:szCs w:val="24"/>
        </w:rPr>
        <w:t>医</w:t>
      </w:r>
      <w:proofErr w:type="gramEnd"/>
      <w:r w:rsidRPr="00584C77">
        <w:rPr>
          <w:rFonts w:asciiTheme="minorEastAsia" w:hAnsiTheme="minorEastAsia" w:cs="Arial" w:hint="eastAsia"/>
          <w:sz w:val="24"/>
          <w:szCs w:val="24"/>
        </w:rPr>
        <w:t>共</w:t>
      </w:r>
      <w:proofErr w:type="gramStart"/>
      <w:r w:rsidRPr="00584C77">
        <w:rPr>
          <w:rFonts w:asciiTheme="minorEastAsia" w:hAnsiTheme="minorEastAsia" w:cs="Arial" w:hint="eastAsia"/>
          <w:sz w:val="24"/>
          <w:szCs w:val="24"/>
        </w:rPr>
        <w:t>体单院区</w:t>
      </w:r>
      <w:proofErr w:type="gramEnd"/>
      <w:r w:rsidRPr="00584C77">
        <w:rPr>
          <w:rFonts w:asciiTheme="minorEastAsia" w:hAnsiTheme="minorEastAsia" w:cs="Arial" w:hint="eastAsia"/>
          <w:sz w:val="24"/>
          <w:szCs w:val="24"/>
        </w:rPr>
        <w:t>、多院区调阅远程影像系统数据。</w:t>
      </w:r>
    </w:p>
    <w:p w:rsidR="00143DF9" w:rsidRPr="00584C77" w:rsidRDefault="00143DF9" w:rsidP="00143DF9">
      <w:pPr>
        <w:pStyle w:val="3"/>
        <w:numPr>
          <w:ilvl w:val="0"/>
          <w:numId w:val="29"/>
        </w:numPr>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检查图像</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1）检查图像相关关键数据项与字典的一致性，如检查工作单与检查申请序号关联的比例等；</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2）检查图像相关</w:t>
      </w:r>
      <w:proofErr w:type="gramStart"/>
      <w:r w:rsidRPr="00584C77">
        <w:rPr>
          <w:rFonts w:asciiTheme="minorEastAsia" w:hAnsiTheme="minorEastAsia" w:cs="Arial" w:hint="eastAsia"/>
          <w:sz w:val="24"/>
          <w:szCs w:val="24"/>
        </w:rPr>
        <w:t>必填项的</w:t>
      </w:r>
      <w:proofErr w:type="gramEnd"/>
      <w:r w:rsidRPr="00584C77">
        <w:rPr>
          <w:rFonts w:asciiTheme="minorEastAsia" w:hAnsiTheme="minorEastAsia" w:cs="Arial" w:hint="eastAsia"/>
          <w:sz w:val="24"/>
          <w:szCs w:val="24"/>
        </w:rPr>
        <w:t>完整性，如检查图像质</w:t>
      </w:r>
      <w:proofErr w:type="gramStart"/>
      <w:r w:rsidRPr="00584C77">
        <w:rPr>
          <w:rFonts w:asciiTheme="minorEastAsia" w:hAnsiTheme="minorEastAsia" w:cs="Arial" w:hint="eastAsia"/>
          <w:sz w:val="24"/>
          <w:szCs w:val="24"/>
        </w:rPr>
        <w:t>控记录</w:t>
      </w:r>
      <w:proofErr w:type="gramEnd"/>
      <w:r w:rsidRPr="00584C77">
        <w:rPr>
          <w:rFonts w:asciiTheme="minorEastAsia" w:hAnsiTheme="minorEastAsia" w:cs="Arial" w:hint="eastAsia"/>
          <w:sz w:val="24"/>
          <w:szCs w:val="24"/>
        </w:rPr>
        <w:t>中图像质量、质控医师、质</w:t>
      </w:r>
      <w:proofErr w:type="gramStart"/>
      <w:r w:rsidRPr="00584C77">
        <w:rPr>
          <w:rFonts w:asciiTheme="minorEastAsia" w:hAnsiTheme="minorEastAsia" w:cs="Arial" w:hint="eastAsia"/>
          <w:sz w:val="24"/>
          <w:szCs w:val="24"/>
        </w:rPr>
        <w:t>控时间</w:t>
      </w:r>
      <w:proofErr w:type="gramEnd"/>
      <w:r w:rsidRPr="00584C77">
        <w:rPr>
          <w:rFonts w:asciiTheme="minorEastAsia" w:hAnsiTheme="minorEastAsia" w:cs="Arial" w:hint="eastAsia"/>
          <w:sz w:val="24"/>
          <w:szCs w:val="24"/>
        </w:rPr>
        <w:t>项目内容完整比例等。</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（六）</w:t>
      </w:r>
      <w:r w:rsidRPr="00584C77">
        <w:rPr>
          <w:rFonts w:asciiTheme="minorEastAsia" w:eastAsiaTheme="minorEastAsia" w:hAnsiTheme="minorEastAsia"/>
          <w:sz w:val="24"/>
          <w:szCs w:val="24"/>
        </w:rPr>
        <w:t>互联网医院系统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在世行贷款</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改项目一期建设基础之上，充分发挥互联网的技术创新优势和资源整合能力，建设市级互联网医院平台。平台利用</w:t>
      </w:r>
      <w:proofErr w:type="gramStart"/>
      <w:r w:rsidRPr="00584C77">
        <w:rPr>
          <w:rFonts w:asciiTheme="minorEastAsia" w:hAnsiTheme="minorEastAsia" w:hint="eastAsia"/>
          <w:sz w:val="24"/>
          <w:szCs w:val="24"/>
        </w:rPr>
        <w:t>省级多码融合</w:t>
      </w:r>
      <w:proofErr w:type="gramEnd"/>
      <w:r w:rsidRPr="00584C77">
        <w:rPr>
          <w:rFonts w:asciiTheme="minorEastAsia" w:hAnsiTheme="minorEastAsia" w:hint="eastAsia"/>
          <w:sz w:val="24"/>
          <w:szCs w:val="24"/>
        </w:rPr>
        <w:t>平台或八</w:t>
      </w:r>
      <w:proofErr w:type="gramStart"/>
      <w:r w:rsidRPr="00584C77">
        <w:rPr>
          <w:rFonts w:asciiTheme="minorEastAsia" w:hAnsiTheme="minorEastAsia" w:hint="eastAsia"/>
          <w:sz w:val="24"/>
          <w:szCs w:val="24"/>
        </w:rPr>
        <w:t>闽健康码</w:t>
      </w:r>
      <w:proofErr w:type="gramEnd"/>
      <w:r w:rsidRPr="00584C77">
        <w:rPr>
          <w:rFonts w:asciiTheme="minorEastAsia" w:hAnsiTheme="minorEastAsia" w:hint="eastAsia"/>
          <w:sz w:val="24"/>
          <w:szCs w:val="24"/>
        </w:rPr>
        <w:t>等统一身份认证系统进行身份认证，实现在线咨询、在线问诊、充值缴费、电子处方、药品配送、</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结算等服务；开展市级互联网医院信息平台与省级互联网医院监管平台对接工作；实施互联网医院信息平台与县级医疗信息系统、基层医疗卫生管理系统和市级平台（居民健康信息系统）等对接，拓展区域内便民就医功能，打造线上线下一体化的互联网医疗服务模式。系统主要设计原则及功能规划如下：</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△1.互联网医院医生服务</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（1）基础通用</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支持医生进行手机端+密码登录，如果忘记密码可以修改和重新设置密码。</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（2）消息管理</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1）系统消息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待</w:t>
      </w:r>
      <w:proofErr w:type="gramStart"/>
      <w:r w:rsidRPr="00584C77">
        <w:rPr>
          <w:rFonts w:asciiTheme="minorEastAsia" w:hAnsiTheme="minorEastAsia" w:hint="eastAsia"/>
          <w:sz w:val="24"/>
          <w:szCs w:val="24"/>
        </w:rPr>
        <w:t>接诊快</w:t>
      </w:r>
      <w:proofErr w:type="gramEnd"/>
      <w:r w:rsidRPr="00584C77">
        <w:rPr>
          <w:rFonts w:asciiTheme="minorEastAsia" w:hAnsiTheme="minorEastAsia" w:hint="eastAsia"/>
          <w:sz w:val="24"/>
          <w:szCs w:val="24"/>
        </w:rPr>
        <w:t>过期和视频问诊前30分钟提醒。</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2）待接诊消息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待接诊患者列表，支持取消、点击接诊操作，接诊后自动加入到IM聊天消息列表。</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3）IM聊天动态消息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问诊IM消息，点击可以查看具体的IM聊天信息。</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4）候诊队列</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医生查看当前处于待诊队列的患者并可选择将要接诊的患者。</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（3）在线问诊</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1）图文</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支持图片查看、发送、拍照。</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2）语音</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支持发送语音消息和接听语音消息。</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3）视频</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对视频咨询、视频复诊患者可以主动发起视频问诊。</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（4）电子病历调阅（健康档案）</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1）基础资料</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支持查看患者的个人基本信息（如年龄、性别、证件类型、证件号、联系手机），后续会拓展包括患者的疾病史、既往史、过敏、体征记录等等相关信息。</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2）门/急诊记录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支持查看患者历史的门诊或急诊记录信息，列表+详情。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3）住院记录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支持查看患者历史的住院记录信息，列表+详情。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4）问诊记录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支持查看患者与当前医生历史的线上问诊记录信息，列表+详情。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5）标签与备注</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支持医生对患者进行简单的疾病标签标注及备注说明。</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（5）在线复诊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对于复诊患者，医生可以开具新处方，新处方也要同步到HIS系统并进行审核，通过后才会发送给患者。</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（6）个人中心</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1）个人资料</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包括</w:t>
      </w:r>
      <w:proofErr w:type="gramStart"/>
      <w:r w:rsidRPr="00584C77">
        <w:rPr>
          <w:rFonts w:asciiTheme="minorEastAsia" w:hAnsiTheme="minorEastAsia" w:hint="eastAsia"/>
          <w:sz w:val="24"/>
          <w:szCs w:val="24"/>
        </w:rPr>
        <w:t>二维码名片</w:t>
      </w:r>
      <w:proofErr w:type="gramEnd"/>
      <w:r w:rsidRPr="00584C77">
        <w:rPr>
          <w:rFonts w:asciiTheme="minorEastAsia" w:hAnsiTheme="minorEastAsia" w:hint="eastAsia"/>
          <w:sz w:val="24"/>
          <w:szCs w:val="24"/>
        </w:rPr>
        <w:t>、修改头像、专业擅长信息维护、个人简介信息维护。</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2）患者管理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暂时来源问诊过的患者，点击查看该患者的健康档案信息（电子病历），支持日周月筛选。</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3）问诊订单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医生的问诊订单列表，点击可以查看IM聊天记录详情。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lastRenderedPageBreak/>
        <w:t>4）处方订单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医生所开具的相关处方订单列表，点击可以查看处方详情。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5）排班管理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先同步已有的医生排班信息，支持医生按周期、按日期进行排班调整。</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6）服务设置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先同步已有的医生服务类型和服务价格信息，支持进行服务开通、关闭及价格适当的调整。</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7）处方管理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医生过开具的处方记录列表与处方模板列表，对处方模板可以进行增加、编辑管理；可查看详情。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8）密码修改</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支持医生进行登录密码的修改。</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△2.互联网医院患者服务</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（1）基础功能</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1）小程序注册认证</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支持手机认证、银行卡实名认证，然后领取电子健康卡，支持人脸识别登入。</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2）APP注册认证</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支持手机验证+密码设置+银行卡认证，然后电子健康卡。</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3）登录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用户如果退出了，可以通过手机+验证码快捷登录；也要兼容密码登录。</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（2）个人首页</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1）医生咨询</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支持图文、视频咨询；视频咨询增加选</w:t>
      </w:r>
      <w:proofErr w:type="gramStart"/>
      <w:r w:rsidRPr="00584C77">
        <w:rPr>
          <w:rFonts w:asciiTheme="minorEastAsia" w:hAnsiTheme="minorEastAsia" w:hint="eastAsia"/>
          <w:sz w:val="24"/>
          <w:szCs w:val="24"/>
        </w:rPr>
        <w:t>问诊号源选择</w:t>
      </w:r>
      <w:proofErr w:type="gramEnd"/>
      <w:r w:rsidRPr="00584C77">
        <w:rPr>
          <w:rFonts w:asciiTheme="minorEastAsia" w:hAnsiTheme="minorEastAsia" w:hint="eastAsia"/>
          <w:sz w:val="24"/>
          <w:szCs w:val="24"/>
        </w:rPr>
        <w:t>步骤，下单顺序为：患者选择服务类型-病情描述--提交--支付订单；咨询患者不允许在线申请续方或让医生开检查单。</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2）在线复诊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近三月内线下实体医院就诊过的患者，支持图文、视频咨询；视频咨询增加选</w:t>
      </w:r>
      <w:proofErr w:type="gramStart"/>
      <w:r w:rsidRPr="00584C77">
        <w:rPr>
          <w:rFonts w:asciiTheme="minorEastAsia" w:hAnsiTheme="minorEastAsia" w:hint="eastAsia"/>
          <w:sz w:val="24"/>
          <w:szCs w:val="24"/>
        </w:rPr>
        <w:t>问诊号源选择</w:t>
      </w:r>
      <w:proofErr w:type="gramEnd"/>
      <w:r w:rsidRPr="00584C77">
        <w:rPr>
          <w:rFonts w:asciiTheme="minorEastAsia" w:hAnsiTheme="minorEastAsia" w:hint="eastAsia"/>
          <w:sz w:val="24"/>
          <w:szCs w:val="24"/>
        </w:rPr>
        <w:t>步骤，下单顺序为：患者选择服务类型-病情描述--提交--支付订单；在线复诊患者可以在线申请续方或让医生开检查单。</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3）在线结算</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lastRenderedPageBreak/>
        <w:t xml:space="preserve">   实现患者端复诊处方在线结算（包括在线</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保结算）。</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4）处方查询</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患者可以查询自己的处方记录，未下单可以选择下单。</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5）候诊排队</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患者预约医生视频问诊时可在线候诊医生接诊，患者查询当前排队情况。</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（3）消息推送</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1）系统通知</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支持订单支付成功与失败；</w:t>
      </w:r>
      <w:proofErr w:type="gramStart"/>
      <w:r w:rsidRPr="00584C77">
        <w:rPr>
          <w:rFonts w:asciiTheme="minorEastAsia" w:hAnsiTheme="minorEastAsia" w:hint="eastAsia"/>
          <w:sz w:val="24"/>
          <w:szCs w:val="24"/>
        </w:rPr>
        <w:t>领码成功</w:t>
      </w:r>
      <w:proofErr w:type="gramEnd"/>
      <w:r w:rsidRPr="00584C77">
        <w:rPr>
          <w:rFonts w:asciiTheme="minorEastAsia" w:hAnsiTheme="minorEastAsia" w:hint="eastAsia"/>
          <w:sz w:val="24"/>
          <w:szCs w:val="24"/>
        </w:rPr>
        <w:t>与失败等；视频问诊提醒等消息推送。</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2）处方订单通知</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支持出发订单通知功能。</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3）处方消息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支持最近一条处方订单消息查看。</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4）IM聊天动态消息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支持与医生互动的IM聊天动态消息。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（4）医生服务</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1）关注的医生</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支持查看所患者关注医生列表，并能够进入医生主页。</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2）问诊医生</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支持患者咨询或者复诊医生列表查看，并能够进入医生主页。</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（5）个人中心</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1）个人资料</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支持患者个人信息展示，包括默认头像支持更换；姓名、性别、出生日期、手机号码、实名认证证件类型、证件号码；认证状态。</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2）问诊订单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支持患者所发起的问诊订单查看，可</w:t>
      </w:r>
      <w:proofErr w:type="gramStart"/>
      <w:r w:rsidRPr="00584C77">
        <w:rPr>
          <w:rFonts w:asciiTheme="minorEastAsia" w:hAnsiTheme="minorEastAsia" w:hint="eastAsia"/>
          <w:sz w:val="24"/>
          <w:szCs w:val="24"/>
        </w:rPr>
        <w:t>按状态</w:t>
      </w:r>
      <w:proofErr w:type="gramEnd"/>
      <w:r w:rsidRPr="00584C77">
        <w:rPr>
          <w:rFonts w:asciiTheme="minorEastAsia" w:hAnsiTheme="minorEastAsia" w:hint="eastAsia"/>
          <w:sz w:val="24"/>
          <w:szCs w:val="24"/>
        </w:rPr>
        <w:t>筛选查看，支持患者评价医生。</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3）处方订单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支持患者已支付的处方订单查看。</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4）健康档案</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支持患者查询个人健康档案。</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5）健康报告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支持慢病管理体征记录分析记录，可看历史报告及报告详情。</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6）地址管理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支持配置处方配送所需的地址信息。</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7）修改手机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支持患者修改所注册的手机号码。</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41" w:name="_Toc58754850"/>
      <w:bookmarkStart w:id="42" w:name="_Toc38469491"/>
      <w:r w:rsidRPr="00584C77">
        <w:rPr>
          <w:rFonts w:asciiTheme="minorEastAsia" w:eastAsiaTheme="minorEastAsia" w:hAnsiTheme="minorEastAsia" w:hint="eastAsia"/>
          <w:sz w:val="24"/>
          <w:szCs w:val="24"/>
        </w:rPr>
        <w:t>△3.处方基础服务系统</w:t>
      </w:r>
      <w:bookmarkEnd w:id="41"/>
      <w:bookmarkEnd w:id="42"/>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患者历史就诊记录、自述病情资料等信息作为医生为患者进行疾病诊治的辅助依据，在明确病情后，医生可酌情在线为复诊患者开具电子处方以对症治疗，也可</w:t>
      </w:r>
      <w:proofErr w:type="gramStart"/>
      <w:r w:rsidRPr="00584C77">
        <w:rPr>
          <w:rFonts w:asciiTheme="minorEastAsia" w:hAnsiTheme="minorEastAsia" w:hint="eastAsia"/>
          <w:sz w:val="24"/>
          <w:szCs w:val="24"/>
        </w:rPr>
        <w:t>在线审批</w:t>
      </w:r>
      <w:proofErr w:type="gramEnd"/>
      <w:r w:rsidRPr="00584C77">
        <w:rPr>
          <w:rFonts w:asciiTheme="minorEastAsia" w:hAnsiTheme="minorEastAsia" w:hint="eastAsia"/>
          <w:sz w:val="24"/>
          <w:szCs w:val="24"/>
        </w:rPr>
        <w:t>慢病患者的长</w:t>
      </w:r>
      <w:proofErr w:type="gramStart"/>
      <w:r w:rsidRPr="00584C77">
        <w:rPr>
          <w:rFonts w:asciiTheme="minorEastAsia" w:hAnsiTheme="minorEastAsia" w:hint="eastAsia"/>
          <w:sz w:val="24"/>
          <w:szCs w:val="24"/>
        </w:rPr>
        <w:t>处方续方申请</w:t>
      </w:r>
      <w:proofErr w:type="gramEnd"/>
      <w:r w:rsidRPr="00584C77">
        <w:rPr>
          <w:rFonts w:asciiTheme="minorEastAsia" w:hAnsiTheme="minorEastAsia" w:hint="eastAsia"/>
          <w:sz w:val="24"/>
          <w:szCs w:val="24"/>
        </w:rPr>
        <w:t>，电子处方经CA电子签名后方可生效，从而有效保障电子处方的安全。</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43" w:name="_Toc58754851"/>
      <w:r w:rsidRPr="00584C77">
        <w:rPr>
          <w:rFonts w:asciiTheme="minorEastAsia" w:hAnsiTheme="minorEastAsia" w:hint="eastAsia"/>
          <w:b/>
          <w:sz w:val="24"/>
          <w:szCs w:val="24"/>
        </w:rPr>
        <w:t>（1）基础服务</w:t>
      </w:r>
      <w:bookmarkEnd w:id="43"/>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对接平台APP、Web、小程序等相关应用，提供在线处方相关的后台基础服务。</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44" w:name="_Toc38469492"/>
      <w:bookmarkStart w:id="45" w:name="_Toc58754852"/>
      <w:r w:rsidRPr="00584C77">
        <w:rPr>
          <w:rFonts w:asciiTheme="minorEastAsia" w:hAnsiTheme="minorEastAsia" w:hint="eastAsia"/>
          <w:b/>
          <w:sz w:val="24"/>
          <w:szCs w:val="24"/>
        </w:rPr>
        <w:t>（2）药品目录</w:t>
      </w:r>
      <w:bookmarkEnd w:id="44"/>
      <w:bookmarkEnd w:id="45"/>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实现互联网医院平台互联网诊疗标准药品目录的维护。或实时同步线下医院HIS系统相关数据。</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46" w:name="_Toc58754853"/>
      <w:bookmarkStart w:id="47" w:name="_Toc38469493"/>
      <w:r w:rsidRPr="00584C77">
        <w:rPr>
          <w:rFonts w:asciiTheme="minorEastAsia" w:hAnsiTheme="minorEastAsia" w:hint="eastAsia"/>
          <w:b/>
          <w:sz w:val="24"/>
          <w:szCs w:val="24"/>
        </w:rPr>
        <w:t>（3）药品对照</w:t>
      </w:r>
      <w:bookmarkEnd w:id="46"/>
      <w:bookmarkEnd w:id="47"/>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设置本机构</w:t>
      </w:r>
      <w:proofErr w:type="gramStart"/>
      <w:r w:rsidRPr="00584C77">
        <w:rPr>
          <w:rFonts w:asciiTheme="minorEastAsia" w:hAnsiTheme="minorEastAsia" w:hint="eastAsia"/>
          <w:sz w:val="24"/>
          <w:szCs w:val="24"/>
        </w:rPr>
        <w:t>和或者</w:t>
      </w:r>
      <w:proofErr w:type="gramEnd"/>
      <w:r w:rsidRPr="00584C77">
        <w:rPr>
          <w:rFonts w:asciiTheme="minorEastAsia" w:hAnsiTheme="minorEastAsia" w:hint="eastAsia"/>
          <w:sz w:val="24"/>
          <w:szCs w:val="24"/>
        </w:rPr>
        <w:t>平台合作机构药品目录，并与标准目录进行对照。或实时同步线下医院HIS系统相关数据。</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48" w:name="_Toc38469494"/>
      <w:bookmarkStart w:id="49" w:name="_Toc58754854"/>
      <w:r w:rsidRPr="00584C77">
        <w:rPr>
          <w:rFonts w:asciiTheme="minorEastAsia" w:hAnsiTheme="minorEastAsia" w:hint="eastAsia"/>
          <w:b/>
          <w:sz w:val="24"/>
          <w:szCs w:val="24"/>
        </w:rPr>
        <w:t>（4）库存管理</w:t>
      </w:r>
      <w:bookmarkEnd w:id="48"/>
      <w:bookmarkEnd w:id="49"/>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对接相应药房，获取库存信息。或实时同步线下医院HIS系统相关数据。</w:t>
      </w:r>
      <w:bookmarkStart w:id="50" w:name="_Toc58754855"/>
      <w:bookmarkStart w:id="51" w:name="_Toc38469495"/>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r w:rsidRPr="00584C77">
        <w:rPr>
          <w:rFonts w:asciiTheme="minorEastAsia" w:hAnsiTheme="minorEastAsia" w:hint="eastAsia"/>
          <w:b/>
          <w:sz w:val="24"/>
          <w:szCs w:val="24"/>
        </w:rPr>
        <w:t>（5）在线开方</w:t>
      </w:r>
      <w:bookmarkEnd w:id="50"/>
      <w:bookmarkEnd w:id="51"/>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支持医生开具互联网诊疗在线处方，提供处方录入的新组、删除、新处方、删除处方、复制处方、保存、关闭等操作功能，同时提供常用药等助手功能。</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52" w:name="_Toc58754856"/>
      <w:bookmarkStart w:id="53" w:name="_Toc38469496"/>
      <w:r w:rsidRPr="00584C77">
        <w:rPr>
          <w:rFonts w:asciiTheme="minorEastAsia" w:hAnsiTheme="minorEastAsia" w:hint="eastAsia"/>
          <w:b/>
          <w:sz w:val="24"/>
          <w:szCs w:val="24"/>
        </w:rPr>
        <w:t>（6）订单管理</w:t>
      </w:r>
      <w:bookmarkEnd w:id="52"/>
      <w:bookmarkEnd w:id="53"/>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平台药品订单的全程追踪，要求实现闭环管理。</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54" w:name="_Toc58754857"/>
      <w:bookmarkStart w:id="55" w:name="_Toc38469497"/>
      <w:r w:rsidRPr="00584C77">
        <w:rPr>
          <w:rFonts w:asciiTheme="minorEastAsia" w:hAnsiTheme="minorEastAsia" w:hint="eastAsia"/>
          <w:b/>
          <w:sz w:val="24"/>
          <w:szCs w:val="24"/>
        </w:rPr>
        <w:t>（7）物流对接</w:t>
      </w:r>
      <w:bookmarkEnd w:id="54"/>
      <w:bookmarkEnd w:id="55"/>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对接物流对接系统，满足药品送货上门需求。</w:t>
      </w:r>
    </w:p>
    <w:p w:rsidR="00143DF9" w:rsidRPr="00584C77" w:rsidRDefault="00143DF9" w:rsidP="00143DF9">
      <w:pPr>
        <w:keepNext/>
        <w:numPr>
          <w:ilvl w:val="255"/>
          <w:numId w:val="0"/>
        </w:numPr>
        <w:spacing w:line="460" w:lineRule="exact"/>
        <w:outlineLvl w:val="2"/>
        <w:rPr>
          <w:rFonts w:asciiTheme="minorEastAsia" w:hAnsiTheme="minorEastAsia"/>
          <w:b/>
          <w:sz w:val="24"/>
          <w:szCs w:val="24"/>
        </w:rPr>
      </w:pPr>
      <w:bookmarkStart w:id="56" w:name="_Toc38469498"/>
      <w:bookmarkStart w:id="57" w:name="_Toc58754858"/>
      <w:r w:rsidRPr="00584C77">
        <w:rPr>
          <w:rFonts w:asciiTheme="minorEastAsia" w:hAnsiTheme="minorEastAsia" w:hint="eastAsia"/>
          <w:b/>
          <w:sz w:val="24"/>
          <w:szCs w:val="24"/>
        </w:rPr>
        <w:t>（8）处方流转对接</w:t>
      </w:r>
      <w:bookmarkEnd w:id="56"/>
      <w:bookmarkEnd w:id="57"/>
      <w:r w:rsidRPr="00584C77">
        <w:rPr>
          <w:rFonts w:asciiTheme="minorEastAsia" w:hAnsiTheme="minorEastAsia" w:hint="eastAsia"/>
          <w:b/>
          <w:sz w:val="24"/>
          <w:szCs w:val="24"/>
        </w:rPr>
        <w:tab/>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预留处方流转平台接口，满足项目未来处方流转的需求。</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58" w:name="_Toc1274745794"/>
      <w:bookmarkStart w:id="59" w:name="_Toc58843856"/>
      <w:r w:rsidRPr="00584C77">
        <w:rPr>
          <w:rFonts w:asciiTheme="minorEastAsia" w:eastAsiaTheme="minorEastAsia" w:hAnsiTheme="minorEastAsia" w:hint="eastAsia"/>
          <w:sz w:val="24"/>
          <w:szCs w:val="24"/>
        </w:rPr>
        <w:lastRenderedPageBreak/>
        <w:t>△4.接口</w:t>
      </w:r>
      <w:bookmarkEnd w:id="58"/>
      <w:bookmarkEnd w:id="59"/>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0" w:name="_Toc58843857"/>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HIS接口</w:t>
      </w:r>
      <w:bookmarkEnd w:id="60"/>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对接院内的HIS接口。</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1" w:name="_Toc58843858"/>
      <w:r w:rsidRPr="00584C77">
        <w:rPr>
          <w:rFonts w:asciiTheme="minorEastAsia" w:eastAsiaTheme="minorEastAsia" w:hAnsiTheme="minorEastAsia" w:hint="eastAsia"/>
          <w:sz w:val="24"/>
          <w:szCs w:val="24"/>
        </w:rPr>
        <w:t>（2）</w:t>
      </w:r>
      <w:r w:rsidRPr="00584C77">
        <w:rPr>
          <w:rFonts w:asciiTheme="minorEastAsia" w:eastAsiaTheme="minorEastAsia" w:hAnsiTheme="minorEastAsia"/>
          <w:sz w:val="24"/>
          <w:szCs w:val="24"/>
        </w:rPr>
        <w:t>检验报告接口</w:t>
      </w:r>
      <w:bookmarkEnd w:id="61"/>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对接院内的检验报告接口。</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2" w:name="_Toc58843859"/>
      <w:r w:rsidRPr="00584C77">
        <w:rPr>
          <w:rFonts w:asciiTheme="minorEastAsia" w:eastAsiaTheme="minorEastAsia" w:hAnsiTheme="minorEastAsia" w:hint="eastAsia"/>
          <w:sz w:val="24"/>
          <w:szCs w:val="24"/>
        </w:rPr>
        <w:t>（3）</w:t>
      </w:r>
      <w:r w:rsidRPr="00584C77">
        <w:rPr>
          <w:rFonts w:asciiTheme="minorEastAsia" w:eastAsiaTheme="minorEastAsia" w:hAnsiTheme="minorEastAsia"/>
          <w:sz w:val="24"/>
          <w:szCs w:val="24"/>
        </w:rPr>
        <w:t>检查报告接口</w:t>
      </w:r>
      <w:bookmarkEnd w:id="62"/>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对接院内的检查报告接口。</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3" w:name="_Toc58843860"/>
      <w:r w:rsidRPr="00584C77">
        <w:rPr>
          <w:rFonts w:asciiTheme="minorEastAsia" w:eastAsiaTheme="minorEastAsia" w:hAnsiTheme="minorEastAsia" w:hint="eastAsia"/>
          <w:sz w:val="24"/>
          <w:szCs w:val="24"/>
        </w:rPr>
        <w:t>（4）</w:t>
      </w:r>
      <w:r w:rsidRPr="00584C77">
        <w:rPr>
          <w:rFonts w:asciiTheme="minorEastAsia" w:eastAsiaTheme="minorEastAsia" w:hAnsiTheme="minorEastAsia"/>
          <w:sz w:val="24"/>
          <w:szCs w:val="24"/>
        </w:rPr>
        <w:t>电子病历接口</w:t>
      </w:r>
      <w:bookmarkEnd w:id="63"/>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对接院内的电子病历接口。</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4" w:name="_Toc58843861"/>
      <w:r w:rsidRPr="00584C77">
        <w:rPr>
          <w:rFonts w:asciiTheme="minorEastAsia" w:eastAsiaTheme="minorEastAsia" w:hAnsiTheme="minorEastAsia" w:hint="eastAsia"/>
          <w:sz w:val="24"/>
          <w:szCs w:val="24"/>
        </w:rPr>
        <w:t>（5）</w:t>
      </w:r>
      <w:r w:rsidRPr="00584C77">
        <w:rPr>
          <w:rFonts w:asciiTheme="minorEastAsia" w:eastAsiaTheme="minorEastAsia" w:hAnsiTheme="minorEastAsia"/>
          <w:sz w:val="24"/>
          <w:szCs w:val="24"/>
        </w:rPr>
        <w:t>支付</w:t>
      </w:r>
      <w:proofErr w:type="gramStart"/>
      <w:r w:rsidRPr="00584C77">
        <w:rPr>
          <w:rFonts w:asciiTheme="minorEastAsia" w:eastAsiaTheme="minorEastAsia" w:hAnsiTheme="minorEastAsia"/>
          <w:sz w:val="24"/>
          <w:szCs w:val="24"/>
        </w:rPr>
        <w:t>宝支付</w:t>
      </w:r>
      <w:proofErr w:type="gramEnd"/>
      <w:r w:rsidRPr="00584C77">
        <w:rPr>
          <w:rFonts w:asciiTheme="minorEastAsia" w:eastAsiaTheme="minorEastAsia" w:hAnsiTheme="minorEastAsia"/>
          <w:sz w:val="24"/>
          <w:szCs w:val="24"/>
        </w:rPr>
        <w:t>接口</w:t>
      </w:r>
      <w:bookmarkEnd w:id="64"/>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对接支付</w:t>
      </w:r>
      <w:proofErr w:type="gramStart"/>
      <w:r w:rsidRPr="00584C77">
        <w:rPr>
          <w:rFonts w:asciiTheme="minorEastAsia" w:hAnsiTheme="minorEastAsia"/>
          <w:sz w:val="24"/>
          <w:szCs w:val="24"/>
        </w:rPr>
        <w:t>宝支付</w:t>
      </w:r>
      <w:proofErr w:type="gramEnd"/>
      <w:r w:rsidRPr="00584C77">
        <w:rPr>
          <w:rFonts w:asciiTheme="minorEastAsia" w:hAnsiTheme="minorEastAsia"/>
          <w:sz w:val="24"/>
          <w:szCs w:val="24"/>
        </w:rPr>
        <w:t>接口，为患者提供支付</w:t>
      </w:r>
      <w:proofErr w:type="gramStart"/>
      <w:r w:rsidRPr="00584C77">
        <w:rPr>
          <w:rFonts w:asciiTheme="minorEastAsia" w:hAnsiTheme="minorEastAsia"/>
          <w:sz w:val="24"/>
          <w:szCs w:val="24"/>
        </w:rPr>
        <w:t>宝支付</w:t>
      </w:r>
      <w:proofErr w:type="gramEnd"/>
      <w:r w:rsidRPr="00584C77">
        <w:rPr>
          <w:rFonts w:asciiTheme="minorEastAsia" w:hAnsiTheme="minorEastAsia"/>
          <w:sz w:val="24"/>
          <w:szCs w:val="24"/>
        </w:rPr>
        <w:t>的方式。</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5" w:name="_Toc58843862"/>
      <w:r w:rsidRPr="00584C77">
        <w:rPr>
          <w:rFonts w:asciiTheme="minorEastAsia" w:eastAsiaTheme="minorEastAsia" w:hAnsiTheme="minorEastAsia" w:hint="eastAsia"/>
          <w:sz w:val="24"/>
          <w:szCs w:val="24"/>
        </w:rPr>
        <w:t>（6）</w:t>
      </w:r>
      <w:proofErr w:type="gramStart"/>
      <w:r w:rsidRPr="00584C77">
        <w:rPr>
          <w:rFonts w:asciiTheme="minorEastAsia" w:eastAsiaTheme="minorEastAsia" w:hAnsiTheme="minorEastAsia"/>
          <w:sz w:val="24"/>
          <w:szCs w:val="24"/>
        </w:rPr>
        <w:t>微信支付</w:t>
      </w:r>
      <w:proofErr w:type="gramEnd"/>
      <w:r w:rsidRPr="00584C77">
        <w:rPr>
          <w:rFonts w:asciiTheme="minorEastAsia" w:eastAsiaTheme="minorEastAsia" w:hAnsiTheme="minorEastAsia"/>
          <w:sz w:val="24"/>
          <w:szCs w:val="24"/>
        </w:rPr>
        <w:t>接口</w:t>
      </w:r>
      <w:bookmarkEnd w:id="65"/>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对接</w:t>
      </w:r>
      <w:proofErr w:type="gramStart"/>
      <w:r w:rsidRPr="00584C77">
        <w:rPr>
          <w:rFonts w:asciiTheme="minorEastAsia" w:hAnsiTheme="minorEastAsia"/>
          <w:sz w:val="24"/>
          <w:szCs w:val="24"/>
        </w:rPr>
        <w:t>微信支付</w:t>
      </w:r>
      <w:proofErr w:type="gramEnd"/>
      <w:r w:rsidRPr="00584C77">
        <w:rPr>
          <w:rFonts w:asciiTheme="minorEastAsia" w:hAnsiTheme="minorEastAsia"/>
          <w:sz w:val="24"/>
          <w:szCs w:val="24"/>
        </w:rPr>
        <w:t>接口，为患者提供</w:t>
      </w:r>
      <w:proofErr w:type="gramStart"/>
      <w:r w:rsidRPr="00584C77">
        <w:rPr>
          <w:rFonts w:asciiTheme="minorEastAsia" w:hAnsiTheme="minorEastAsia"/>
          <w:sz w:val="24"/>
          <w:szCs w:val="24"/>
        </w:rPr>
        <w:t>微信支付</w:t>
      </w:r>
      <w:proofErr w:type="gramEnd"/>
      <w:r w:rsidRPr="00584C77">
        <w:rPr>
          <w:rFonts w:asciiTheme="minorEastAsia" w:hAnsiTheme="minorEastAsia"/>
          <w:sz w:val="24"/>
          <w:szCs w:val="24"/>
        </w:rPr>
        <w:t>的方式。</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6" w:name="_Toc58843863"/>
      <w:r w:rsidRPr="00584C77">
        <w:rPr>
          <w:rFonts w:asciiTheme="minorEastAsia" w:eastAsiaTheme="minorEastAsia" w:hAnsiTheme="minorEastAsia" w:hint="eastAsia"/>
          <w:sz w:val="24"/>
          <w:szCs w:val="24"/>
        </w:rPr>
        <w:t>（7）</w:t>
      </w:r>
      <w:proofErr w:type="gramStart"/>
      <w:r w:rsidRPr="00584C77">
        <w:rPr>
          <w:rFonts w:asciiTheme="minorEastAsia" w:eastAsiaTheme="minorEastAsia" w:hAnsiTheme="minorEastAsia" w:hint="eastAsia"/>
          <w:sz w:val="24"/>
          <w:szCs w:val="24"/>
        </w:rPr>
        <w:t>医</w:t>
      </w:r>
      <w:proofErr w:type="gramEnd"/>
      <w:r w:rsidRPr="00584C77">
        <w:rPr>
          <w:rFonts w:asciiTheme="minorEastAsia" w:eastAsiaTheme="minorEastAsia" w:hAnsiTheme="minorEastAsia" w:hint="eastAsia"/>
          <w:sz w:val="24"/>
          <w:szCs w:val="24"/>
        </w:rPr>
        <w:t>保接口</w:t>
      </w:r>
      <w:bookmarkEnd w:id="66"/>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支持对接</w:t>
      </w:r>
      <w:proofErr w:type="gramStart"/>
      <w:r w:rsidRPr="00584C77">
        <w:rPr>
          <w:rFonts w:asciiTheme="minorEastAsia" w:hAnsiTheme="minorEastAsia" w:hint="eastAsia"/>
          <w:sz w:val="24"/>
          <w:szCs w:val="24"/>
        </w:rPr>
        <w:t>医保电子</w:t>
      </w:r>
      <w:proofErr w:type="gramEnd"/>
      <w:r w:rsidRPr="00584C77">
        <w:rPr>
          <w:rFonts w:asciiTheme="minorEastAsia" w:hAnsiTheme="minorEastAsia" w:hint="eastAsia"/>
          <w:sz w:val="24"/>
          <w:szCs w:val="24"/>
        </w:rPr>
        <w:t>凭证，实现互联网医院的在线</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保结算服务。</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7" w:name="_Toc58843864"/>
      <w:r w:rsidRPr="00584C77">
        <w:rPr>
          <w:rFonts w:asciiTheme="minorEastAsia" w:eastAsiaTheme="minorEastAsia" w:hAnsiTheme="minorEastAsia" w:hint="eastAsia"/>
          <w:sz w:val="24"/>
          <w:szCs w:val="24"/>
        </w:rPr>
        <w:t>（8）三码融合接口</w:t>
      </w:r>
      <w:bookmarkEnd w:id="67"/>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支持对接福建省三码融合平台，实现基于电子</w:t>
      </w:r>
      <w:proofErr w:type="gramStart"/>
      <w:r w:rsidRPr="00584C77">
        <w:rPr>
          <w:rFonts w:asciiTheme="minorEastAsia" w:hAnsiTheme="minorEastAsia" w:hint="eastAsia"/>
          <w:sz w:val="24"/>
          <w:szCs w:val="24"/>
        </w:rPr>
        <w:t>健康卡</w:t>
      </w:r>
      <w:proofErr w:type="gramEnd"/>
      <w:r w:rsidRPr="00584C77">
        <w:rPr>
          <w:rFonts w:asciiTheme="minorEastAsia" w:hAnsiTheme="minorEastAsia" w:hint="eastAsia"/>
          <w:sz w:val="24"/>
          <w:szCs w:val="24"/>
        </w:rPr>
        <w:t>的患者实名认证。</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8" w:name="_Toc58843865"/>
      <w:r w:rsidRPr="00584C77">
        <w:rPr>
          <w:rFonts w:asciiTheme="minorEastAsia" w:eastAsiaTheme="minorEastAsia" w:hAnsiTheme="minorEastAsia" w:hint="eastAsia"/>
          <w:sz w:val="24"/>
          <w:szCs w:val="24"/>
        </w:rPr>
        <w:t>（9）物流能力接入</w:t>
      </w:r>
      <w:bookmarkEnd w:id="68"/>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实现物流在线下单、物流状态在线查询、物流状态变更管理等能力接入。</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bookmarkStart w:id="69" w:name="_Toc58843866"/>
      <w:r w:rsidRPr="00584C77">
        <w:rPr>
          <w:rFonts w:asciiTheme="minorEastAsia" w:eastAsiaTheme="minorEastAsia" w:hAnsiTheme="minorEastAsia" w:hint="eastAsia"/>
          <w:sz w:val="24"/>
          <w:szCs w:val="24"/>
        </w:rPr>
        <w:t>（10）监管平台</w:t>
      </w:r>
      <w:r w:rsidRPr="00584C77">
        <w:rPr>
          <w:rFonts w:asciiTheme="minorEastAsia" w:eastAsiaTheme="minorEastAsia" w:hAnsiTheme="minorEastAsia"/>
          <w:sz w:val="24"/>
          <w:szCs w:val="24"/>
        </w:rPr>
        <w:t>接口</w:t>
      </w:r>
      <w:bookmarkEnd w:id="69"/>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与福建省互联网医院监管平台完成数据对接，按要求完成业务数据上报。</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70" w:name="_Toc424027220"/>
      <w:bookmarkStart w:id="71" w:name="_Toc58843851"/>
      <w:r w:rsidRPr="00584C77">
        <w:rPr>
          <w:rFonts w:asciiTheme="minorEastAsia" w:eastAsiaTheme="minorEastAsia" w:hAnsiTheme="minorEastAsia" w:hint="eastAsia"/>
          <w:sz w:val="24"/>
          <w:szCs w:val="24"/>
        </w:rPr>
        <w:t>△5.后台管理</w:t>
      </w:r>
      <w:bookmarkEnd w:id="70"/>
      <w:bookmarkEnd w:id="71"/>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（1）财务对账</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记录医院所提供的线上付费项目的所有资金往来，方便结算期时与医院进行对账工作以及平日的医院对于金额相关的查询工作。</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（2）日常统计</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对互联网医院平台日常业务产生的相关数据做统计分析并展示。</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（3）后台维护平台</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统一维护系统后台内容及操作，保证平台系统正常运行。</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（4）处方流转</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lastRenderedPageBreak/>
        <w:t>对医生开立的处方的状态、流转情况进行记录。</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w:t>
      </w:r>
      <w:r w:rsidRPr="00584C77">
        <w:rPr>
          <w:rFonts w:asciiTheme="minorEastAsia" w:eastAsiaTheme="minorEastAsia" w:hAnsiTheme="minorEastAsia"/>
          <w:sz w:val="24"/>
          <w:szCs w:val="24"/>
        </w:rPr>
        <w:t>移动支付</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支持通过移动端对患者所购买的服务</w:t>
      </w:r>
      <w:proofErr w:type="gramStart"/>
      <w:r w:rsidRPr="00584C77">
        <w:rPr>
          <w:rFonts w:asciiTheme="minorEastAsia" w:hAnsiTheme="minorEastAsia"/>
          <w:sz w:val="24"/>
          <w:szCs w:val="24"/>
        </w:rPr>
        <w:t>进行微信支付</w:t>
      </w:r>
      <w:proofErr w:type="gramEnd"/>
      <w:r w:rsidRPr="00584C77">
        <w:rPr>
          <w:rFonts w:asciiTheme="minorEastAsia" w:hAnsiTheme="minorEastAsia"/>
          <w:sz w:val="24"/>
          <w:szCs w:val="24"/>
        </w:rPr>
        <w:t>，支付宝支付，银</w:t>
      </w:r>
      <w:proofErr w:type="gramStart"/>
      <w:r w:rsidRPr="00584C77">
        <w:rPr>
          <w:rFonts w:asciiTheme="minorEastAsia" w:hAnsiTheme="minorEastAsia"/>
          <w:sz w:val="24"/>
          <w:szCs w:val="24"/>
        </w:rPr>
        <w:t>联支付</w:t>
      </w:r>
      <w:proofErr w:type="gramEnd"/>
      <w:r w:rsidRPr="00584C77">
        <w:rPr>
          <w:rFonts w:asciiTheme="minorEastAsia" w:hAnsiTheme="minorEastAsia"/>
          <w:sz w:val="24"/>
          <w:szCs w:val="24"/>
        </w:rPr>
        <w:t>等支付方式</w:t>
      </w:r>
      <w:r w:rsidRPr="00584C77">
        <w:rPr>
          <w:rFonts w:asciiTheme="minorEastAsia" w:hAnsiTheme="minorEastAsia" w:hint="eastAsia"/>
          <w:sz w:val="24"/>
          <w:szCs w:val="24"/>
        </w:rPr>
        <w:t>。</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（6）医院公告</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后台设置编写相关公告内容，在医生端，患者</w:t>
      </w:r>
      <w:proofErr w:type="gramStart"/>
      <w:r w:rsidRPr="00584C77">
        <w:rPr>
          <w:rFonts w:asciiTheme="minorEastAsia" w:hAnsiTheme="minorEastAsia" w:hint="eastAsia"/>
          <w:sz w:val="24"/>
          <w:szCs w:val="24"/>
        </w:rPr>
        <w:t>端统一</w:t>
      </w:r>
      <w:proofErr w:type="gramEnd"/>
      <w:r w:rsidRPr="00584C77">
        <w:rPr>
          <w:rFonts w:asciiTheme="minorEastAsia" w:hAnsiTheme="minorEastAsia" w:hint="eastAsia"/>
          <w:sz w:val="24"/>
          <w:szCs w:val="24"/>
        </w:rPr>
        <w:t>进行发布</w:t>
      </w:r>
      <w:r w:rsidRPr="00584C77">
        <w:rPr>
          <w:rFonts w:asciiTheme="minorEastAsia" w:hAnsiTheme="minorEastAsia"/>
          <w:sz w:val="24"/>
          <w:szCs w:val="24"/>
        </w:rPr>
        <w:t>展示</w:t>
      </w:r>
      <w:r w:rsidRPr="00584C77">
        <w:rPr>
          <w:rFonts w:asciiTheme="minorEastAsia" w:hAnsiTheme="minorEastAsia" w:hint="eastAsia"/>
          <w:sz w:val="24"/>
          <w:szCs w:val="24"/>
        </w:rPr>
        <w:t>。</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（7）审方管理</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设置并管理处方审方流程，设置相关负责人对应权限，统一审方工作流程，综合管理。</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（8）系统管理</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系统操作角色、管理账号的维护以及自定义系统菜单管理。</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（9）挂号管理</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显示患者</w:t>
      </w:r>
      <w:proofErr w:type="gramStart"/>
      <w:r w:rsidRPr="00584C77">
        <w:rPr>
          <w:rFonts w:asciiTheme="minorEastAsia" w:hAnsiTheme="minorEastAsia"/>
          <w:sz w:val="24"/>
          <w:szCs w:val="24"/>
        </w:rPr>
        <w:t>端用户</w:t>
      </w:r>
      <w:proofErr w:type="gramEnd"/>
      <w:r w:rsidRPr="00584C77">
        <w:rPr>
          <w:rFonts w:asciiTheme="minorEastAsia" w:hAnsiTheme="minorEastAsia"/>
          <w:sz w:val="24"/>
          <w:szCs w:val="24"/>
        </w:rPr>
        <w:t>提交的预约挂号的信息记录，方便院方对挂号数据的查看管理</w:t>
      </w:r>
      <w:r w:rsidRPr="00584C77">
        <w:rPr>
          <w:rFonts w:asciiTheme="minorEastAsia" w:hAnsiTheme="minorEastAsia" w:hint="eastAsia"/>
          <w:sz w:val="24"/>
          <w:szCs w:val="24"/>
        </w:rPr>
        <w:t>。</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（10）</w:t>
      </w:r>
      <w:proofErr w:type="gramStart"/>
      <w:r w:rsidRPr="00584C77">
        <w:rPr>
          <w:rFonts w:asciiTheme="minorEastAsia" w:eastAsiaTheme="minorEastAsia" w:hAnsiTheme="minorEastAsia" w:hint="eastAsia"/>
          <w:sz w:val="24"/>
          <w:szCs w:val="24"/>
        </w:rPr>
        <w:t>患教图文</w:t>
      </w:r>
      <w:proofErr w:type="gramEnd"/>
      <w:r w:rsidRPr="00584C77">
        <w:rPr>
          <w:rFonts w:asciiTheme="minorEastAsia" w:eastAsiaTheme="minorEastAsia" w:hAnsiTheme="minorEastAsia" w:hint="eastAsia"/>
          <w:sz w:val="24"/>
          <w:szCs w:val="24"/>
        </w:rPr>
        <w:t>管理</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后台设置编写</w:t>
      </w:r>
      <w:proofErr w:type="gramStart"/>
      <w:r w:rsidRPr="00584C77">
        <w:rPr>
          <w:rFonts w:asciiTheme="minorEastAsia" w:hAnsiTheme="minorEastAsia"/>
          <w:sz w:val="24"/>
          <w:szCs w:val="24"/>
        </w:rPr>
        <w:t>的患教文章</w:t>
      </w:r>
      <w:proofErr w:type="gramEnd"/>
      <w:r w:rsidRPr="00584C77">
        <w:rPr>
          <w:rFonts w:asciiTheme="minorEastAsia" w:hAnsiTheme="minorEastAsia" w:hint="eastAsia"/>
          <w:sz w:val="24"/>
          <w:szCs w:val="24"/>
        </w:rPr>
        <w:t>，在患者</w:t>
      </w:r>
      <w:proofErr w:type="gramStart"/>
      <w:r w:rsidRPr="00584C77">
        <w:rPr>
          <w:rFonts w:asciiTheme="minorEastAsia" w:hAnsiTheme="minorEastAsia" w:hint="eastAsia"/>
          <w:sz w:val="24"/>
          <w:szCs w:val="24"/>
        </w:rPr>
        <w:t>端统一</w:t>
      </w:r>
      <w:proofErr w:type="gramEnd"/>
      <w:r w:rsidRPr="00584C77">
        <w:rPr>
          <w:rFonts w:asciiTheme="minorEastAsia" w:hAnsiTheme="minorEastAsia" w:hint="eastAsia"/>
          <w:sz w:val="24"/>
          <w:szCs w:val="24"/>
        </w:rPr>
        <w:t>进行发布。</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（11）监管平台数据上报</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整理对应监管数据，统一上报至监管平台。</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△（七）医疗多学科会诊平台</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依托区域内优势医院资源，建设省、市、县、乡4级的区域MDT远程医疗服务中心，整合区域</w:t>
      </w:r>
      <w:proofErr w:type="gramStart"/>
      <w:r w:rsidRPr="00584C77">
        <w:rPr>
          <w:rFonts w:asciiTheme="minorEastAsia" w:hAnsiTheme="minorEastAsia" w:hint="eastAsia"/>
          <w:sz w:val="24"/>
          <w:szCs w:val="24"/>
        </w:rPr>
        <w:t>内基层</w:t>
      </w:r>
      <w:proofErr w:type="gramEnd"/>
      <w:r w:rsidRPr="00584C77">
        <w:rPr>
          <w:rFonts w:asciiTheme="minorEastAsia" w:hAnsiTheme="minorEastAsia" w:hint="eastAsia"/>
          <w:sz w:val="24"/>
          <w:szCs w:val="24"/>
        </w:rPr>
        <w:t>医疗机构已建设的远程影像、远程心电、实验室检验等信息，以及县域内的居民健康档案和电子病历数据，综合展示区域内患者的影像，心电，实验室检验等医技检查信息，实现跨区域，跨机构，跨学科的多学科远程协作体系，促进优质医疗资源下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医院多学科远程医疗平台,由各基层医院医生向</w:t>
      </w:r>
      <w:r w:rsidRPr="00584C77">
        <w:rPr>
          <w:rFonts w:asciiTheme="minorEastAsia" w:hAnsiTheme="minorEastAsia"/>
          <w:sz w:val="24"/>
          <w:szCs w:val="24"/>
        </w:rPr>
        <w:t>县级医院专家</w:t>
      </w:r>
      <w:r w:rsidRPr="00584C77">
        <w:rPr>
          <w:rFonts w:asciiTheme="minorEastAsia" w:hAnsiTheme="minorEastAsia" w:hint="eastAsia"/>
          <w:sz w:val="24"/>
          <w:szCs w:val="24"/>
        </w:rPr>
        <w:t>发起会诊申请，或由县医院医生向市级或省级医院发起会诊申请，市级或省级医院医生完成会诊。会诊类型包含在线交互式会诊与离线会诊，附带完整的患者电子病历、影像、心电、病理等会诊资料，所有病例汇集到平台，可在会诊平台统一展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w:t>
      </w:r>
      <w:r w:rsidRPr="00584C77">
        <w:rPr>
          <w:rFonts w:asciiTheme="minorEastAsia" w:hAnsiTheme="minorEastAsia"/>
          <w:sz w:val="24"/>
          <w:szCs w:val="24"/>
        </w:rPr>
        <w:t>DT</w:t>
      </w:r>
      <w:r w:rsidRPr="00584C77">
        <w:rPr>
          <w:rFonts w:asciiTheme="minorEastAsia" w:hAnsiTheme="minorEastAsia" w:hint="eastAsia"/>
          <w:sz w:val="24"/>
          <w:szCs w:val="24"/>
        </w:rPr>
        <w:t>平台须充分整合利用世行一期已建设的远程影像、远程心电、视频会诊系统。平台需要满足各市、</w:t>
      </w:r>
      <w:proofErr w:type="gramStart"/>
      <w:r w:rsidRPr="00584C77">
        <w:rPr>
          <w:rFonts w:asciiTheme="minorEastAsia" w:hAnsiTheme="minorEastAsia" w:hint="eastAsia"/>
          <w:sz w:val="24"/>
          <w:szCs w:val="24"/>
        </w:rPr>
        <w:t>县独立</w:t>
      </w:r>
      <w:proofErr w:type="gramEnd"/>
      <w:r w:rsidRPr="00584C77">
        <w:rPr>
          <w:rFonts w:asciiTheme="minorEastAsia" w:hAnsiTheme="minorEastAsia" w:hint="eastAsia"/>
          <w:sz w:val="24"/>
          <w:szCs w:val="24"/>
        </w:rPr>
        <w:t>开展区域内视频会议要求。平台需满足全省视</w:t>
      </w:r>
      <w:r w:rsidRPr="00584C77">
        <w:rPr>
          <w:rFonts w:asciiTheme="minorEastAsia" w:hAnsiTheme="minorEastAsia" w:hint="eastAsia"/>
          <w:sz w:val="24"/>
          <w:szCs w:val="24"/>
        </w:rPr>
        <w:lastRenderedPageBreak/>
        <w:t>频会议组网要求,且与一期配备的M</w:t>
      </w:r>
      <w:r w:rsidRPr="00584C77">
        <w:rPr>
          <w:rFonts w:asciiTheme="minorEastAsia" w:hAnsiTheme="minorEastAsia"/>
          <w:sz w:val="24"/>
          <w:szCs w:val="24"/>
        </w:rPr>
        <w:t>CU</w:t>
      </w:r>
      <w:r w:rsidRPr="00584C77">
        <w:rPr>
          <w:rFonts w:asciiTheme="minorEastAsia" w:hAnsiTheme="minorEastAsia" w:hint="eastAsia"/>
          <w:sz w:val="24"/>
          <w:szCs w:val="24"/>
        </w:rPr>
        <w:t>设备兼容，并能保证1</w:t>
      </w:r>
      <w:r w:rsidRPr="00584C77">
        <w:rPr>
          <w:rFonts w:asciiTheme="minorEastAsia" w:hAnsiTheme="minorEastAsia"/>
          <w:sz w:val="24"/>
          <w:szCs w:val="24"/>
        </w:rPr>
        <w:t>280</w:t>
      </w:r>
      <w:r w:rsidRPr="00584C77">
        <w:rPr>
          <w:rFonts w:asciiTheme="minorEastAsia" w:hAnsiTheme="minorEastAsia" w:hint="eastAsia"/>
          <w:sz w:val="24"/>
          <w:szCs w:val="24"/>
        </w:rPr>
        <w:t>个终端接入。</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1.MDT会诊过程管理与数据管理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MDT会诊过程管理核心功能包括：</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MDT会诊全程管理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主要包括：发起会诊、专家预约、建立会诊虚拟会议室、病例资料共享、与会专家出席签到、会诊发言、会诊结束等流程进行管理。</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实时会诊互动</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实现会诊专家视频、语音实时沟通互动。</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影像操作协同</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实现会诊影像数据操作协同。</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会诊意见归档</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实现会诊的诊断意见数据管理与归档，任何会诊意见均可回溯检索。</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会诊结论跨院发布与管理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实现会诊结论对外发布，数据管理。</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MDT会诊数据管理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实现会诊数据的新增、检索、编辑、删除等管理功能。</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MDT申请</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不同类型的专家可以申请MDT会议。</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MDT调度</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交互式会诊：申请端发起申请，预约专家时间，在约定的时间，上下级一起进行音视频同步的远程会诊，会诊过程中调阅相关影像及病历资料。</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过程管理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会诊资料全景浏览视图：会诊专家可以同一个页面中选择查看所有类型的会诊资料，包括但不限于电子病历、检查检验报告、原始影像、扫描电子文书等。</w:t>
      </w:r>
    </w:p>
    <w:p w:rsidR="00143DF9" w:rsidRPr="00584C77" w:rsidRDefault="00143DF9" w:rsidP="00143DF9">
      <w:pPr>
        <w:numPr>
          <w:ilvl w:val="0"/>
          <w:numId w:val="10"/>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工作量统计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可分为月度、季度、年度MDT会诊工作量进行统计。</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2.会诊准备</w:t>
      </w:r>
    </w:p>
    <w:p w:rsidR="00143DF9" w:rsidRPr="00584C77" w:rsidRDefault="00143DF9" w:rsidP="00143DF9">
      <w:pPr>
        <w:numPr>
          <w:ilvl w:val="0"/>
          <w:numId w:val="11"/>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普通会诊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普通会诊根据远程会诊的基本流程进行的会诊，即会诊预约申请、会诊接收、会诊审核、会诊安排、正式会诊流程。</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根据医院的安排进行视频会诊，会诊专家、申请医生、参</w:t>
      </w:r>
      <w:proofErr w:type="gramStart"/>
      <w:r w:rsidRPr="00584C77">
        <w:rPr>
          <w:rFonts w:asciiTheme="minorEastAsia" w:hAnsiTheme="minorEastAsia" w:hint="eastAsia"/>
          <w:sz w:val="24"/>
          <w:szCs w:val="24"/>
        </w:rPr>
        <w:t>诊人员</w:t>
      </w:r>
      <w:proofErr w:type="gramEnd"/>
      <w:r w:rsidRPr="00584C77">
        <w:rPr>
          <w:rFonts w:asciiTheme="minorEastAsia" w:hAnsiTheme="minorEastAsia" w:hint="eastAsia"/>
          <w:sz w:val="24"/>
          <w:szCs w:val="24"/>
        </w:rPr>
        <w:t>根据系统提供的会诊功能进行视频、语音、信息（包括文字、文件、图片、影像等）交流……。</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会诊专家可以操作讲解病历资料，会诊专家与申请医生的会诊界面实现同步变换(或做信息交流)，会诊专家或申请医生在影像资料上进行标注、文字等注释，也可以实现同步功能。（如：一方在影像资料上面进行标注的同时，另一方也可以同时看到标注。）</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会诊结束，出具会诊报告单，会诊报告单主要记录会诊</w:t>
      </w:r>
      <w:proofErr w:type="gramStart"/>
      <w:r w:rsidRPr="00584C77">
        <w:rPr>
          <w:rFonts w:asciiTheme="minorEastAsia" w:hAnsiTheme="minorEastAsia" w:hint="eastAsia"/>
          <w:sz w:val="24"/>
          <w:szCs w:val="24"/>
        </w:rPr>
        <w:t>后专家</w:t>
      </w:r>
      <w:proofErr w:type="gramEnd"/>
      <w:r w:rsidRPr="00584C77">
        <w:rPr>
          <w:rFonts w:asciiTheme="minorEastAsia" w:hAnsiTheme="minorEastAsia" w:hint="eastAsia"/>
          <w:sz w:val="24"/>
          <w:szCs w:val="24"/>
        </w:rPr>
        <w:t>给予的诊断意见和治疗建议，并根据需要打印或保存，最后做会诊数据整理、保存工作。</w:t>
      </w:r>
    </w:p>
    <w:p w:rsidR="00143DF9" w:rsidRPr="00584C77" w:rsidRDefault="00143DF9" w:rsidP="00143DF9">
      <w:pPr>
        <w:numPr>
          <w:ilvl w:val="0"/>
          <w:numId w:val="11"/>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紧急会诊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紧急会诊是突发情况、紧急情况下的远程文字会诊或远程视频会诊。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紧急会诊处理可以不采用上述会诊的全部流程。会诊医院医务人员可根据情况直接安排进入远程会诊环节，所需会诊资料由请求会诊医院现场补充传送。</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3.会诊专家诊断</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多学科远程诊断专家会诊端系统</w:t>
      </w:r>
      <w:proofErr w:type="gramStart"/>
      <w:r w:rsidRPr="00584C77">
        <w:rPr>
          <w:rFonts w:asciiTheme="minorEastAsia" w:hAnsiTheme="minorEastAsia" w:hint="eastAsia"/>
          <w:sz w:val="24"/>
          <w:szCs w:val="24"/>
        </w:rPr>
        <w:t>需支持</w:t>
      </w:r>
      <w:proofErr w:type="gramEnd"/>
      <w:r w:rsidRPr="00584C77">
        <w:rPr>
          <w:rFonts w:asciiTheme="minorEastAsia" w:hAnsiTheme="minorEastAsia" w:hint="eastAsia"/>
          <w:sz w:val="24"/>
          <w:szCs w:val="24"/>
        </w:rPr>
        <w:t>会诊专家通过视频语音介质和申请</w:t>
      </w:r>
      <w:proofErr w:type="gramStart"/>
      <w:r w:rsidRPr="00584C77">
        <w:rPr>
          <w:rFonts w:asciiTheme="minorEastAsia" w:hAnsiTheme="minorEastAsia" w:hint="eastAsia"/>
          <w:sz w:val="24"/>
          <w:szCs w:val="24"/>
        </w:rPr>
        <w:t>端医生</w:t>
      </w:r>
      <w:proofErr w:type="gramEnd"/>
      <w:r w:rsidRPr="00584C77">
        <w:rPr>
          <w:rFonts w:asciiTheme="minorEastAsia" w:hAnsiTheme="minorEastAsia" w:hint="eastAsia"/>
          <w:sz w:val="24"/>
          <w:szCs w:val="24"/>
        </w:rPr>
        <w:t>就患者诊疗记录、病例信息进行实时或者离线交流和互动，最终出具会诊意见返回至申请医院。</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会诊查询检索</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查询功能根据会诊申请的起始、结束时间、会诊编号、患者姓名、会诊类型和会诊状态来查询会诊信息。</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上级医院会诊管理员审查协作医疗服务机构所上传病例信息完整性、所选择专家的合适与否、会诊目的是否明确等信息，针对在线会诊预约，确定专家会诊时间是否合适，审查通过或者拒绝会诊申请。</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会诊信息补检</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会诊专家的诊断过程中，如果现有的所有诊断结果均不足以判断病情，可要求申请医生补检。补充补检结果后病例将直接提交给会诊专家，会诊专家再次会诊并书写会诊意见。待补检状态的病例会显示在申请医生的会诊列表中。</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会诊病例信息调阅</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支持会诊专家端对申请端的患者病例信息、检查报告信息进行调阅。</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会诊报告书写</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远程会诊专家端进行线上或者离线诊断，根据平台调取诊断病例进行会诊，并书写会诊报告。</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会诊报告审核</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会诊审核专家</w:t>
      </w:r>
      <w:proofErr w:type="gramStart"/>
      <w:r w:rsidRPr="00584C77">
        <w:rPr>
          <w:rFonts w:asciiTheme="minorEastAsia" w:hAnsiTheme="minorEastAsia" w:hint="eastAsia"/>
          <w:sz w:val="24"/>
          <w:szCs w:val="24"/>
        </w:rPr>
        <w:t>端根据</w:t>
      </w:r>
      <w:proofErr w:type="gramEnd"/>
      <w:r w:rsidRPr="00584C77">
        <w:rPr>
          <w:rFonts w:asciiTheme="minorEastAsia" w:hAnsiTheme="minorEastAsia" w:hint="eastAsia"/>
          <w:sz w:val="24"/>
          <w:szCs w:val="24"/>
        </w:rPr>
        <w:t>会诊报告，出具审核意见。</w:t>
      </w:r>
    </w:p>
    <w:p w:rsidR="00143DF9" w:rsidRPr="00584C77" w:rsidRDefault="00143DF9" w:rsidP="00143DF9">
      <w:pPr>
        <w:numPr>
          <w:ilvl w:val="0"/>
          <w:numId w:val="12"/>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会诊报告预览</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报告签发后，可以在会诊列表区点击病例预览和上传会诊报告。</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4.会诊记录</w:t>
      </w:r>
    </w:p>
    <w:p w:rsidR="00143DF9" w:rsidRPr="00584C77" w:rsidRDefault="00143DF9" w:rsidP="00143DF9">
      <w:pPr>
        <w:numPr>
          <w:ilvl w:val="0"/>
          <w:numId w:val="13"/>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会诊过程录制</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会诊过程录制在协同医院和会诊中心均可进行，能否使用该功能取决于登录系统用户的权限（或由会诊主持人授权）。</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通过配置远程会诊录播服务系统，把会诊过程进行全程录制，便于远程会诊过程的实时直播或点播以及事后的课件制作和医疗查证等业务的应用。</w:t>
      </w:r>
    </w:p>
    <w:p w:rsidR="00143DF9" w:rsidRPr="00584C77" w:rsidRDefault="00143DF9" w:rsidP="00143DF9">
      <w:pPr>
        <w:numPr>
          <w:ilvl w:val="0"/>
          <w:numId w:val="13"/>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记录会诊评价</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会诊后对会诊专家的会诊质量进行评价，并上</w:t>
      </w:r>
      <w:proofErr w:type="gramStart"/>
      <w:r w:rsidRPr="00584C77">
        <w:rPr>
          <w:rFonts w:asciiTheme="minorEastAsia" w:hAnsiTheme="minorEastAsia" w:hint="eastAsia"/>
          <w:sz w:val="24"/>
          <w:szCs w:val="24"/>
        </w:rPr>
        <w:t>传专家</w:t>
      </w:r>
      <w:proofErr w:type="gramEnd"/>
      <w:r w:rsidRPr="00584C77">
        <w:rPr>
          <w:rFonts w:asciiTheme="minorEastAsia" w:hAnsiTheme="minorEastAsia" w:hint="eastAsia"/>
          <w:sz w:val="24"/>
          <w:szCs w:val="24"/>
        </w:rPr>
        <w:t>会诊、会诊诊断、会诊建议等</w:t>
      </w:r>
      <w:proofErr w:type="gramStart"/>
      <w:r w:rsidRPr="00584C77">
        <w:rPr>
          <w:rFonts w:asciiTheme="minorEastAsia" w:hAnsiTheme="minorEastAsia" w:hint="eastAsia"/>
          <w:sz w:val="24"/>
          <w:szCs w:val="24"/>
        </w:rPr>
        <w:t>供申请</w:t>
      </w:r>
      <w:proofErr w:type="gramEnd"/>
      <w:r w:rsidRPr="00584C77">
        <w:rPr>
          <w:rFonts w:asciiTheme="minorEastAsia" w:hAnsiTheme="minorEastAsia" w:hint="eastAsia"/>
          <w:sz w:val="24"/>
          <w:szCs w:val="24"/>
        </w:rPr>
        <w:t>会诊医院查阅。</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5.会诊专家管理</w:t>
      </w:r>
    </w:p>
    <w:p w:rsidR="00143DF9" w:rsidRPr="00584C77" w:rsidRDefault="00143DF9" w:rsidP="00143DF9">
      <w:pPr>
        <w:numPr>
          <w:ilvl w:val="0"/>
          <w:numId w:val="14"/>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专家简介</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申请会诊的医院登录系统后能够浏览、查看到所需专家的基本信息。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专家的基本信息应包括：专家姓名、专家性别、专家特长、专家所属医院、专家职称、专家详细介绍、专家照片等信息。</w:t>
      </w:r>
    </w:p>
    <w:p w:rsidR="00143DF9" w:rsidRPr="00584C77" w:rsidRDefault="00143DF9" w:rsidP="00143DF9">
      <w:pPr>
        <w:numPr>
          <w:ilvl w:val="0"/>
          <w:numId w:val="14"/>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专家信息维护</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具有权限的用户可以进行专家信息的维护，包括增加、删除、修改专家的基本信息等功能，维护后的专家信息要能同步到使用远程会诊系统的所有用户。</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6.会诊辅助管理</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历史会诊记录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在查看窗口中可以根据条件进行查阅，查看某次会诊的文字交流内容，同时交流记录还可以导出保存。</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会诊信息统计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可以对已诊会诊进行相应内容的统计、查询。包含专家会诊病例数、会诊视频，交流信息，会诊评价等。</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lastRenderedPageBreak/>
        <w:t>会诊病人追踪</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根据会诊情况跟踪网络医院患者的治疗效果，并记录会诊病人康复状态、回复状态、会诊后病人病情状况等。</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会诊公告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可以在通过这个功能发布最新的信息(可以针对用户发送)，起到通知的作用。发布后消息要能够进行消息管理。可以有普通消息和醒目消息（普通消息需要用户主动去查看，醒目消息在用户登录系统的时候可采用对话框等方式提示用户有新消息。）。</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会诊文件传输</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系统用户间可以相互任意发送文件，发送文件支持离线发送功能（该功能要求有数据完整性校验），保证文件传输的无误。</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工作日志</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主要提供给用户进行工作记录，并可以发送给需要知道的其他用户浏览。</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文件共享</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把文件设置为共享模式，其他人可以自己通过IE浏览器查阅下载文件。可以通过设置权限、人员选择性的允许此文件的查看范围。</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转院申请</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可以对已诊病人进行查询，如有必要，可以为网络医院会诊后要求转到会诊医院的病人建立转院绿色通道。</w:t>
      </w:r>
    </w:p>
    <w:p w:rsidR="00143DF9" w:rsidRPr="00584C77" w:rsidRDefault="00143DF9" w:rsidP="00143DF9">
      <w:pPr>
        <w:numPr>
          <w:ilvl w:val="0"/>
          <w:numId w:val="15"/>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远程控制与远程协助</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当网络医院工作人员系统出现问题无法解决时，可以邀请技术人员远程协助查找问题，在最短的时间内解决问题。</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7.会诊安排通知</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根据会诊时间安排会诊具体流程，包括安排通知参诊人员、建立虚拟会诊室、通知各</w:t>
      </w:r>
      <w:proofErr w:type="gramStart"/>
      <w:r w:rsidRPr="00584C77">
        <w:rPr>
          <w:rFonts w:asciiTheme="minorEastAsia" w:hAnsiTheme="minorEastAsia" w:hint="eastAsia"/>
          <w:sz w:val="24"/>
          <w:szCs w:val="24"/>
        </w:rPr>
        <w:t>参诊方所要</w:t>
      </w:r>
      <w:proofErr w:type="gramEnd"/>
      <w:r w:rsidRPr="00584C77">
        <w:rPr>
          <w:rFonts w:asciiTheme="minorEastAsia" w:hAnsiTheme="minorEastAsia" w:hint="eastAsia"/>
          <w:sz w:val="24"/>
          <w:szCs w:val="24"/>
        </w:rPr>
        <w:t>进入的虚拟会诊室。</w:t>
      </w:r>
    </w:p>
    <w:p w:rsidR="00143DF9" w:rsidRPr="00584C77" w:rsidRDefault="00143DF9" w:rsidP="00143DF9">
      <w:pPr>
        <w:numPr>
          <w:ilvl w:val="0"/>
          <w:numId w:val="16"/>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参诊人员</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参</w:t>
      </w:r>
      <w:proofErr w:type="gramStart"/>
      <w:r w:rsidRPr="00584C77">
        <w:rPr>
          <w:rFonts w:asciiTheme="minorEastAsia" w:hAnsiTheme="minorEastAsia" w:hint="eastAsia"/>
          <w:sz w:val="24"/>
          <w:szCs w:val="24"/>
        </w:rPr>
        <w:t>诊人员</w:t>
      </w:r>
      <w:proofErr w:type="gramEnd"/>
      <w:r w:rsidRPr="00584C77">
        <w:rPr>
          <w:rFonts w:asciiTheme="minorEastAsia" w:hAnsiTheme="minorEastAsia" w:hint="eastAsia"/>
          <w:sz w:val="24"/>
          <w:szCs w:val="24"/>
        </w:rPr>
        <w:t>主要包含：会诊专家，首诊医生，主控者（可选）、第三方人员（邀请，可选）的确定。</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若需第三方人员参与会诊，则由会诊管理员给第三方参与人员建立临时远程会诊使用</w:t>
      </w:r>
      <w:proofErr w:type="gramStart"/>
      <w:r w:rsidRPr="00584C77">
        <w:rPr>
          <w:rFonts w:asciiTheme="minorEastAsia" w:hAnsiTheme="minorEastAsia" w:hint="eastAsia"/>
          <w:sz w:val="24"/>
          <w:szCs w:val="24"/>
        </w:rPr>
        <w:t>帐号</w:t>
      </w:r>
      <w:proofErr w:type="gramEnd"/>
      <w:r w:rsidRPr="00584C77">
        <w:rPr>
          <w:rFonts w:asciiTheme="minorEastAsia" w:hAnsiTheme="minorEastAsia" w:hint="eastAsia"/>
          <w:sz w:val="24"/>
          <w:szCs w:val="24"/>
        </w:rPr>
        <w:t>，供第三方人员参与远程会诊，会诊结束后注销</w:t>
      </w:r>
      <w:proofErr w:type="gramStart"/>
      <w:r w:rsidRPr="00584C77">
        <w:rPr>
          <w:rFonts w:asciiTheme="minorEastAsia" w:hAnsiTheme="minorEastAsia" w:hint="eastAsia"/>
          <w:sz w:val="24"/>
          <w:szCs w:val="24"/>
        </w:rPr>
        <w:t>该帐</w:t>
      </w:r>
      <w:proofErr w:type="gramEnd"/>
      <w:r w:rsidRPr="00584C77">
        <w:rPr>
          <w:rFonts w:asciiTheme="minorEastAsia" w:hAnsiTheme="minorEastAsia" w:hint="eastAsia"/>
          <w:sz w:val="24"/>
          <w:szCs w:val="24"/>
        </w:rPr>
        <w:t>号。</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8.医学教育读片</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在多学科远程医疗基础业务系统的基础之上，构建远程医学教育应用，依托音视频终端，由会诊医院专家在线对申请医生进行教育活动。</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面向临床医生，基于多学科临床病例资料，</w:t>
      </w:r>
      <w:proofErr w:type="gramStart"/>
      <w:r w:rsidRPr="00584C77">
        <w:rPr>
          <w:rFonts w:asciiTheme="minorEastAsia" w:hAnsiTheme="minorEastAsia" w:hint="eastAsia"/>
          <w:sz w:val="24"/>
          <w:szCs w:val="24"/>
        </w:rPr>
        <w:t>实现线</w:t>
      </w:r>
      <w:proofErr w:type="gramEnd"/>
      <w:r w:rsidRPr="00584C77">
        <w:rPr>
          <w:rFonts w:asciiTheme="minorEastAsia" w:hAnsiTheme="minorEastAsia" w:hint="eastAsia"/>
          <w:sz w:val="24"/>
          <w:szCs w:val="24"/>
        </w:rPr>
        <w:t>上多学科病例讨论，实现读片会“发布-上传-报名-预习-交流-评论-记录-复习”全流程管理，满足</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联体/区域医院、专家通过音视频和课件等方式为基层医生提供业务培训、教学、病案讨论以及技术支持等需求。</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9.影像多学科会诊管理</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（1）</w:t>
      </w:r>
      <w:proofErr w:type="gramStart"/>
      <w:r w:rsidRPr="00584C77">
        <w:rPr>
          <w:rFonts w:asciiTheme="minorEastAsia" w:hAnsiTheme="minorEastAsia" w:hint="eastAsia"/>
          <w:b/>
          <w:bCs/>
          <w:sz w:val="24"/>
          <w:szCs w:val="24"/>
        </w:rPr>
        <w:t>抢单会诊</w:t>
      </w:r>
      <w:proofErr w:type="gramEnd"/>
      <w:r w:rsidRPr="00584C77">
        <w:rPr>
          <w:rFonts w:asciiTheme="minorEastAsia" w:hAnsiTheme="minorEastAsia" w:hint="eastAsia"/>
          <w:b/>
          <w:bCs/>
          <w:sz w:val="24"/>
          <w:szCs w:val="24"/>
        </w:rPr>
        <w:t>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平台展示：平台可显示签约的所有机构数据，注册专家，平台总会诊数，每日新增会诊，在线专家数，并可点击进去深挖各个详细数据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签约流程：平台实现机构与医生、医生与机构之间的签约。如医生向机构发起签约时，机构即可在登陆界面上接收到该签约提示信息，并进行相应的确认动作，可同意可拒绝，签约是双向的</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（2）</w:t>
      </w:r>
      <w:proofErr w:type="gramStart"/>
      <w:r w:rsidRPr="00584C77">
        <w:rPr>
          <w:rFonts w:asciiTheme="minorEastAsia" w:hAnsiTheme="minorEastAsia" w:hint="eastAsia"/>
          <w:b/>
          <w:bCs/>
          <w:sz w:val="24"/>
          <w:szCs w:val="24"/>
        </w:rPr>
        <w:t>二维码图文</w:t>
      </w:r>
      <w:proofErr w:type="gramEnd"/>
      <w:r w:rsidRPr="00584C77">
        <w:rPr>
          <w:rFonts w:asciiTheme="minorEastAsia" w:hAnsiTheme="minorEastAsia" w:hint="eastAsia"/>
          <w:b/>
          <w:bCs/>
          <w:sz w:val="24"/>
          <w:szCs w:val="24"/>
        </w:rPr>
        <w:t>报告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内置DICOM浏览器，可提供影像图像浏览和处理功能，将符合DICOM3.0的医学影像传输和存储，实现保存和备份可对电子胶片、图文报告（影像诊断报告）等信息进行有效的管理。</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（3）自助打印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打印胶片或报告打印出来，由病人自取，每次打印均会自动生成一个二维码</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（4）MDT影像数据精准检索</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以患者为核心的MDT影像数据跨院检索，按照病种，跨院检索该患者的影像数据、报告数据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MDT会诊报告数据摘要信息提取：针对检索结果，提取MDT会诊报告数据的摘要信息。</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 xml:space="preserve">（5）MDT影像数据智能推送 </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MDT报告摘要信息推送：推送用户请求的MDT影像数据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MDT报告摘要信息推送状态管理：实现摘要数据推送，并记录推送状态；推送失败，则重试推送一次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MDT影像数据按需推送：推送用户请求的MDT影像数据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MDT影像数据推送状态管理：实现用户请求的MDT影像数据的推送，并记录推送状态；推送失败，则重试推送一次</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（6）MDT影像数据智能展示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MDT影像数据推送提示：MDT数据推送并提醒用户查阅相应数据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MDT影像数据智能排序：根据影像数据特定病种的相关程度、阳性与否、检查日期远近，实现MDT影像数据智能排序，匹配度高、近期检查的阳性MDT影像数据摘要信息优先展示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MDT影像数据按需展示：按需展示用户请求的MDT影像数据，降低网络压力</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（7）影像数据智能推送</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关键影像、全部影像按需推送：用户请求的关键影像、全部影像按需推送；按照用户请求，推送关键影像，或者全部影像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后处理影像、动态影像智能推送：自动推送后期专门为诊断所做的后处理影像、动态影像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病种相关特征影像数据智能推送：根据患者的病种，自动与多学科影像特征知识库中的数据进行匹配，自动推送与患者病种相匹配的影像、报告</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（8）多学科影像特征知识库</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特征影像生成工具：该工具从院内临床影像数据中心提取指定类型的影像、相应报告，并提供影像查看工具</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特征影像管理工具：对特征影像提供查看、归档管理工具</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特定病种智能排查：根据病种，特征知识库数据与患者病种进行匹配，实现特定病种智能排查</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（9）多学科影像高级处理模块</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PET-CT/PET-MR影像融合：对PET-CT/MR原始图像进行重建，并对比显示重建后PET、CT/MR、FUSED图像的横切面、</w:t>
      </w:r>
      <w:proofErr w:type="gramStart"/>
      <w:r w:rsidRPr="00584C77">
        <w:rPr>
          <w:rFonts w:asciiTheme="minorEastAsia" w:hAnsiTheme="minorEastAsia" w:hint="eastAsia"/>
          <w:sz w:val="24"/>
          <w:szCs w:val="24"/>
        </w:rPr>
        <w:t>矢</w:t>
      </w:r>
      <w:proofErr w:type="gramEnd"/>
      <w:r w:rsidRPr="00584C77">
        <w:rPr>
          <w:rFonts w:asciiTheme="minorEastAsia" w:hAnsiTheme="minorEastAsia" w:hint="eastAsia"/>
          <w:sz w:val="24"/>
          <w:szCs w:val="24"/>
        </w:rPr>
        <w:t>状面和冠状面</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肺结节辅助阅片：同屏显示横断位、横断位MIP、全肺重建图像、局部三维重建图像、定位片图像；实现多图像鼠标位置联动显示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DSA动态减影：支持蒙片选择，减</w:t>
      </w:r>
      <w:proofErr w:type="gramStart"/>
      <w:r w:rsidRPr="00584C77">
        <w:rPr>
          <w:rFonts w:asciiTheme="minorEastAsia" w:hAnsiTheme="minorEastAsia" w:hint="eastAsia"/>
          <w:sz w:val="24"/>
          <w:szCs w:val="24"/>
        </w:rPr>
        <w:t>影范围</w:t>
      </w:r>
      <w:proofErr w:type="gramEnd"/>
      <w:r w:rsidRPr="00584C77">
        <w:rPr>
          <w:rFonts w:asciiTheme="minorEastAsia" w:hAnsiTheme="minorEastAsia" w:hint="eastAsia"/>
          <w:sz w:val="24"/>
          <w:szCs w:val="24"/>
        </w:rPr>
        <w:t>选择，偏移位置调整，解决血管与骨骼及软组织</w:t>
      </w:r>
      <w:proofErr w:type="gramStart"/>
      <w:r w:rsidRPr="00584C77">
        <w:rPr>
          <w:rFonts w:asciiTheme="minorEastAsia" w:hAnsiTheme="minorEastAsia" w:hint="eastAsia"/>
          <w:sz w:val="24"/>
          <w:szCs w:val="24"/>
        </w:rPr>
        <w:t>重迭</w:t>
      </w:r>
      <w:proofErr w:type="gramEnd"/>
      <w:r w:rsidRPr="00584C77">
        <w:rPr>
          <w:rFonts w:asciiTheme="minorEastAsia" w:hAnsiTheme="minorEastAsia" w:hint="eastAsia"/>
          <w:sz w:val="24"/>
          <w:szCs w:val="24"/>
        </w:rPr>
        <w:t>问题。同步显示减影图像，支持不同速率的动态播放和视频导出</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（10）影像诊断调度</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调度管理，实现对影像诊断流程的调度和诊断医师的调度，专家医生可根据自己擅长的领域优先选择相应病例进行接诊，并在平台上录入自己的诊断结论，系统可定时跟踪诊断完成情况，并可对医务人员进行评价排行。</w:t>
      </w:r>
    </w:p>
    <w:p w:rsidR="00143DF9" w:rsidRPr="00584C77" w:rsidRDefault="00143DF9" w:rsidP="00143DF9">
      <w:pPr>
        <w:spacing w:line="460" w:lineRule="exact"/>
        <w:ind w:firstLineChars="200" w:firstLine="482"/>
        <w:rPr>
          <w:rFonts w:asciiTheme="minorEastAsia" w:hAnsiTheme="minorEastAsia"/>
          <w:b/>
          <w:bCs/>
          <w:sz w:val="24"/>
          <w:szCs w:val="24"/>
        </w:rPr>
      </w:pPr>
      <w:bookmarkStart w:id="72" w:name="_Hlk61426311"/>
      <w:r w:rsidRPr="00584C77">
        <w:rPr>
          <w:rFonts w:asciiTheme="minorEastAsia" w:hAnsiTheme="minorEastAsia" w:hint="eastAsia"/>
          <w:b/>
          <w:bCs/>
          <w:sz w:val="24"/>
          <w:szCs w:val="24"/>
        </w:rPr>
        <w:t>（11）影像云存储</w:t>
      </w:r>
      <w:bookmarkEnd w:id="72"/>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影像云将传统医院内部的PACS系统软件部署到云平台上，面向各医疗机构提供一个网络化、远程化、全方位的PACS服务。包括医疗影像数据存储服务，以及基于医生桌面端和移动端的影像调阅、诊治辅助、教学培训等综合应用。</w:t>
      </w:r>
    </w:p>
    <w:p w:rsidR="00143DF9" w:rsidRPr="00584C77" w:rsidRDefault="00143DF9" w:rsidP="00143DF9">
      <w:pPr>
        <w:spacing w:line="460" w:lineRule="exact"/>
        <w:ind w:firstLineChars="200" w:firstLine="482"/>
        <w:rPr>
          <w:rFonts w:asciiTheme="minorEastAsia" w:hAnsiTheme="minorEastAsia"/>
          <w:b/>
          <w:bCs/>
          <w:sz w:val="24"/>
          <w:szCs w:val="24"/>
        </w:rPr>
      </w:pPr>
      <w:r w:rsidRPr="00584C77">
        <w:rPr>
          <w:rFonts w:asciiTheme="minorEastAsia" w:hAnsiTheme="minorEastAsia" w:hint="eastAsia"/>
          <w:b/>
          <w:bCs/>
          <w:sz w:val="24"/>
          <w:szCs w:val="24"/>
        </w:rPr>
        <w:t>（12）移动阅片</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 xml:space="preserve">可随时随地调阅原始DICOM标准的医院影像及通过授权的其他影像，并可进行影像的基本处理。 </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10.数据集成</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系统采用数据集中化存储模式，避免远程医疗业务采用多业务、多中心建设的复杂模式，对各个子系统中的数据进行统一采集、交换，经过标准化数据整合后集中存储到相关的数据中心，以提高相关信息的整合度和集中度，提高数据的可利用性，解决远程医疗业务、服务和管理的复杂性，信息联系程度的松散型、信息交互量大量性。这样便于对数据和信息进行集中处理，提高处理效率，缓解交换瓶颈。涉及第三方合作厂商接口内容如下：</w:t>
      </w:r>
    </w:p>
    <w:p w:rsidR="00143DF9" w:rsidRPr="00584C77" w:rsidRDefault="00143DF9" w:rsidP="00143DF9">
      <w:pPr>
        <w:numPr>
          <w:ilvl w:val="0"/>
          <w:numId w:val="17"/>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系统对接</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医疗生产系统：HIS、L</w:t>
      </w:r>
      <w:r w:rsidRPr="00584C77">
        <w:rPr>
          <w:rFonts w:asciiTheme="minorEastAsia" w:hAnsiTheme="minorEastAsia" w:cs="Arial"/>
          <w:sz w:val="24"/>
          <w:szCs w:val="24"/>
        </w:rPr>
        <w:t>IS</w:t>
      </w:r>
      <w:r w:rsidRPr="00584C77">
        <w:rPr>
          <w:rFonts w:asciiTheme="minorEastAsia" w:hAnsiTheme="minorEastAsia" w:cs="Arial" w:hint="eastAsia"/>
          <w:sz w:val="24"/>
          <w:szCs w:val="24"/>
        </w:rPr>
        <w:t>、RIS、PACS、病理、心电、超声等生产系统；</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远程业务系统：已建设完成远程影像、远程心电、</w:t>
      </w:r>
      <w:r w:rsidRPr="00584C77">
        <w:rPr>
          <w:rFonts w:asciiTheme="minorEastAsia" w:hAnsiTheme="minorEastAsia" w:cs="Arial"/>
          <w:sz w:val="24"/>
          <w:szCs w:val="24"/>
        </w:rPr>
        <w:t>视频会议系统</w:t>
      </w:r>
      <w:proofErr w:type="gramStart"/>
      <w:r w:rsidRPr="00584C77">
        <w:rPr>
          <w:rFonts w:asciiTheme="minorEastAsia" w:hAnsiTheme="minorEastAsia" w:cs="Arial" w:hint="eastAsia"/>
          <w:sz w:val="24"/>
          <w:szCs w:val="24"/>
        </w:rPr>
        <w:t>系统</w:t>
      </w:r>
      <w:proofErr w:type="gramEnd"/>
      <w:r w:rsidRPr="00584C77">
        <w:rPr>
          <w:rFonts w:asciiTheme="minorEastAsia" w:hAnsiTheme="minorEastAsia" w:cs="Arial" w:hint="eastAsia"/>
          <w:sz w:val="24"/>
          <w:szCs w:val="24"/>
        </w:rPr>
        <w:t>。</w:t>
      </w:r>
    </w:p>
    <w:p w:rsidR="00143DF9" w:rsidRPr="00584C77" w:rsidRDefault="00143DF9" w:rsidP="00143DF9">
      <w:pPr>
        <w:numPr>
          <w:ilvl w:val="0"/>
          <w:numId w:val="17"/>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接口内容</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提供信息服务接口：提供检查、检验信息服务接口，在前置服务器的服务收到会诊申请业务的消息后，调用该接口，向第三方厂商的生产系统发出对应检查数据的唯一识别号，供生产系统获取相应信息。</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写入检查、检验信息视图：第三方厂商的生产系统根据对应检查数据的唯一识别号，向前置服务提供所需要的检查信息（可以通过service或者视图的方式实现）。</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上</w:t>
      </w:r>
      <w:proofErr w:type="gramStart"/>
      <w:r w:rsidRPr="00584C77">
        <w:rPr>
          <w:rFonts w:asciiTheme="minorEastAsia" w:hAnsiTheme="minorEastAsia" w:cs="Arial" w:hint="eastAsia"/>
          <w:sz w:val="24"/>
          <w:szCs w:val="24"/>
        </w:rPr>
        <w:t>传检查</w:t>
      </w:r>
      <w:proofErr w:type="gramEnd"/>
      <w:r w:rsidRPr="00584C77">
        <w:rPr>
          <w:rFonts w:asciiTheme="minorEastAsia" w:hAnsiTheme="minorEastAsia" w:cs="Arial" w:hint="eastAsia"/>
          <w:sz w:val="24"/>
          <w:szCs w:val="24"/>
        </w:rPr>
        <w:t>数据文件：第三方厂商的生产系统根据对应检查数据的唯一识别号，向前置服务器上</w:t>
      </w:r>
      <w:proofErr w:type="gramStart"/>
      <w:r w:rsidRPr="00584C77">
        <w:rPr>
          <w:rFonts w:asciiTheme="minorEastAsia" w:hAnsiTheme="minorEastAsia" w:cs="Arial" w:hint="eastAsia"/>
          <w:sz w:val="24"/>
          <w:szCs w:val="24"/>
        </w:rPr>
        <w:t>传相应</w:t>
      </w:r>
      <w:proofErr w:type="gramEnd"/>
      <w:r w:rsidRPr="00584C77">
        <w:rPr>
          <w:rFonts w:asciiTheme="minorEastAsia" w:hAnsiTheme="minorEastAsia" w:cs="Arial" w:hint="eastAsia"/>
          <w:sz w:val="24"/>
          <w:szCs w:val="24"/>
        </w:rPr>
        <w:t>检查文件（也可通过共享文件夹实现），包括影像Dicom源文件、病理数字切片文件、心电检查</w:t>
      </w:r>
      <w:proofErr w:type="gramStart"/>
      <w:r w:rsidRPr="00584C77">
        <w:rPr>
          <w:rFonts w:asciiTheme="minorEastAsia" w:hAnsiTheme="minorEastAsia" w:cs="Arial" w:hint="eastAsia"/>
          <w:sz w:val="24"/>
          <w:szCs w:val="24"/>
        </w:rPr>
        <w:t>源数据</w:t>
      </w:r>
      <w:proofErr w:type="gramEnd"/>
      <w:r w:rsidRPr="00584C77">
        <w:rPr>
          <w:rFonts w:asciiTheme="minorEastAsia" w:hAnsiTheme="minorEastAsia" w:cs="Arial" w:hint="eastAsia"/>
          <w:sz w:val="24"/>
          <w:szCs w:val="24"/>
        </w:rPr>
        <w:t>文件等。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11.系统管理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多学科远程诊断系统平台建设将形成统一标准、互联互通、资源共享、安全实用的远程医疗服务系统，有效提高各接入医疗机构医疗服务能力，缓解属地群众看病难的问题。</w:t>
      </w:r>
    </w:p>
    <w:p w:rsidR="00143DF9" w:rsidRPr="00584C77" w:rsidRDefault="00143DF9" w:rsidP="00143DF9">
      <w:pPr>
        <w:numPr>
          <w:ilvl w:val="0"/>
          <w:numId w:val="18"/>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人员管理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维护用户信息，包括创建/编辑用户信息，编辑账号信息，分配用户权限，用户短信接受设置功能。</w:t>
      </w:r>
    </w:p>
    <w:p w:rsidR="00143DF9" w:rsidRPr="00584C77" w:rsidRDefault="00143DF9" w:rsidP="00143DF9">
      <w:pPr>
        <w:numPr>
          <w:ilvl w:val="0"/>
          <w:numId w:val="18"/>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数据统计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系统支持会诊数据统计分析，包括指定时间范围会诊数据筛选；机构会诊量排名、会诊量变化趋势图、机构会诊量对比、会诊流向图分析；支持对机构会诊申请量统计、机构会诊签发量统计；具备会诊申请量与会诊签发量按来源分布、会诊类别、业务类型及变化趋势综合统计与分析。可统计某一用户在指定时间范围内的会诊申请量、会诊通过量、会诊报告量、会诊签发量，统计数据支持导出。</w:t>
      </w:r>
    </w:p>
    <w:p w:rsidR="00143DF9" w:rsidRPr="00584C77" w:rsidRDefault="00143DF9" w:rsidP="00143DF9">
      <w:pPr>
        <w:numPr>
          <w:ilvl w:val="0"/>
          <w:numId w:val="18"/>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机构管理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快速地查查看机构信息，为机构添加科室、编辑会诊业务的报告模板，进行删除会诊关联机构等操作。</w:t>
      </w:r>
    </w:p>
    <w:p w:rsidR="00143DF9" w:rsidRPr="00584C77" w:rsidRDefault="00143DF9" w:rsidP="00143DF9">
      <w:pPr>
        <w:numPr>
          <w:ilvl w:val="0"/>
          <w:numId w:val="18"/>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会诊排班</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设置专家排班时间段。</w:t>
      </w:r>
    </w:p>
    <w:p w:rsidR="00143DF9" w:rsidRPr="00584C77" w:rsidRDefault="00143DF9" w:rsidP="00143DF9">
      <w:pPr>
        <w:numPr>
          <w:ilvl w:val="0"/>
          <w:numId w:val="18"/>
        </w:numPr>
        <w:spacing w:line="460" w:lineRule="exact"/>
        <w:ind w:firstLineChars="175" w:firstLine="422"/>
        <w:rPr>
          <w:rFonts w:asciiTheme="minorEastAsia" w:hAnsiTheme="minorEastAsia" w:cs="Arial"/>
          <w:b/>
          <w:sz w:val="24"/>
          <w:szCs w:val="24"/>
        </w:rPr>
      </w:pPr>
      <w:r w:rsidRPr="00584C77">
        <w:rPr>
          <w:rFonts w:asciiTheme="minorEastAsia" w:hAnsiTheme="minorEastAsia" w:cs="Arial" w:hint="eastAsia"/>
          <w:b/>
          <w:sz w:val="24"/>
          <w:szCs w:val="24"/>
        </w:rPr>
        <w:t>会诊业务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具备检查管理、业务管理、机构管理、人员分配、团队管理、职称管理等功能。</w:t>
      </w:r>
    </w:p>
    <w:p w:rsidR="00143DF9" w:rsidRPr="00584C77" w:rsidRDefault="00143DF9" w:rsidP="00143DF9">
      <w:pPr>
        <w:spacing w:line="460" w:lineRule="exact"/>
        <w:ind w:firstLineChars="200" w:firstLine="482"/>
        <w:rPr>
          <w:rFonts w:asciiTheme="minorEastAsia" w:hAnsiTheme="minorEastAsia"/>
          <w:sz w:val="24"/>
          <w:szCs w:val="24"/>
        </w:rPr>
      </w:pPr>
      <w:r w:rsidRPr="00584C77">
        <w:rPr>
          <w:rFonts w:asciiTheme="minorEastAsia" w:hAnsiTheme="minorEastAsia" w:cs="Arial" w:hint="eastAsia"/>
          <w:b/>
          <w:sz w:val="24"/>
          <w:szCs w:val="24"/>
        </w:rPr>
        <w:t>（6）站点配置：</w:t>
      </w:r>
      <w:r w:rsidRPr="00584C77">
        <w:rPr>
          <w:rFonts w:asciiTheme="minorEastAsia" w:hAnsiTheme="minorEastAsia" w:hint="eastAsia"/>
          <w:sz w:val="24"/>
          <w:szCs w:val="24"/>
        </w:rPr>
        <w:t>配置页面的logo和首页样式，支持经典模式与专家显示模式的首页个性化配置功能</w:t>
      </w:r>
    </w:p>
    <w:p w:rsidR="00143DF9" w:rsidRPr="00584C77" w:rsidRDefault="00143DF9" w:rsidP="00143DF9">
      <w:pPr>
        <w:spacing w:line="460" w:lineRule="exact"/>
        <w:ind w:firstLineChars="200" w:firstLine="482"/>
        <w:rPr>
          <w:rFonts w:asciiTheme="minorEastAsia" w:hAnsiTheme="minorEastAsia" w:cs="Arial"/>
          <w:b/>
          <w:sz w:val="24"/>
          <w:szCs w:val="24"/>
        </w:rPr>
      </w:pPr>
      <w:r w:rsidRPr="00584C77">
        <w:rPr>
          <w:rFonts w:asciiTheme="minorEastAsia" w:hAnsiTheme="minorEastAsia" w:cs="Arial" w:hint="eastAsia"/>
          <w:b/>
          <w:sz w:val="24"/>
          <w:szCs w:val="24"/>
        </w:rPr>
        <w:t>（7）资质审核</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权限审核，实现查看用户的权限申请并对其进行审核；实名认证，实现用户信息的审核与认证。资质认证，实现对用户具备资质的认证与审核。</w:t>
      </w:r>
    </w:p>
    <w:p w:rsidR="00143DF9" w:rsidRPr="00584C77" w:rsidRDefault="00143DF9" w:rsidP="00143DF9">
      <w:pPr>
        <w:spacing w:line="460" w:lineRule="exact"/>
        <w:ind w:firstLineChars="200" w:firstLine="482"/>
        <w:rPr>
          <w:rFonts w:asciiTheme="minorEastAsia" w:hAnsiTheme="minorEastAsia"/>
          <w:sz w:val="24"/>
          <w:szCs w:val="24"/>
        </w:rPr>
      </w:pPr>
      <w:r w:rsidRPr="00584C77">
        <w:rPr>
          <w:rFonts w:asciiTheme="minorEastAsia" w:hAnsiTheme="minorEastAsia" w:hint="eastAsia"/>
          <w:b/>
          <w:sz w:val="24"/>
          <w:szCs w:val="24"/>
        </w:rPr>
        <w:t>（8）病历管理：</w:t>
      </w:r>
      <w:r w:rsidRPr="00584C77">
        <w:rPr>
          <w:rFonts w:asciiTheme="minorEastAsia" w:hAnsiTheme="minorEastAsia" w:hint="eastAsia"/>
          <w:sz w:val="24"/>
          <w:szCs w:val="24"/>
        </w:rPr>
        <w:t>按照指定条件检索病历信息，支持病历信息导出</w:t>
      </w:r>
    </w:p>
    <w:p w:rsidR="00143DF9" w:rsidRPr="00584C77" w:rsidRDefault="00143DF9" w:rsidP="00143DF9">
      <w:pPr>
        <w:spacing w:line="460" w:lineRule="exact"/>
        <w:ind w:firstLineChars="200" w:firstLine="482"/>
        <w:rPr>
          <w:rFonts w:asciiTheme="minorEastAsia" w:hAnsiTheme="minorEastAsia"/>
          <w:sz w:val="24"/>
          <w:szCs w:val="24"/>
        </w:rPr>
      </w:pPr>
      <w:r w:rsidRPr="00584C77">
        <w:rPr>
          <w:rFonts w:asciiTheme="minorEastAsia" w:hAnsiTheme="minorEastAsia" w:hint="eastAsia"/>
          <w:b/>
          <w:sz w:val="24"/>
          <w:szCs w:val="24"/>
        </w:rPr>
        <w:t>（9）配置管理：</w:t>
      </w:r>
      <w:r w:rsidRPr="00584C77">
        <w:rPr>
          <w:rFonts w:asciiTheme="minorEastAsia" w:hAnsiTheme="minorEastAsia" w:hint="eastAsia"/>
          <w:sz w:val="24"/>
          <w:szCs w:val="24"/>
        </w:rPr>
        <w:t>完成根据不同会诊业务来配置申请会诊时的常用语。会诊服务开放配置</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△（八）县级医院电子</w:t>
      </w:r>
      <w:proofErr w:type="gramStart"/>
      <w:r w:rsidRPr="00584C77">
        <w:rPr>
          <w:rFonts w:asciiTheme="minorEastAsia" w:eastAsiaTheme="minorEastAsia" w:hAnsiTheme="minorEastAsia" w:hint="eastAsia"/>
          <w:sz w:val="24"/>
          <w:szCs w:val="24"/>
        </w:rPr>
        <w:t>健康卡</w:t>
      </w:r>
      <w:bookmarkStart w:id="73" w:name="_Hlk57837954"/>
      <w:proofErr w:type="gramEnd"/>
      <w:r w:rsidRPr="00584C77">
        <w:rPr>
          <w:rFonts w:asciiTheme="minorEastAsia" w:eastAsiaTheme="minorEastAsia" w:hAnsiTheme="minorEastAsia" w:hint="eastAsia"/>
          <w:sz w:val="24"/>
          <w:szCs w:val="24"/>
        </w:rPr>
        <w:t>“多码融合”协同应用改造</w:t>
      </w:r>
      <w:bookmarkEnd w:id="73"/>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spacing w:line="460" w:lineRule="exact"/>
        <w:rPr>
          <w:rFonts w:asciiTheme="minorEastAsia" w:hAnsiTheme="minorEastAsia" w:cs="仿宋"/>
          <w:sz w:val="24"/>
          <w:szCs w:val="24"/>
        </w:rPr>
      </w:pPr>
      <w:r w:rsidRPr="00584C77">
        <w:rPr>
          <w:rFonts w:asciiTheme="minorEastAsia" w:hAnsiTheme="minorEastAsia"/>
          <w:sz w:val="24"/>
          <w:szCs w:val="24"/>
        </w:rPr>
        <w:tab/>
      </w:r>
      <w:r w:rsidRPr="00584C77">
        <w:rPr>
          <w:rFonts w:asciiTheme="minorEastAsia" w:hAnsiTheme="minorEastAsia" w:cs="仿宋" w:hint="eastAsia"/>
          <w:sz w:val="24"/>
          <w:szCs w:val="24"/>
        </w:rPr>
        <w:t>通过省级统一搭建的电子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“多码融合”协同应用平台，</w:t>
      </w:r>
      <w:proofErr w:type="gramStart"/>
      <w:r w:rsidRPr="00584C77">
        <w:rPr>
          <w:rFonts w:asciiTheme="minorEastAsia" w:hAnsiTheme="minorEastAsia" w:cs="仿宋" w:hint="eastAsia"/>
          <w:sz w:val="24"/>
          <w:szCs w:val="24"/>
        </w:rPr>
        <w:t>实现多码融合</w:t>
      </w:r>
      <w:proofErr w:type="gramEnd"/>
      <w:r w:rsidRPr="00584C77">
        <w:rPr>
          <w:rFonts w:asciiTheme="minorEastAsia" w:hAnsiTheme="minorEastAsia" w:cs="仿宋" w:hint="eastAsia"/>
          <w:sz w:val="24"/>
          <w:szCs w:val="24"/>
        </w:rPr>
        <w:t>在各县医院应用，</w:t>
      </w:r>
      <w:proofErr w:type="gramStart"/>
      <w:r w:rsidRPr="00584C77">
        <w:rPr>
          <w:rFonts w:asciiTheme="minorEastAsia" w:hAnsiTheme="minorEastAsia" w:cs="仿宋" w:hint="eastAsia"/>
          <w:sz w:val="24"/>
          <w:szCs w:val="24"/>
        </w:rPr>
        <w:t>实现多码融合</w:t>
      </w:r>
      <w:proofErr w:type="gramEnd"/>
      <w:r w:rsidRPr="00584C77">
        <w:rPr>
          <w:rFonts w:asciiTheme="minorEastAsia" w:hAnsiTheme="minorEastAsia" w:cs="仿宋" w:hint="eastAsia"/>
          <w:sz w:val="24"/>
          <w:szCs w:val="24"/>
        </w:rPr>
        <w:t>全流程就医应用。已</w:t>
      </w:r>
      <w:proofErr w:type="gramStart"/>
      <w:r w:rsidRPr="00584C77">
        <w:rPr>
          <w:rFonts w:asciiTheme="minorEastAsia" w:hAnsiTheme="minorEastAsia" w:cs="仿宋" w:hint="eastAsia"/>
          <w:sz w:val="24"/>
          <w:szCs w:val="24"/>
        </w:rPr>
        <w:t>建设多码融合</w:t>
      </w:r>
      <w:proofErr w:type="gramEnd"/>
      <w:r w:rsidRPr="00584C77">
        <w:rPr>
          <w:rFonts w:asciiTheme="minorEastAsia" w:hAnsiTheme="minorEastAsia" w:cs="仿宋" w:hint="eastAsia"/>
          <w:sz w:val="24"/>
          <w:szCs w:val="24"/>
        </w:rPr>
        <w:t>平台的地市，各县医院接入属地</w:t>
      </w:r>
      <w:proofErr w:type="gramStart"/>
      <w:r w:rsidRPr="00584C77">
        <w:rPr>
          <w:rFonts w:asciiTheme="minorEastAsia" w:hAnsiTheme="minorEastAsia" w:cs="仿宋" w:hint="eastAsia"/>
          <w:sz w:val="24"/>
          <w:szCs w:val="24"/>
        </w:rPr>
        <w:t>的多码融合</w:t>
      </w:r>
      <w:proofErr w:type="gramEnd"/>
      <w:r w:rsidRPr="00584C77">
        <w:rPr>
          <w:rFonts w:asciiTheme="minorEastAsia" w:hAnsiTheme="minorEastAsia" w:cs="仿宋" w:hint="eastAsia"/>
          <w:sz w:val="24"/>
          <w:szCs w:val="24"/>
        </w:rPr>
        <w:t>平台</w:t>
      </w:r>
      <w:proofErr w:type="gramStart"/>
      <w:r w:rsidRPr="00584C77">
        <w:rPr>
          <w:rFonts w:asciiTheme="minorEastAsia" w:hAnsiTheme="minorEastAsia" w:cs="仿宋" w:hint="eastAsia"/>
          <w:sz w:val="24"/>
          <w:szCs w:val="24"/>
        </w:rPr>
        <w:t>实现多码融合</w:t>
      </w:r>
      <w:proofErr w:type="gramEnd"/>
      <w:r w:rsidRPr="00584C77">
        <w:rPr>
          <w:rFonts w:asciiTheme="minorEastAsia" w:hAnsiTheme="minorEastAsia" w:cs="仿宋" w:hint="eastAsia"/>
          <w:sz w:val="24"/>
          <w:szCs w:val="24"/>
        </w:rPr>
        <w:t>全流程就医，未建设多</w:t>
      </w:r>
      <w:proofErr w:type="gramStart"/>
      <w:r w:rsidRPr="00584C77">
        <w:rPr>
          <w:rFonts w:asciiTheme="minorEastAsia" w:hAnsiTheme="minorEastAsia" w:cs="仿宋" w:hint="eastAsia"/>
          <w:sz w:val="24"/>
          <w:szCs w:val="24"/>
        </w:rPr>
        <w:t>玛</w:t>
      </w:r>
      <w:proofErr w:type="gramEnd"/>
      <w:r w:rsidRPr="00584C77">
        <w:rPr>
          <w:rFonts w:asciiTheme="minorEastAsia" w:hAnsiTheme="minorEastAsia" w:cs="仿宋" w:hint="eastAsia"/>
          <w:sz w:val="24"/>
          <w:szCs w:val="24"/>
        </w:rPr>
        <w:t>融合平台的地市，各县医院接入</w:t>
      </w:r>
      <w:proofErr w:type="gramStart"/>
      <w:r w:rsidRPr="00584C77">
        <w:rPr>
          <w:rFonts w:asciiTheme="minorEastAsia" w:hAnsiTheme="minorEastAsia" w:cs="仿宋" w:hint="eastAsia"/>
          <w:sz w:val="24"/>
          <w:szCs w:val="24"/>
        </w:rPr>
        <w:t>省级多码融合</w:t>
      </w:r>
      <w:proofErr w:type="gramEnd"/>
      <w:r w:rsidRPr="00584C77">
        <w:rPr>
          <w:rFonts w:asciiTheme="minorEastAsia" w:hAnsiTheme="minorEastAsia" w:cs="仿宋" w:hint="eastAsia"/>
          <w:sz w:val="24"/>
          <w:szCs w:val="24"/>
        </w:rPr>
        <w:t>平台，实现全流程就医应用。</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1.电子</w:t>
      </w:r>
      <w:proofErr w:type="gramStart"/>
      <w:r w:rsidRPr="00584C77">
        <w:rPr>
          <w:rFonts w:asciiTheme="minorEastAsia" w:eastAsiaTheme="minorEastAsia" w:hAnsiTheme="minorEastAsia" w:hint="eastAsia"/>
          <w:sz w:val="24"/>
          <w:szCs w:val="24"/>
        </w:rPr>
        <w:t>健康卡</w:t>
      </w:r>
      <w:proofErr w:type="gramEnd"/>
      <w:r w:rsidRPr="00584C77">
        <w:rPr>
          <w:rFonts w:asciiTheme="minorEastAsia" w:eastAsiaTheme="minorEastAsia" w:hAnsiTheme="minorEastAsia" w:hint="eastAsia"/>
          <w:sz w:val="24"/>
          <w:szCs w:val="24"/>
        </w:rPr>
        <w:t>基础业务支撑管理系统</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cs="仿宋" w:hint="eastAsia"/>
          <w:sz w:val="24"/>
          <w:szCs w:val="24"/>
        </w:rPr>
        <w:t>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基础业务支撑管理系统，通过与福建省省级电子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管理平台进行业务协同，依托于福建省电子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管理平台的电子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数据处理能力，实现电子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账户管理、应用管理、机构管理、终端管理等业务管理功能。</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2.电子</w:t>
      </w:r>
      <w:proofErr w:type="gramStart"/>
      <w:r w:rsidRPr="00584C77">
        <w:rPr>
          <w:rFonts w:asciiTheme="minorEastAsia" w:eastAsiaTheme="minorEastAsia" w:hAnsiTheme="minorEastAsia" w:hint="eastAsia"/>
          <w:sz w:val="24"/>
          <w:szCs w:val="24"/>
        </w:rPr>
        <w:t>健康卡</w:t>
      </w:r>
      <w:proofErr w:type="gramEnd"/>
      <w:r w:rsidRPr="00584C77">
        <w:rPr>
          <w:rFonts w:asciiTheme="minorEastAsia" w:eastAsiaTheme="minorEastAsia" w:hAnsiTheme="minorEastAsia" w:hint="eastAsia"/>
          <w:sz w:val="24"/>
          <w:szCs w:val="24"/>
        </w:rPr>
        <w:t>账户管理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账户管理的管理功能，即对电子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账户的管理，包括账户信息的管理和账户生命周期管理。电子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账户生命周期，包含账户的注册、个人信息变更、账户注销等。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3.移动应用接入管理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提供应用接入管理功能，登记APP的名称等相关信息。可通过采用多种方式来保证APP(应用软件)的接入安全，如采用可信技术、白名单管理、摘要认证方式、第三方证书等。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4.机构接入管理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提供接入机构信息管理功能，登记接入机构的编号、名称、密钥、机构性质、接入IP地址等相关信息。通过双重安全保障措施来保证接入机构的接入安全。</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5.识读终端管理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提供识读终端信息管理功能，登记识读终端的编号、所属机构等相关信息。 识读终端直接接入电子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管理系统时，电子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管理系统应对识读终端进行认证。电子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管理系统可采用多重认证措施进行终端认证，保障识读终端接入安全。</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w:t>
      </w:r>
      <w:proofErr w:type="gramStart"/>
      <w:r w:rsidRPr="00584C77">
        <w:rPr>
          <w:rFonts w:asciiTheme="minorEastAsia" w:eastAsiaTheme="minorEastAsia" w:hAnsiTheme="minorEastAsia" w:hint="eastAsia"/>
          <w:sz w:val="24"/>
          <w:szCs w:val="24"/>
        </w:rPr>
        <w:t>省卡管</w:t>
      </w:r>
      <w:proofErr w:type="gramEnd"/>
      <w:r w:rsidRPr="00584C77">
        <w:rPr>
          <w:rFonts w:asciiTheme="minorEastAsia" w:eastAsiaTheme="minorEastAsia" w:hAnsiTheme="minorEastAsia" w:hint="eastAsia"/>
          <w:sz w:val="24"/>
          <w:szCs w:val="24"/>
        </w:rPr>
        <w:t>平台对接管理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通过与福建省省级电子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管理平台进行业务协同，依托于福建省电子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管理平台的电子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数据处理能力，实现电子</w:t>
      </w:r>
      <w:proofErr w:type="gramStart"/>
      <w:r w:rsidRPr="00584C77">
        <w:rPr>
          <w:rFonts w:asciiTheme="minorEastAsia" w:hAnsiTheme="minorEastAsia" w:cs="仿宋" w:hint="eastAsia"/>
          <w:sz w:val="24"/>
          <w:szCs w:val="24"/>
        </w:rPr>
        <w:t>健康卡二维码</w:t>
      </w:r>
      <w:proofErr w:type="gramEnd"/>
      <w:r w:rsidRPr="00584C77">
        <w:rPr>
          <w:rFonts w:asciiTheme="minorEastAsia" w:hAnsiTheme="minorEastAsia" w:cs="仿宋" w:hint="eastAsia"/>
          <w:sz w:val="24"/>
          <w:szCs w:val="24"/>
        </w:rPr>
        <w:t>生成、</w:t>
      </w:r>
      <w:proofErr w:type="gramStart"/>
      <w:r w:rsidRPr="00584C77">
        <w:rPr>
          <w:rFonts w:asciiTheme="minorEastAsia" w:hAnsiTheme="minorEastAsia" w:cs="仿宋" w:hint="eastAsia"/>
          <w:sz w:val="24"/>
          <w:szCs w:val="24"/>
        </w:rPr>
        <w:t>二维码使用</w:t>
      </w:r>
      <w:proofErr w:type="gramEnd"/>
      <w:r w:rsidRPr="00584C77">
        <w:rPr>
          <w:rFonts w:asciiTheme="minorEastAsia" w:hAnsiTheme="minorEastAsia" w:cs="仿宋" w:hint="eastAsia"/>
          <w:sz w:val="24"/>
          <w:szCs w:val="24"/>
        </w:rPr>
        <w:t>、</w:t>
      </w:r>
      <w:proofErr w:type="gramStart"/>
      <w:r w:rsidRPr="00584C77">
        <w:rPr>
          <w:rFonts w:asciiTheme="minorEastAsia" w:hAnsiTheme="minorEastAsia" w:cs="仿宋" w:hint="eastAsia"/>
          <w:sz w:val="24"/>
          <w:szCs w:val="24"/>
        </w:rPr>
        <w:t>二维码验证</w:t>
      </w:r>
      <w:proofErr w:type="gramEnd"/>
      <w:r w:rsidRPr="00584C77">
        <w:rPr>
          <w:rFonts w:asciiTheme="minorEastAsia" w:hAnsiTheme="minorEastAsia" w:cs="仿宋" w:hint="eastAsia"/>
          <w:sz w:val="24"/>
          <w:szCs w:val="24"/>
        </w:rPr>
        <w:t>、密码服务等业务管理功能。同时</w:t>
      </w:r>
      <w:proofErr w:type="gramStart"/>
      <w:r w:rsidRPr="00584C77">
        <w:rPr>
          <w:rFonts w:asciiTheme="minorEastAsia" w:hAnsiTheme="minorEastAsia" w:cs="仿宋" w:hint="eastAsia"/>
          <w:sz w:val="24"/>
          <w:szCs w:val="24"/>
        </w:rPr>
        <w:t>在省卡管</w:t>
      </w:r>
      <w:proofErr w:type="gramEnd"/>
      <w:r w:rsidRPr="00584C77">
        <w:rPr>
          <w:rFonts w:asciiTheme="minorEastAsia" w:hAnsiTheme="minorEastAsia" w:cs="仿宋" w:hint="eastAsia"/>
          <w:sz w:val="24"/>
          <w:szCs w:val="24"/>
        </w:rPr>
        <w:t>离线断</w:t>
      </w:r>
      <w:proofErr w:type="gramStart"/>
      <w:r w:rsidRPr="00584C77">
        <w:rPr>
          <w:rFonts w:asciiTheme="minorEastAsia" w:hAnsiTheme="minorEastAsia" w:cs="仿宋" w:hint="eastAsia"/>
          <w:sz w:val="24"/>
          <w:szCs w:val="24"/>
        </w:rPr>
        <w:t>连情况</w:t>
      </w:r>
      <w:proofErr w:type="gramEnd"/>
      <w:r w:rsidRPr="00584C77">
        <w:rPr>
          <w:rFonts w:asciiTheme="minorEastAsia" w:hAnsiTheme="minorEastAsia" w:cs="仿宋" w:hint="eastAsia"/>
          <w:sz w:val="24"/>
          <w:szCs w:val="24"/>
        </w:rPr>
        <w:t>下，支持本地电子</w:t>
      </w:r>
      <w:proofErr w:type="gramStart"/>
      <w:r w:rsidRPr="00584C77">
        <w:rPr>
          <w:rFonts w:asciiTheme="minorEastAsia" w:hAnsiTheme="minorEastAsia" w:cs="仿宋" w:hint="eastAsia"/>
          <w:sz w:val="24"/>
          <w:szCs w:val="24"/>
        </w:rPr>
        <w:t>健康卡正常</w:t>
      </w:r>
      <w:proofErr w:type="gramEnd"/>
      <w:r w:rsidRPr="00584C77">
        <w:rPr>
          <w:rFonts w:asciiTheme="minorEastAsia" w:hAnsiTheme="minorEastAsia" w:cs="仿宋" w:hint="eastAsia"/>
          <w:sz w:val="24"/>
          <w:szCs w:val="24"/>
        </w:rPr>
        <w:t>的发卡及使用。</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7.省跨域主索引系统对接管理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通过与福建省电子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跨域主索引平台进行对接，可实现对不同区域，各类居民标识证卡的统一注册管理，可应用交叉索引功能获取其他标识域的居民索引信息，还可以通过跨域主索引查询已注册的不同</w:t>
      </w:r>
      <w:proofErr w:type="gramStart"/>
      <w:r w:rsidRPr="00584C77">
        <w:rPr>
          <w:rFonts w:asciiTheme="minorEastAsia" w:hAnsiTheme="minorEastAsia" w:cs="仿宋" w:hint="eastAsia"/>
          <w:sz w:val="24"/>
          <w:szCs w:val="24"/>
        </w:rPr>
        <w:t>域居民</w:t>
      </w:r>
      <w:proofErr w:type="gramEnd"/>
      <w:r w:rsidRPr="00584C77">
        <w:rPr>
          <w:rFonts w:asciiTheme="minorEastAsia" w:hAnsiTheme="minorEastAsia" w:cs="仿宋" w:hint="eastAsia"/>
          <w:sz w:val="24"/>
          <w:szCs w:val="24"/>
        </w:rPr>
        <w:t>信息，实现卡、账、人 三者对应关系跨区域、跨地市的关联认证。</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8.电子</w:t>
      </w:r>
      <w:proofErr w:type="gramStart"/>
      <w:r w:rsidRPr="00584C77">
        <w:rPr>
          <w:rFonts w:asciiTheme="minorEastAsia" w:eastAsiaTheme="minorEastAsia" w:hAnsiTheme="minorEastAsia" w:hint="eastAsia"/>
          <w:sz w:val="24"/>
          <w:szCs w:val="24"/>
        </w:rPr>
        <w:t>健康卡</w:t>
      </w:r>
      <w:proofErr w:type="gramEnd"/>
      <w:r w:rsidRPr="00584C77">
        <w:rPr>
          <w:rFonts w:asciiTheme="minorEastAsia" w:eastAsiaTheme="minorEastAsia" w:hAnsiTheme="minorEastAsia" w:hint="eastAsia"/>
          <w:sz w:val="24"/>
          <w:szCs w:val="24"/>
        </w:rPr>
        <w:t>前置服务系统</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（1）多开发语言SDK</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SDK管理系统为所有接入该系统的应用提供SDK包，可运用</w:t>
      </w:r>
      <w:proofErr w:type="gramStart"/>
      <w:r w:rsidRPr="00584C77">
        <w:rPr>
          <w:rFonts w:asciiTheme="minorEastAsia" w:hAnsiTheme="minorEastAsia" w:cs="仿宋" w:hint="eastAsia"/>
          <w:sz w:val="24"/>
          <w:szCs w:val="24"/>
        </w:rPr>
        <w:t>于安卓和</w:t>
      </w:r>
      <w:proofErr w:type="gramEnd"/>
      <w:r w:rsidRPr="00584C77">
        <w:rPr>
          <w:rFonts w:asciiTheme="minorEastAsia" w:hAnsiTheme="minorEastAsia" w:cs="仿宋" w:hint="eastAsia"/>
          <w:sz w:val="24"/>
          <w:szCs w:val="24"/>
        </w:rPr>
        <w:t>IOS不同的操作环境。SDK包中集成有电子</w:t>
      </w:r>
      <w:proofErr w:type="gramStart"/>
      <w:r w:rsidRPr="00584C77">
        <w:rPr>
          <w:rFonts w:asciiTheme="minorEastAsia" w:hAnsiTheme="minorEastAsia" w:cs="仿宋" w:hint="eastAsia"/>
          <w:sz w:val="24"/>
          <w:szCs w:val="24"/>
        </w:rPr>
        <w:t>健康卡对外</w:t>
      </w:r>
      <w:proofErr w:type="gramEnd"/>
      <w:r w:rsidRPr="00584C77">
        <w:rPr>
          <w:rFonts w:asciiTheme="minorEastAsia" w:hAnsiTheme="minorEastAsia" w:cs="仿宋" w:hint="eastAsia"/>
          <w:sz w:val="24"/>
          <w:szCs w:val="24"/>
        </w:rPr>
        <w:t>开发的能力，为不同的操作环境，提供不同语言的SDK包，相应的APP应用使用对应的SDK包进行调试调用，即可使用对应的功能。</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（2）安全访问控制</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为所有前置系统提供安全访问控制服务。根据“业务需要”和“最小权限”原则，严格控制访问，任何人都只能访问其开展业务所必需的信息，并且只能够获得访问所必要的最少权限。</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（3）黑白名单管理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在前置安全访问控制服务基础上，提供前置安全黑白名单机制。在管理上，可预先设置访问白名单，限定访问人员范围；在使用上，由设置黑名单规则，结合审计系统，自动过滤</w:t>
      </w:r>
      <w:proofErr w:type="gramStart"/>
      <w:r w:rsidRPr="00584C77">
        <w:rPr>
          <w:rFonts w:asciiTheme="minorEastAsia" w:hAnsiTheme="minorEastAsia" w:cs="仿宋" w:hint="eastAsia"/>
          <w:sz w:val="24"/>
          <w:szCs w:val="24"/>
        </w:rPr>
        <w:t>出访问</w:t>
      </w:r>
      <w:proofErr w:type="gramEnd"/>
      <w:r w:rsidRPr="00584C77">
        <w:rPr>
          <w:rFonts w:asciiTheme="minorEastAsia" w:hAnsiTheme="minorEastAsia" w:cs="仿宋" w:hint="eastAsia"/>
          <w:sz w:val="24"/>
          <w:szCs w:val="24"/>
        </w:rPr>
        <w:t>黑名单，加强前置系统安全访问控制。</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（4）缓存服务管理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为前置服务系统提供缓存管理服务。遵照系统实际分布式缓存、并行计算、分布式消息队列、非结构化存储可扩展技术服务的接口规范，引入分布式缓存组件实现数据访问的提速，降低数据库访问的频度与数据压力。</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（5）服务异常交易处理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提供前置服务系统异常处理服务。根据异常定义，提供异常处理函数，规范标准化异常处理流程，与日志管理器配合记录错误日志。</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9.电子</w:t>
      </w:r>
      <w:proofErr w:type="gramStart"/>
      <w:r w:rsidRPr="00584C77">
        <w:rPr>
          <w:rFonts w:asciiTheme="minorEastAsia" w:eastAsiaTheme="minorEastAsia" w:hAnsiTheme="minorEastAsia" w:hint="eastAsia"/>
          <w:sz w:val="24"/>
          <w:szCs w:val="24"/>
        </w:rPr>
        <w:t>健康卡</w:t>
      </w:r>
      <w:proofErr w:type="gramEnd"/>
      <w:r w:rsidRPr="00584C77">
        <w:rPr>
          <w:rFonts w:asciiTheme="minorEastAsia" w:eastAsiaTheme="minorEastAsia" w:hAnsiTheme="minorEastAsia" w:hint="eastAsia"/>
          <w:sz w:val="24"/>
          <w:szCs w:val="24"/>
        </w:rPr>
        <w:t>用卡监测应用系统</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（1）数据标准字典配置</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提供用</w:t>
      </w:r>
      <w:proofErr w:type="gramStart"/>
      <w:r w:rsidRPr="00584C77">
        <w:rPr>
          <w:rFonts w:asciiTheme="minorEastAsia" w:hAnsiTheme="minorEastAsia" w:cs="仿宋" w:hint="eastAsia"/>
          <w:sz w:val="24"/>
          <w:szCs w:val="24"/>
        </w:rPr>
        <w:t>卡数据</w:t>
      </w:r>
      <w:proofErr w:type="gramEnd"/>
      <w:r w:rsidRPr="00584C77">
        <w:rPr>
          <w:rFonts w:asciiTheme="minorEastAsia" w:hAnsiTheme="minorEastAsia" w:cs="仿宋" w:hint="eastAsia"/>
          <w:sz w:val="24"/>
          <w:szCs w:val="24"/>
        </w:rPr>
        <w:t>标准字典配置功能，实现用</w:t>
      </w:r>
      <w:proofErr w:type="gramStart"/>
      <w:r w:rsidRPr="00584C77">
        <w:rPr>
          <w:rFonts w:asciiTheme="minorEastAsia" w:hAnsiTheme="minorEastAsia" w:cs="仿宋" w:hint="eastAsia"/>
          <w:sz w:val="24"/>
          <w:szCs w:val="24"/>
        </w:rPr>
        <w:t>卡分析</w:t>
      </w:r>
      <w:proofErr w:type="gramEnd"/>
      <w:r w:rsidRPr="00584C77">
        <w:rPr>
          <w:rFonts w:asciiTheme="minorEastAsia" w:hAnsiTheme="minorEastAsia" w:cs="仿宋" w:hint="eastAsia"/>
          <w:sz w:val="24"/>
          <w:szCs w:val="24"/>
        </w:rPr>
        <w:t>字段标准化配置，避免数据不统一而影响数据分析。</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lastRenderedPageBreak/>
        <w:t>（2）数据采集字段配置</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提供用卡采集数据字段配置功能，包括表格和字段的新增、编辑和删除，实现可视化配置采集字段。</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（3）数据定时采集配置</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提供数据定时采集服务功能，实现人工可视化配置数据自动采集时间间隔。</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（4）数据校验服务</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提供数据校验服务功能，系统自动校验采集的用卡数据，对不符合标准的数据提供数据问题日志方便管理员查看。</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（5）数据采集服务</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提供数据采集服务功能，根据定时采集配置的时间间隔，实现系统自动采集数据。</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（6）数据采集监控服务</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提供数据采集监控服务功能，提供数据采集日志并统计采集数据总量，实现管理员对数据采集情况的了解。</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1）针对医生工作站，进行电子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2）针对护士工作站，进行电子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3）针对L</w:t>
      </w:r>
      <w:r w:rsidRPr="00584C77">
        <w:rPr>
          <w:rFonts w:asciiTheme="minorEastAsia" w:hAnsiTheme="minorEastAsia" w:cs="仿宋"/>
          <w:sz w:val="24"/>
          <w:szCs w:val="24"/>
        </w:rPr>
        <w:t>IS</w:t>
      </w:r>
      <w:r w:rsidRPr="00584C77">
        <w:rPr>
          <w:rFonts w:asciiTheme="minorEastAsia" w:hAnsiTheme="minorEastAsia" w:cs="仿宋" w:hint="eastAsia"/>
          <w:sz w:val="24"/>
          <w:szCs w:val="24"/>
        </w:rPr>
        <w:t>，进行电子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4）针对</w:t>
      </w:r>
      <w:r w:rsidRPr="00584C77">
        <w:rPr>
          <w:rFonts w:asciiTheme="minorEastAsia" w:hAnsiTheme="minorEastAsia" w:cs="仿宋"/>
          <w:sz w:val="24"/>
          <w:szCs w:val="24"/>
        </w:rPr>
        <w:t>PACS</w:t>
      </w:r>
      <w:r w:rsidRPr="00584C77">
        <w:rPr>
          <w:rFonts w:asciiTheme="minorEastAsia" w:hAnsiTheme="minorEastAsia" w:cs="仿宋" w:hint="eastAsia"/>
          <w:sz w:val="24"/>
          <w:szCs w:val="24"/>
        </w:rPr>
        <w:t>，进行电子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5）针对自助机，进行电子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6）针对药房，进行电子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7）针对收费窗口，进行电子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8）针对公众号、a</w:t>
      </w:r>
      <w:r w:rsidRPr="00584C77">
        <w:rPr>
          <w:rFonts w:asciiTheme="minorEastAsia" w:hAnsiTheme="minorEastAsia" w:cs="仿宋"/>
          <w:sz w:val="24"/>
          <w:szCs w:val="24"/>
        </w:rPr>
        <w:t>pp</w:t>
      </w:r>
      <w:r w:rsidRPr="00584C77">
        <w:rPr>
          <w:rFonts w:asciiTheme="minorEastAsia" w:hAnsiTheme="minorEastAsia" w:cs="仿宋" w:hint="eastAsia"/>
          <w:sz w:val="24"/>
          <w:szCs w:val="24"/>
        </w:rPr>
        <w:t>等移动应用，进行电子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9）针对互联网医院，进行电子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1</w:t>
      </w:r>
      <w:r w:rsidRPr="00584C77">
        <w:rPr>
          <w:rFonts w:asciiTheme="minorEastAsia" w:hAnsiTheme="minorEastAsia" w:cs="仿宋"/>
          <w:sz w:val="24"/>
          <w:szCs w:val="24"/>
        </w:rPr>
        <w:t>0</w:t>
      </w:r>
      <w:r w:rsidRPr="00584C77">
        <w:rPr>
          <w:rFonts w:asciiTheme="minorEastAsia" w:hAnsiTheme="minorEastAsia" w:cs="仿宋" w:hint="eastAsia"/>
          <w:sz w:val="24"/>
          <w:szCs w:val="24"/>
        </w:rPr>
        <w:t>）电子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“多码融合”协同应用县医院前置服务改造方案</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1</w:t>
      </w:r>
      <w:r w:rsidRPr="00584C77">
        <w:rPr>
          <w:rFonts w:asciiTheme="minorEastAsia" w:hAnsiTheme="minorEastAsia" w:cs="仿宋"/>
          <w:sz w:val="24"/>
          <w:szCs w:val="24"/>
        </w:rPr>
        <w:t>1</w:t>
      </w:r>
      <w:r w:rsidRPr="00584C77">
        <w:rPr>
          <w:rFonts w:asciiTheme="minorEastAsia" w:hAnsiTheme="minorEastAsia" w:cs="仿宋" w:hint="eastAsia"/>
          <w:sz w:val="24"/>
          <w:szCs w:val="24"/>
        </w:rPr>
        <w:t>）针对RIS，进行电子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1</w:t>
      </w:r>
      <w:r w:rsidRPr="00584C77">
        <w:rPr>
          <w:rFonts w:asciiTheme="minorEastAsia" w:hAnsiTheme="minorEastAsia" w:cs="仿宋"/>
          <w:sz w:val="24"/>
          <w:szCs w:val="24"/>
        </w:rPr>
        <w:t>2</w:t>
      </w:r>
      <w:r w:rsidRPr="00584C77">
        <w:rPr>
          <w:rFonts w:asciiTheme="minorEastAsia" w:hAnsiTheme="minorEastAsia" w:cs="仿宋" w:hint="eastAsia"/>
          <w:sz w:val="24"/>
          <w:szCs w:val="24"/>
        </w:rPr>
        <w:t>）针对医技收费站，进行电子</w:t>
      </w:r>
      <w:proofErr w:type="gramStart"/>
      <w:r w:rsidRPr="00584C77">
        <w:rPr>
          <w:rFonts w:asciiTheme="minorEastAsia" w:hAnsiTheme="minorEastAsia" w:cs="仿宋" w:hint="eastAsia"/>
          <w:sz w:val="24"/>
          <w:szCs w:val="24"/>
        </w:rPr>
        <w:t>健康卡</w:t>
      </w:r>
      <w:proofErr w:type="gramEnd"/>
      <w:r w:rsidRPr="00584C77">
        <w:rPr>
          <w:rFonts w:asciiTheme="minorEastAsia" w:hAnsiTheme="minorEastAsia" w:cs="仿宋" w:hint="eastAsia"/>
          <w:sz w:val="24"/>
          <w:szCs w:val="24"/>
        </w:rPr>
        <w:t>“多码融合”协同应用改造</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1</w:t>
      </w:r>
      <w:r w:rsidRPr="00584C77">
        <w:rPr>
          <w:rFonts w:asciiTheme="minorEastAsia" w:hAnsiTheme="minorEastAsia" w:cs="仿宋"/>
          <w:sz w:val="24"/>
          <w:szCs w:val="24"/>
        </w:rPr>
        <w:t>3</w:t>
      </w:r>
      <w:r w:rsidRPr="00584C77">
        <w:rPr>
          <w:rFonts w:asciiTheme="minorEastAsia" w:hAnsiTheme="minorEastAsia" w:cs="仿宋" w:hint="eastAsia"/>
          <w:sz w:val="24"/>
          <w:szCs w:val="24"/>
        </w:rPr>
        <w:t>）</w:t>
      </w:r>
      <w:proofErr w:type="gramStart"/>
      <w:r w:rsidRPr="00584C77">
        <w:rPr>
          <w:rFonts w:asciiTheme="minorEastAsia" w:hAnsiTheme="minorEastAsia" w:cs="仿宋" w:hint="eastAsia"/>
          <w:sz w:val="24"/>
          <w:szCs w:val="24"/>
        </w:rPr>
        <w:t>扫码设备</w:t>
      </w:r>
      <w:proofErr w:type="gramEnd"/>
      <w:r w:rsidRPr="00584C77">
        <w:rPr>
          <w:rFonts w:asciiTheme="minorEastAsia" w:hAnsiTheme="minorEastAsia" w:cs="仿宋" w:hint="eastAsia"/>
          <w:sz w:val="24"/>
          <w:szCs w:val="24"/>
        </w:rPr>
        <w:t>，每个县医院1</w:t>
      </w:r>
      <w:r w:rsidRPr="00584C77">
        <w:rPr>
          <w:rFonts w:asciiTheme="minorEastAsia" w:hAnsiTheme="minorEastAsia" w:cs="仿宋"/>
          <w:sz w:val="24"/>
          <w:szCs w:val="24"/>
        </w:rPr>
        <w:t>0</w:t>
      </w:r>
      <w:r w:rsidRPr="00584C77">
        <w:rPr>
          <w:rFonts w:asciiTheme="minorEastAsia" w:hAnsiTheme="minorEastAsia" w:cs="仿宋" w:hint="eastAsia"/>
          <w:sz w:val="24"/>
          <w:szCs w:val="24"/>
        </w:rPr>
        <w:t>个</w:t>
      </w:r>
    </w:p>
    <w:tbl>
      <w:tblPr>
        <w:tblW w:w="853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398"/>
        <w:gridCol w:w="7137"/>
      </w:tblGrid>
      <w:tr w:rsidR="00584C77" w:rsidRPr="00584C77" w:rsidTr="00886679">
        <w:trPr>
          <w:tblCellSpacing w:w="15" w:type="dxa"/>
        </w:trPr>
        <w:tc>
          <w:tcPr>
            <w:tcW w:w="1353" w:type="dxa"/>
            <w:shd w:val="clear" w:color="auto" w:fill="auto"/>
            <w:tcMar>
              <w:top w:w="0" w:type="dxa"/>
              <w:left w:w="105" w:type="dxa"/>
              <w:bottom w:w="0" w:type="dxa"/>
              <w:right w:w="105" w:type="dxa"/>
            </w:tcMar>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shd w:val="clear" w:color="auto" w:fill="FFFFFF"/>
              </w:rPr>
              <w:t>硬件要求</w:t>
            </w:r>
          </w:p>
        </w:tc>
        <w:tc>
          <w:tcPr>
            <w:tcW w:w="7092" w:type="dxa"/>
            <w:shd w:val="clear" w:color="auto" w:fill="auto"/>
            <w:tcMar>
              <w:top w:w="0" w:type="dxa"/>
              <w:left w:w="105" w:type="dxa"/>
              <w:bottom w:w="0" w:type="dxa"/>
              <w:right w:w="105" w:type="dxa"/>
            </w:tcMa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rPr>
              <w:t>读码距离：≤1cm；支持接口：USB接口；识读码制：DM code，QR code，支持可识读部分污损符号；</w:t>
            </w:r>
          </w:p>
        </w:tc>
      </w:tr>
      <w:tr w:rsidR="00584C77" w:rsidRPr="00584C77" w:rsidTr="00886679">
        <w:trPr>
          <w:tblCellSpacing w:w="15" w:type="dxa"/>
        </w:trPr>
        <w:tc>
          <w:tcPr>
            <w:tcW w:w="1353" w:type="dxa"/>
            <w:shd w:val="clear" w:color="auto" w:fill="auto"/>
            <w:tcMar>
              <w:top w:w="0" w:type="dxa"/>
              <w:left w:w="105" w:type="dxa"/>
              <w:bottom w:w="0" w:type="dxa"/>
              <w:right w:w="105" w:type="dxa"/>
            </w:tcMar>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rPr>
              <w:lastRenderedPageBreak/>
              <w:t>性能要求</w:t>
            </w:r>
          </w:p>
        </w:tc>
        <w:tc>
          <w:tcPr>
            <w:tcW w:w="7092" w:type="dxa"/>
            <w:shd w:val="clear" w:color="auto" w:fill="auto"/>
            <w:tcMar>
              <w:top w:w="0" w:type="dxa"/>
              <w:left w:w="105" w:type="dxa"/>
              <w:bottom w:w="0" w:type="dxa"/>
              <w:right w:w="105" w:type="dxa"/>
            </w:tcMa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rPr>
              <w:t>读码速度：≤200ms，支持连续读取；误码率：≤一百万分之一；识读精度：二维≥10mil；</w:t>
            </w:r>
          </w:p>
        </w:tc>
      </w:tr>
      <w:tr w:rsidR="00584C77" w:rsidRPr="00584C77" w:rsidTr="00886679">
        <w:trPr>
          <w:tblCellSpacing w:w="15" w:type="dxa"/>
        </w:trPr>
        <w:tc>
          <w:tcPr>
            <w:tcW w:w="1353" w:type="dxa"/>
            <w:shd w:val="clear" w:color="auto" w:fill="auto"/>
            <w:tcMar>
              <w:top w:w="0" w:type="dxa"/>
              <w:left w:w="105" w:type="dxa"/>
              <w:bottom w:w="0" w:type="dxa"/>
              <w:right w:w="105" w:type="dxa"/>
            </w:tcMar>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rPr>
              <w:t>功能要求</w:t>
            </w:r>
          </w:p>
        </w:tc>
        <w:tc>
          <w:tcPr>
            <w:tcW w:w="7092" w:type="dxa"/>
            <w:shd w:val="clear" w:color="auto" w:fill="auto"/>
            <w:tcMar>
              <w:top w:w="0" w:type="dxa"/>
              <w:left w:w="105" w:type="dxa"/>
              <w:bottom w:w="0" w:type="dxa"/>
              <w:right w:w="105" w:type="dxa"/>
            </w:tcMa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rPr>
              <w:t>1、中标方负责将货物免费送货上门至指定各医院，并安排专业工程师免费上门安装调试，现场验收合格后交付用户方使用。</w:t>
            </w:r>
          </w:p>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rPr>
              <w:t>2、投标人提供中标数量10%的备机服务，承诺设备出现故障当天无法解决的第二天提供备用设备现场服务。</w:t>
            </w:r>
          </w:p>
        </w:tc>
      </w:tr>
    </w:tbl>
    <w:p w:rsidR="00143DF9" w:rsidRPr="00584C77" w:rsidRDefault="00143DF9" w:rsidP="00143DF9">
      <w:pPr>
        <w:spacing w:line="460" w:lineRule="exact"/>
        <w:rPr>
          <w:rFonts w:asciiTheme="minorEastAsia" w:hAnsiTheme="minorEastAsia" w:cs="仿宋"/>
          <w:sz w:val="24"/>
          <w:szCs w:val="24"/>
        </w:rPr>
      </w:pP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△（九）医院互联互通成熟度三级配套改造</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国家</w:t>
      </w:r>
      <w:proofErr w:type="gramStart"/>
      <w:r w:rsidRPr="00584C77">
        <w:rPr>
          <w:rFonts w:asciiTheme="minorEastAsia" w:hAnsiTheme="minorEastAsia" w:hint="eastAsia"/>
          <w:sz w:val="24"/>
          <w:szCs w:val="24"/>
        </w:rPr>
        <w:t>卫健委信息中心</w:t>
      </w:r>
      <w:proofErr w:type="gramEnd"/>
      <w:r w:rsidRPr="00584C77">
        <w:rPr>
          <w:rFonts w:asciiTheme="minorEastAsia" w:hAnsiTheme="minorEastAsia" w:hint="eastAsia"/>
          <w:sz w:val="24"/>
          <w:szCs w:val="24"/>
        </w:rPr>
        <w:t>发布了《医院信息互联互通标准化成熟度测评方案》，主要通过对电子病历与医院信息平台标准符合性测试以及互联互通实际应用效果的评价，构建医院信息互联互通成熟度分级评价体系。电子病历与医院信息平台标准符合性测试是针对医疗机构所采用产品的电子病历数据、电子病历共享文档、平台交互服务分别与对应卫生信息标准的符合性测试。互联互通实际应用效果的评价是针对医疗机构内部、医疗机构与上级信息平台之间的应用效果等情况进行评价。</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对照国家</w:t>
      </w:r>
      <w:proofErr w:type="gramStart"/>
      <w:r w:rsidRPr="00584C77">
        <w:rPr>
          <w:rFonts w:asciiTheme="minorEastAsia" w:hAnsiTheme="minorEastAsia" w:hint="eastAsia"/>
          <w:sz w:val="24"/>
          <w:szCs w:val="24"/>
        </w:rPr>
        <w:t>卫健委发布</w:t>
      </w:r>
      <w:proofErr w:type="gramEnd"/>
      <w:r w:rsidRPr="00584C77">
        <w:rPr>
          <w:rFonts w:asciiTheme="minorEastAsia" w:hAnsiTheme="minorEastAsia" w:hint="eastAsia"/>
          <w:sz w:val="24"/>
          <w:szCs w:val="24"/>
        </w:rPr>
        <w:t>的《医院信息互联互通标准化成熟度测评方案》2020年版要求，对68家县级综合医院信息平台按照互联互通三级及以上要求，开展互联互通成熟度升级改造。医院互联互通成熟度三级要求：</w:t>
      </w:r>
    </w:p>
    <w:p w:rsidR="00143DF9" w:rsidRPr="00584C77" w:rsidRDefault="00143DF9" w:rsidP="00143DF9">
      <w:pPr>
        <w:numPr>
          <w:ilvl w:val="0"/>
          <w:numId w:val="19"/>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 xml:space="preserve">实现电子病历数据整合； </w:t>
      </w:r>
    </w:p>
    <w:p w:rsidR="00143DF9" w:rsidRPr="00584C77" w:rsidRDefault="00143DF9" w:rsidP="00143DF9">
      <w:pPr>
        <w:numPr>
          <w:ilvl w:val="0"/>
          <w:numId w:val="19"/>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建成独立的电子病历共享文档库，住院部</w:t>
      </w:r>
      <w:proofErr w:type="gramStart"/>
      <w:r w:rsidRPr="00584C77">
        <w:rPr>
          <w:rFonts w:asciiTheme="minorEastAsia" w:hAnsiTheme="minorEastAsia" w:hint="eastAsia"/>
          <w:sz w:val="24"/>
          <w:szCs w:val="24"/>
        </w:rPr>
        <w:t>分电子</w:t>
      </w:r>
      <w:proofErr w:type="gramEnd"/>
      <w:r w:rsidRPr="00584C77">
        <w:rPr>
          <w:rFonts w:asciiTheme="minorEastAsia" w:hAnsiTheme="minorEastAsia" w:hint="eastAsia"/>
          <w:sz w:val="24"/>
          <w:szCs w:val="24"/>
        </w:rPr>
        <w:t>病历共享文档符合国家标准；</w:t>
      </w:r>
    </w:p>
    <w:p w:rsidR="00143DF9" w:rsidRPr="00584C77" w:rsidRDefault="00143DF9" w:rsidP="00143DF9">
      <w:pPr>
        <w:numPr>
          <w:ilvl w:val="0"/>
          <w:numId w:val="19"/>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 xml:space="preserve">实现符合标准要求的文档注册、查询服务； </w:t>
      </w:r>
    </w:p>
    <w:p w:rsidR="00143DF9" w:rsidRPr="00584C77" w:rsidRDefault="00143DF9" w:rsidP="00143DF9">
      <w:pPr>
        <w:numPr>
          <w:ilvl w:val="0"/>
          <w:numId w:val="19"/>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 xml:space="preserve">公众服务应用功能数量不少于 3 </w:t>
      </w:r>
      <w:proofErr w:type="gramStart"/>
      <w:r w:rsidRPr="00584C77">
        <w:rPr>
          <w:rFonts w:asciiTheme="minorEastAsia" w:hAnsiTheme="minorEastAsia" w:hint="eastAsia"/>
          <w:sz w:val="24"/>
          <w:szCs w:val="24"/>
        </w:rPr>
        <w:t>个</w:t>
      </w:r>
      <w:proofErr w:type="gramEnd"/>
      <w:r w:rsidRPr="00584C77">
        <w:rPr>
          <w:rFonts w:asciiTheme="minorEastAsia" w:hAnsiTheme="minorEastAsia" w:hint="eastAsia"/>
          <w:sz w:val="24"/>
          <w:szCs w:val="24"/>
        </w:rPr>
        <w:t>；</w:t>
      </w:r>
      <w:proofErr w:type="gramStart"/>
      <w:r w:rsidRPr="00584C77">
        <w:rPr>
          <w:rFonts w:asciiTheme="minorEastAsia" w:hAnsiTheme="minorEastAsia" w:hint="eastAsia"/>
          <w:sz w:val="24"/>
          <w:szCs w:val="24"/>
        </w:rPr>
        <w:t>联连的</w:t>
      </w:r>
      <w:proofErr w:type="gramEnd"/>
      <w:r w:rsidRPr="00584C77">
        <w:rPr>
          <w:rFonts w:asciiTheme="minorEastAsia" w:hAnsiTheme="minorEastAsia" w:hint="eastAsia"/>
          <w:sz w:val="24"/>
          <w:szCs w:val="24"/>
        </w:rPr>
        <w:t xml:space="preserve">外部机构数量不少于 3 </w:t>
      </w:r>
      <w:proofErr w:type="gramStart"/>
      <w:r w:rsidRPr="00584C77">
        <w:rPr>
          <w:rFonts w:asciiTheme="minorEastAsia" w:hAnsiTheme="minorEastAsia" w:hint="eastAsia"/>
          <w:sz w:val="24"/>
          <w:szCs w:val="24"/>
        </w:rPr>
        <w:t>个</w:t>
      </w:r>
      <w:proofErr w:type="gramEnd"/>
      <w:r w:rsidRPr="00584C77">
        <w:rPr>
          <w:rFonts w:asciiTheme="minorEastAsia" w:hAnsiTheme="minorEastAsia" w:hint="eastAsia"/>
          <w:sz w:val="24"/>
          <w:szCs w:val="24"/>
        </w:rPr>
        <w:t>。实现分时段预约挂号就诊服务，并与福建省1</w:t>
      </w:r>
      <w:r w:rsidRPr="00584C77">
        <w:rPr>
          <w:rFonts w:asciiTheme="minorEastAsia" w:hAnsiTheme="minorEastAsia"/>
          <w:sz w:val="24"/>
          <w:szCs w:val="24"/>
        </w:rPr>
        <w:t>2320</w:t>
      </w:r>
      <w:r w:rsidRPr="00584C77">
        <w:rPr>
          <w:rFonts w:asciiTheme="minorEastAsia" w:hAnsiTheme="minorEastAsia" w:hint="eastAsia"/>
          <w:sz w:val="24"/>
          <w:szCs w:val="24"/>
        </w:rPr>
        <w:t>平台实现对接，各地市有公众服务平台的须与各地市平台对接。</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w:t>
      </w:r>
      <w:r w:rsidRPr="00584C77">
        <w:rPr>
          <w:rFonts w:asciiTheme="minorEastAsia" w:hAnsiTheme="minorEastAsia"/>
          <w:sz w:val="24"/>
          <w:szCs w:val="24"/>
        </w:rPr>
        <w:t>5</w:t>
      </w:r>
      <w:r w:rsidRPr="00584C77">
        <w:rPr>
          <w:rFonts w:asciiTheme="minorEastAsia" w:hAnsiTheme="minorEastAsia" w:hint="eastAsia"/>
          <w:sz w:val="24"/>
          <w:szCs w:val="24"/>
        </w:rPr>
        <w:t>）实现与县域人财物管理系统的数据对接。</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县医院须自评估通过3级。并通过国家健康医疗数据互联互通标准化成熟度测评三级测评。</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根据上述医院互联互通成熟度三级要求，要达到三级标准，需进行包括下述</w:t>
      </w:r>
      <w:r w:rsidRPr="00584C77">
        <w:rPr>
          <w:rFonts w:asciiTheme="minorEastAsia" w:hAnsiTheme="minorEastAsia" w:hint="eastAsia"/>
          <w:sz w:val="24"/>
          <w:szCs w:val="24"/>
        </w:rPr>
        <w:lastRenderedPageBreak/>
        <w:t>业务系统模块的建设：</w:t>
      </w:r>
    </w:p>
    <w:tbl>
      <w:tblPr>
        <w:tblW w:w="8860" w:type="dxa"/>
        <w:tblInd w:w="9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444"/>
        <w:gridCol w:w="6416"/>
      </w:tblGrid>
      <w:tr w:rsidR="00584C77" w:rsidRPr="00584C77" w:rsidTr="00886679">
        <w:trPr>
          <w:trHeight w:val="315"/>
          <w:tblHeader/>
        </w:trPr>
        <w:tc>
          <w:tcPr>
            <w:tcW w:w="2444" w:type="dxa"/>
            <w:shd w:val="clear" w:color="auto" w:fill="auto"/>
            <w:vAlign w:val="center"/>
          </w:tcPr>
          <w:p w:rsidR="00143DF9" w:rsidRPr="00584C77" w:rsidRDefault="00143DF9" w:rsidP="00886679">
            <w:pPr>
              <w:widowControl/>
              <w:spacing w:line="460" w:lineRule="exact"/>
              <w:jc w:val="center"/>
              <w:rPr>
                <w:rFonts w:asciiTheme="minorEastAsia" w:hAnsiTheme="minorEastAsia" w:cs="宋体"/>
                <w:b/>
                <w:kern w:val="0"/>
                <w:sz w:val="24"/>
                <w:szCs w:val="24"/>
              </w:rPr>
            </w:pPr>
            <w:r w:rsidRPr="00584C77">
              <w:rPr>
                <w:rFonts w:asciiTheme="minorEastAsia" w:hAnsiTheme="minorEastAsia" w:cs="宋体" w:hint="eastAsia"/>
                <w:b/>
                <w:kern w:val="0"/>
                <w:sz w:val="24"/>
                <w:szCs w:val="24"/>
                <w:lang w:bidi="ar"/>
              </w:rPr>
              <w:t>系统名称</w:t>
            </w:r>
          </w:p>
        </w:tc>
        <w:tc>
          <w:tcPr>
            <w:tcW w:w="6416" w:type="dxa"/>
            <w:shd w:val="clear" w:color="auto" w:fill="auto"/>
            <w:vAlign w:val="center"/>
          </w:tcPr>
          <w:p w:rsidR="00143DF9" w:rsidRPr="00584C77" w:rsidRDefault="00143DF9" w:rsidP="00886679">
            <w:pPr>
              <w:widowControl/>
              <w:spacing w:line="460" w:lineRule="exact"/>
              <w:jc w:val="center"/>
              <w:rPr>
                <w:rFonts w:asciiTheme="minorEastAsia" w:hAnsiTheme="minorEastAsia" w:cs="宋体"/>
                <w:b/>
                <w:kern w:val="0"/>
                <w:sz w:val="24"/>
                <w:szCs w:val="24"/>
              </w:rPr>
            </w:pPr>
            <w:r w:rsidRPr="00584C77">
              <w:rPr>
                <w:rFonts w:asciiTheme="minorEastAsia" w:hAnsiTheme="minorEastAsia" w:cs="宋体" w:hint="eastAsia"/>
                <w:b/>
                <w:kern w:val="0"/>
                <w:sz w:val="24"/>
                <w:szCs w:val="24"/>
                <w:lang w:bidi="ar"/>
              </w:rPr>
              <w:t>功能概述</w:t>
            </w:r>
          </w:p>
        </w:tc>
      </w:tr>
      <w:tr w:rsidR="00584C77" w:rsidRPr="00584C77" w:rsidTr="00886679">
        <w:trPr>
          <w:trHeight w:val="107"/>
        </w:trPr>
        <w:tc>
          <w:tcPr>
            <w:tcW w:w="2444" w:type="dxa"/>
            <w:shd w:val="clear" w:color="auto" w:fill="FFFFFF"/>
            <w:vAlign w:val="center"/>
          </w:tcPr>
          <w:p w:rsidR="00143DF9" w:rsidRPr="00584C77" w:rsidRDefault="00143DF9" w:rsidP="00886679">
            <w:pPr>
              <w:widowControl/>
              <w:spacing w:line="460" w:lineRule="exac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医院基础平台</w:t>
            </w:r>
          </w:p>
        </w:tc>
        <w:tc>
          <w:tcPr>
            <w:tcW w:w="6416" w:type="dxa"/>
            <w:shd w:val="clear" w:color="auto" w:fill="auto"/>
            <w:vAlign w:val="center"/>
          </w:tcPr>
          <w:p w:rsidR="00143DF9" w:rsidRPr="00584C77" w:rsidRDefault="00143DF9" w:rsidP="00886679">
            <w:pPr>
              <w:widowControl/>
              <w:spacing w:line="460" w:lineRule="exac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包括应用门户：系统注册、模块配置、应用导航、角色权限；配置管理：参数配置、服务器配置、集群配置、数据源配置等；安全管理：系统审计、用户授权；运维管理：运行监控、集群监控、日志分析等。</w:t>
            </w:r>
          </w:p>
        </w:tc>
      </w:tr>
      <w:tr w:rsidR="00584C77" w:rsidRPr="00584C77" w:rsidTr="00886679">
        <w:trPr>
          <w:trHeight w:val="675"/>
        </w:trPr>
        <w:tc>
          <w:tcPr>
            <w:tcW w:w="2444" w:type="dxa"/>
            <w:shd w:val="clear" w:color="auto" w:fill="FFFFFF"/>
            <w:vAlign w:val="center"/>
          </w:tcPr>
          <w:p w:rsidR="00143DF9" w:rsidRPr="00584C77" w:rsidRDefault="00143DF9" w:rsidP="00886679">
            <w:pPr>
              <w:widowControl/>
              <w:spacing w:line="460" w:lineRule="exac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医院主数据管理</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实现数据元、数据集、术语字典（国际、国标、卫生行业）管理，科室及人员管理，药品、诊疗项目、费用、检查、检验、物品等基础数据管理，并提供</w:t>
            </w:r>
            <w:proofErr w:type="gramStart"/>
            <w:r w:rsidRPr="00584C77">
              <w:rPr>
                <w:rFonts w:asciiTheme="minorEastAsia" w:hAnsiTheme="minorEastAsia" w:cs="宋体" w:hint="eastAsia"/>
                <w:kern w:val="0"/>
                <w:sz w:val="24"/>
                <w:szCs w:val="24"/>
                <w:lang w:bidi="ar"/>
              </w:rPr>
              <w:t>主数据</w:t>
            </w:r>
            <w:proofErr w:type="gramEnd"/>
            <w:r w:rsidRPr="00584C77">
              <w:rPr>
                <w:rFonts w:asciiTheme="minorEastAsia" w:hAnsiTheme="minorEastAsia" w:cs="宋体" w:hint="eastAsia"/>
                <w:kern w:val="0"/>
                <w:sz w:val="24"/>
                <w:szCs w:val="24"/>
                <w:lang w:bidi="ar"/>
              </w:rPr>
              <w:t>服务供各系统调用，实现系统间</w:t>
            </w:r>
            <w:proofErr w:type="gramStart"/>
            <w:r w:rsidRPr="00584C77">
              <w:rPr>
                <w:rFonts w:asciiTheme="minorEastAsia" w:hAnsiTheme="minorEastAsia" w:cs="宋体" w:hint="eastAsia"/>
                <w:kern w:val="0"/>
                <w:sz w:val="24"/>
                <w:szCs w:val="24"/>
                <w:lang w:bidi="ar"/>
              </w:rPr>
              <w:t>主数据</w:t>
            </w:r>
            <w:proofErr w:type="gramEnd"/>
            <w:r w:rsidRPr="00584C77">
              <w:rPr>
                <w:rFonts w:asciiTheme="minorEastAsia" w:hAnsiTheme="minorEastAsia" w:cs="宋体" w:hint="eastAsia"/>
                <w:kern w:val="0"/>
                <w:sz w:val="24"/>
                <w:szCs w:val="24"/>
                <w:lang w:bidi="ar"/>
              </w:rPr>
              <w:t>同步；</w:t>
            </w:r>
          </w:p>
        </w:tc>
      </w:tr>
      <w:tr w:rsidR="00584C77" w:rsidRPr="00584C77" w:rsidTr="00886679">
        <w:trPr>
          <w:trHeight w:val="675"/>
        </w:trPr>
        <w:tc>
          <w:tcPr>
            <w:tcW w:w="2444" w:type="dxa"/>
            <w:shd w:val="clear" w:color="auto" w:fill="FFFFFF"/>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医院主索引管理</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提供基于标识字段权重规则的患者</w:t>
            </w:r>
            <w:proofErr w:type="gramStart"/>
            <w:r w:rsidRPr="00584C77">
              <w:rPr>
                <w:rFonts w:asciiTheme="minorEastAsia" w:hAnsiTheme="minorEastAsia" w:cs="宋体" w:hint="eastAsia"/>
                <w:kern w:val="0"/>
                <w:sz w:val="24"/>
                <w:szCs w:val="24"/>
                <w:lang w:bidi="ar"/>
              </w:rPr>
              <w:t>主索注册</w:t>
            </w:r>
            <w:proofErr w:type="gramEnd"/>
            <w:r w:rsidRPr="00584C77">
              <w:rPr>
                <w:rFonts w:asciiTheme="minorEastAsia" w:hAnsiTheme="minorEastAsia" w:cs="宋体" w:hint="eastAsia"/>
                <w:kern w:val="0"/>
                <w:sz w:val="24"/>
                <w:szCs w:val="24"/>
                <w:lang w:bidi="ar"/>
              </w:rPr>
              <w:t>机制，包括权重规则配置、校验规则配置、患者交叉索引信息、主索引相关服务及主索引查询、更新、合并、拆分及日志分析等管理功能。</w:t>
            </w:r>
          </w:p>
        </w:tc>
      </w:tr>
      <w:tr w:rsidR="00584C77" w:rsidRPr="00584C77" w:rsidTr="00886679">
        <w:trPr>
          <w:trHeight w:val="35"/>
        </w:trPr>
        <w:tc>
          <w:tcPr>
            <w:tcW w:w="2444" w:type="dxa"/>
            <w:shd w:val="clear" w:color="auto" w:fill="FFFFFF"/>
            <w:vAlign w:val="center"/>
          </w:tcPr>
          <w:p w:rsidR="00143DF9" w:rsidRPr="00584C77" w:rsidRDefault="00143DF9" w:rsidP="00886679">
            <w:pPr>
              <w:widowControl/>
              <w:spacing w:line="460" w:lineRule="exac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临床服务系统整合</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围绕基于平台的临床业务流程整合的互联互通系统集成，提供标准服务和集成规范。</w:t>
            </w:r>
          </w:p>
        </w:tc>
      </w:tr>
      <w:tr w:rsidR="00584C77" w:rsidRPr="00584C77" w:rsidTr="00886679">
        <w:trPr>
          <w:trHeight w:val="1125"/>
        </w:trPr>
        <w:tc>
          <w:tcPr>
            <w:tcW w:w="2444" w:type="dxa"/>
            <w:shd w:val="clear" w:color="auto" w:fill="FFFFFF"/>
            <w:vAlign w:val="center"/>
          </w:tcPr>
          <w:p w:rsidR="00143DF9" w:rsidRPr="00584C77" w:rsidRDefault="00143DF9" w:rsidP="00886679">
            <w:pPr>
              <w:widowControl/>
              <w:spacing w:line="460" w:lineRule="exac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医疗管理系统整合</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围绕互联互通的医疗管理系统整合。接入系统包括：门急诊收费系统 、住院收费系统、护理管理系统 、医务管理系统、</w:t>
            </w:r>
            <w:proofErr w:type="gramStart"/>
            <w:r w:rsidRPr="00584C77">
              <w:rPr>
                <w:rFonts w:asciiTheme="minorEastAsia" w:hAnsiTheme="minorEastAsia" w:cs="宋体" w:hint="eastAsia"/>
                <w:kern w:val="0"/>
                <w:sz w:val="24"/>
                <w:szCs w:val="24"/>
                <w:lang w:bidi="ar"/>
              </w:rPr>
              <w:t>院感</w:t>
            </w:r>
            <w:proofErr w:type="gramEnd"/>
            <w:r w:rsidRPr="00584C77">
              <w:rPr>
                <w:rFonts w:asciiTheme="minorEastAsia" w:hAnsiTheme="minorEastAsia" w:cs="宋体" w:hint="eastAsia"/>
                <w:kern w:val="0"/>
                <w:sz w:val="24"/>
                <w:szCs w:val="24"/>
                <w:lang w:bidi="ar"/>
              </w:rPr>
              <w:t>/传染病管理系统 、科研教学管理系统、病案管理系统 、导诊管理系统、医疗保险/新农合接口、职业病管理系统接口、食源性疾病上报系统。（四级乙等&gt;=5 四级甲等&gt;=7 五级乙等&gt;=9 五级甲等&gt;=10）</w:t>
            </w:r>
          </w:p>
        </w:tc>
      </w:tr>
      <w:tr w:rsidR="00584C77" w:rsidRPr="00584C77" w:rsidTr="00886679">
        <w:trPr>
          <w:trHeight w:val="900"/>
        </w:trPr>
        <w:tc>
          <w:tcPr>
            <w:tcW w:w="2444" w:type="dxa"/>
            <w:shd w:val="clear" w:color="auto" w:fill="FFFFFF"/>
            <w:vAlign w:val="center"/>
          </w:tcPr>
          <w:p w:rsidR="00143DF9" w:rsidRPr="00584C77" w:rsidRDefault="00143DF9" w:rsidP="00886679">
            <w:pPr>
              <w:widowControl/>
              <w:spacing w:line="460" w:lineRule="exac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运营管理系统整合</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围绕互联互通的运营管理系统整合。接入系统包括：人力资源管理系统 、财务管理系统、药品管理系统 、设备材料管理系统、物资供应管理系统 、预算管理系统、绩效管理系统、其它（四级乙等&gt;=2 四级甲等&gt;=4 五级乙等&gt;=6 五级甲等&gt;=10）</w:t>
            </w:r>
          </w:p>
        </w:tc>
      </w:tr>
      <w:tr w:rsidR="00584C77" w:rsidRPr="00584C77" w:rsidTr="00886679">
        <w:trPr>
          <w:trHeight w:val="675"/>
        </w:trPr>
        <w:tc>
          <w:tcPr>
            <w:tcW w:w="2444" w:type="dxa"/>
            <w:shd w:val="clear" w:color="auto" w:fill="FFFFFF"/>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外部机构对接</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包括：银行、</w:t>
            </w:r>
            <w:proofErr w:type="gramStart"/>
            <w:r w:rsidRPr="00584C77">
              <w:rPr>
                <w:rFonts w:asciiTheme="minorEastAsia" w:hAnsiTheme="minorEastAsia" w:cs="宋体" w:hint="eastAsia"/>
                <w:kern w:val="0"/>
                <w:sz w:val="24"/>
                <w:szCs w:val="24"/>
                <w:lang w:bidi="ar"/>
              </w:rPr>
              <w:t>医</w:t>
            </w:r>
            <w:proofErr w:type="gramEnd"/>
            <w:r w:rsidRPr="00584C77">
              <w:rPr>
                <w:rFonts w:asciiTheme="minorEastAsia" w:hAnsiTheme="minorEastAsia" w:cs="宋体" w:hint="eastAsia"/>
                <w:kern w:val="0"/>
                <w:sz w:val="24"/>
                <w:szCs w:val="24"/>
                <w:lang w:bidi="ar"/>
              </w:rPr>
              <w:t>保及新农合、保险、计生、急救中心、CDC（</w:t>
            </w:r>
            <w:proofErr w:type="gramStart"/>
            <w:r w:rsidRPr="00584C77">
              <w:rPr>
                <w:rFonts w:asciiTheme="minorEastAsia" w:hAnsiTheme="minorEastAsia" w:cs="宋体" w:hint="eastAsia"/>
                <w:kern w:val="0"/>
                <w:sz w:val="24"/>
                <w:szCs w:val="24"/>
                <w:lang w:bidi="ar"/>
              </w:rPr>
              <w:t>疾控中心</w:t>
            </w:r>
            <w:proofErr w:type="gramEnd"/>
            <w:r w:rsidRPr="00584C77">
              <w:rPr>
                <w:rFonts w:asciiTheme="minorEastAsia" w:hAnsiTheme="minorEastAsia" w:cs="宋体" w:hint="eastAsia"/>
                <w:kern w:val="0"/>
                <w:sz w:val="24"/>
                <w:szCs w:val="24"/>
                <w:lang w:bidi="ar"/>
              </w:rPr>
              <w:t xml:space="preserve">）、血液中心 等外部机构的接入。（四级乙等&gt;=3 </w:t>
            </w:r>
            <w:r w:rsidRPr="00584C77">
              <w:rPr>
                <w:rFonts w:asciiTheme="minorEastAsia" w:hAnsiTheme="minorEastAsia" w:cs="宋体" w:hint="eastAsia"/>
                <w:kern w:val="0"/>
                <w:sz w:val="24"/>
                <w:szCs w:val="24"/>
                <w:lang w:bidi="ar"/>
              </w:rPr>
              <w:lastRenderedPageBreak/>
              <w:t>四级甲等&gt;=4 五级乙等&gt;=5 五级甲等&gt;=6）</w:t>
            </w:r>
          </w:p>
        </w:tc>
      </w:tr>
      <w:tr w:rsidR="00584C77" w:rsidRPr="00584C77" w:rsidTr="00886679">
        <w:trPr>
          <w:trHeight w:val="675"/>
        </w:trPr>
        <w:tc>
          <w:tcPr>
            <w:tcW w:w="2444" w:type="dxa"/>
            <w:shd w:val="clear" w:color="auto" w:fill="FFFFFF"/>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lastRenderedPageBreak/>
              <w:t>临床数据中心（CDR)</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包括数据采集ETL工具、以电子病历数据为核心的临床信息数据库（CDR）、电子病历文档库、数据服务、数据权限管理及共享文档CDA配置与管理等功能。</w:t>
            </w:r>
          </w:p>
        </w:tc>
      </w:tr>
      <w:tr w:rsidR="00584C77" w:rsidRPr="00584C77" w:rsidTr="00886679">
        <w:trPr>
          <w:trHeight w:val="675"/>
        </w:trPr>
        <w:tc>
          <w:tcPr>
            <w:tcW w:w="2444" w:type="dxa"/>
            <w:shd w:val="clear" w:color="auto" w:fill="FFFFFF"/>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患者全息视图</w:t>
            </w:r>
          </w:p>
        </w:tc>
        <w:tc>
          <w:tcPr>
            <w:tcW w:w="6416" w:type="dxa"/>
            <w:shd w:val="clear" w:color="auto" w:fill="auto"/>
            <w:vAlign w:val="center"/>
          </w:tcPr>
          <w:p w:rsidR="00143DF9" w:rsidRPr="00584C77" w:rsidRDefault="00143DF9" w:rsidP="00886679">
            <w:pPr>
              <w:widowControl/>
              <w:spacing w:line="460" w:lineRule="exact"/>
              <w:jc w:val="left"/>
              <w:rPr>
                <w:rFonts w:asciiTheme="minorEastAsia" w:hAnsiTheme="minorEastAsia" w:cs="宋体"/>
                <w:kern w:val="0"/>
                <w:sz w:val="24"/>
                <w:szCs w:val="24"/>
              </w:rPr>
            </w:pPr>
            <w:r w:rsidRPr="00584C77">
              <w:rPr>
                <w:rFonts w:asciiTheme="minorEastAsia" w:hAnsiTheme="minorEastAsia" w:cs="宋体" w:hint="eastAsia"/>
                <w:kern w:val="0"/>
                <w:sz w:val="24"/>
                <w:szCs w:val="24"/>
                <w:lang w:bidi="ar"/>
              </w:rPr>
              <w:t>基于“就诊时间-就诊原因-临床活动”三维模型构建的，以展示病人就诊过程以及就诊历史为核心目的文档展示系统。包含综合视图、时序视图、文档视图、检验指标分析等数据展示功能。</w:t>
            </w:r>
          </w:p>
        </w:tc>
      </w:tr>
    </w:tbl>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1.医院基础平台</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969"/>
        <w:gridCol w:w="7072"/>
      </w:tblGrid>
      <w:tr w:rsidR="00584C77" w:rsidRPr="00584C77" w:rsidTr="00886679">
        <w:trPr>
          <w:tblHeader/>
        </w:trPr>
        <w:tc>
          <w:tcPr>
            <w:tcW w:w="1969"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7072"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97"/>
        </w:trPr>
        <w:tc>
          <w:tcPr>
            <w:tcW w:w="1969"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Web</w:t>
            </w:r>
          </w:p>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应用门户</w:t>
            </w: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提供统一的基于B/S的Web</w:t>
            </w:r>
            <w:proofErr w:type="gramStart"/>
            <w:r w:rsidRPr="00584C77">
              <w:rPr>
                <w:rFonts w:asciiTheme="minorEastAsia" w:hAnsiTheme="minorEastAsia" w:cs="Times New Roman (正文 CS 字体)" w:hint="eastAsia"/>
                <w:sz w:val="24"/>
                <w:szCs w:val="24"/>
              </w:rPr>
              <w:t>版医院</w:t>
            </w:r>
            <w:proofErr w:type="gramEnd"/>
            <w:r w:rsidRPr="00584C77">
              <w:rPr>
                <w:rFonts w:asciiTheme="minorEastAsia" w:hAnsiTheme="minorEastAsia" w:cs="Times New Roman (正文 CS 字体)" w:hint="eastAsia"/>
                <w:sz w:val="24"/>
                <w:szCs w:val="24"/>
              </w:rPr>
              <w:t>应用门户平台；</w:t>
            </w:r>
          </w:p>
        </w:tc>
      </w:tr>
      <w:tr w:rsidR="00584C77" w:rsidRPr="00584C77" w:rsidTr="00886679">
        <w:trPr>
          <w:trHeight w:val="35"/>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提供基于Web的界面集成功能；</w:t>
            </w:r>
          </w:p>
        </w:tc>
      </w:tr>
      <w:tr w:rsidR="00584C77" w:rsidRPr="00584C77" w:rsidTr="00886679">
        <w:trPr>
          <w:trHeight w:val="35"/>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支持基于角色的首页自定义功能；</w:t>
            </w:r>
          </w:p>
        </w:tc>
      </w:tr>
      <w:tr w:rsidR="00584C77" w:rsidRPr="00584C77" w:rsidTr="00886679">
        <w:trPr>
          <w:trHeight w:val="35"/>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支持基于角色的动态应用菜单功能及权限管理功能；</w:t>
            </w:r>
          </w:p>
        </w:tc>
      </w:tr>
      <w:tr w:rsidR="00584C77" w:rsidRPr="00584C77" w:rsidTr="00886679">
        <w:trPr>
          <w:trHeight w:val="35"/>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提供消息处理功能。</w:t>
            </w:r>
          </w:p>
        </w:tc>
      </w:tr>
      <w:tr w:rsidR="00584C77" w:rsidRPr="00584C77" w:rsidTr="00886679">
        <w:trPr>
          <w:trHeight w:val="562"/>
        </w:trPr>
        <w:tc>
          <w:tcPr>
            <w:tcW w:w="1969"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提供人员注册与用户注册管理；</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提供机构注册与科室注册管理；</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提供应用注册及应用功能模块注册功能。</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提供角色的注册管理与角色菜单的分配管理；</w:t>
            </w:r>
          </w:p>
        </w:tc>
      </w:tr>
      <w:tr w:rsidR="00584C77" w:rsidRPr="00584C77" w:rsidTr="00886679">
        <w:trPr>
          <w:trHeight w:val="562"/>
        </w:trPr>
        <w:tc>
          <w:tcPr>
            <w:tcW w:w="1969"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安全管理</w:t>
            </w: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提供应用集成注册和授权功能；</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提供系统操作日志等审计管理功能；</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提供病历数据访问内容控制功能；</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支持隐私数据的过滤控制与管理；</w:t>
            </w:r>
          </w:p>
        </w:tc>
      </w:tr>
      <w:tr w:rsidR="00584C77" w:rsidRPr="00584C77" w:rsidTr="00886679">
        <w:trPr>
          <w:trHeight w:val="562"/>
        </w:trPr>
        <w:tc>
          <w:tcPr>
            <w:tcW w:w="1969"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运</w:t>
            </w:r>
            <w:proofErr w:type="gramStart"/>
            <w:r w:rsidRPr="00584C77">
              <w:rPr>
                <w:rFonts w:asciiTheme="minorEastAsia" w:hAnsiTheme="minorEastAsia" w:cs="Times New Roman (正文 CS 字体)" w:hint="eastAsia"/>
                <w:sz w:val="24"/>
                <w:szCs w:val="24"/>
              </w:rPr>
              <w:t>维管理</w:t>
            </w:r>
            <w:proofErr w:type="gramEnd"/>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提供统一的系统参数配置功能；</w:t>
            </w:r>
          </w:p>
        </w:tc>
      </w:tr>
      <w:tr w:rsidR="00584C77" w:rsidRPr="00584C77" w:rsidTr="00886679">
        <w:trPr>
          <w:trHeight w:val="562"/>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提供统一的数据源注册与参数优化功能；</w:t>
            </w:r>
          </w:p>
        </w:tc>
      </w:tr>
      <w:tr w:rsidR="00584C77" w:rsidRPr="00584C77" w:rsidTr="00886679">
        <w:trPr>
          <w:trHeight w:val="35"/>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提供集群服务器注册与动态调整功能，支持对服务器计算资源的实时监控和报警功能（如CPU、内存等）；</w:t>
            </w:r>
          </w:p>
        </w:tc>
      </w:tr>
      <w:tr w:rsidR="00584C77" w:rsidRPr="00584C77" w:rsidTr="00886679">
        <w:trPr>
          <w:trHeight w:val="35"/>
        </w:trPr>
        <w:tc>
          <w:tcPr>
            <w:tcW w:w="1969"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7072"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提供基于应用服务容器的注册与动态启停功能，支持对容器资源使用情况的实时监控和报警功能（如线程数、内存等）；</w:t>
            </w:r>
          </w:p>
        </w:tc>
      </w:tr>
    </w:tbl>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2.医院主数据管理</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标准管理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提供数据元、数据集的定义与管理；</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提供数据集标准的发布、导入和导出功能；</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配置</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提供机构、科室及人员相关的组织架构维护功能；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提供药品目录、医嘱目录、费用项目、材料目录等基础数据维护功能；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r w:rsidRPr="00584C77">
              <w:rPr>
                <w:rFonts w:asciiTheme="minorEastAsia" w:hAnsiTheme="minorEastAsia" w:cs="Times New Roman (正文 CS 字体)"/>
                <w:sz w:val="24"/>
                <w:szCs w:val="24"/>
              </w:rPr>
              <w:t>ICD疾病诊断、ICD手术目录等</w:t>
            </w:r>
            <w:r w:rsidRPr="00584C77">
              <w:rPr>
                <w:rFonts w:asciiTheme="minorEastAsia" w:hAnsiTheme="minorEastAsia" w:cs="Times New Roman (正文 CS 字体)" w:hint="eastAsia"/>
                <w:sz w:val="24"/>
                <w:szCs w:val="24"/>
              </w:rPr>
              <w:t>标准术语维护功能；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提供GB、CV、枚举字典、系统字典等值域字典等的维护功能，支持OID的维护功能；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支持按域（系统）的</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注册管理功能；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的版本管理和导入、导出功能；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的审核、发布功能；</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发布支持定时和实时两种模式；</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对照</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提供域-域的</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对照映射配置功能；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提供以</w:t>
            </w:r>
            <w:proofErr w:type="gramStart"/>
            <w:r w:rsidRPr="00584C77">
              <w:rPr>
                <w:rFonts w:asciiTheme="minorEastAsia" w:hAnsiTheme="minorEastAsia" w:cs="Times New Roman (正文 CS 字体)" w:hint="eastAsia"/>
                <w:sz w:val="24"/>
                <w:szCs w:val="24"/>
              </w:rPr>
              <w:t>数据集维度</w:t>
            </w:r>
            <w:proofErr w:type="gramEnd"/>
            <w:r w:rsidRPr="00584C77">
              <w:rPr>
                <w:rFonts w:asciiTheme="minorEastAsia" w:hAnsiTheme="minorEastAsia" w:cs="Times New Roman (正文 CS 字体)" w:hint="eastAsia"/>
                <w:sz w:val="24"/>
                <w:szCs w:val="24"/>
              </w:rPr>
              <w:t>的</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对照分析功能；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提供以</w:t>
            </w:r>
            <w:proofErr w:type="gramStart"/>
            <w:r w:rsidRPr="00584C77">
              <w:rPr>
                <w:rFonts w:asciiTheme="minorEastAsia" w:hAnsiTheme="minorEastAsia" w:cs="Times New Roman (正文 CS 字体)" w:hint="eastAsia"/>
                <w:sz w:val="24"/>
                <w:szCs w:val="24"/>
              </w:rPr>
              <w:t>系统域维度</w:t>
            </w:r>
            <w:proofErr w:type="gramEnd"/>
            <w:r w:rsidRPr="00584C77">
              <w:rPr>
                <w:rFonts w:asciiTheme="minorEastAsia" w:hAnsiTheme="minorEastAsia" w:cs="Times New Roman (正文 CS 字体)" w:hint="eastAsia"/>
                <w:sz w:val="24"/>
                <w:szCs w:val="24"/>
              </w:rPr>
              <w:t>查看的</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对照分析功能；</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的注册、查询和更新服务；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的变更通知与同步服务；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对照的转换服务；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proofErr w:type="gramStart"/>
            <w:r w:rsidRPr="00584C77">
              <w:rPr>
                <w:rFonts w:asciiTheme="minorEastAsia" w:hAnsiTheme="minorEastAsia" w:cs="Times New Roman (正文 CS 字体)" w:hint="eastAsia"/>
                <w:sz w:val="24"/>
                <w:szCs w:val="24"/>
              </w:rPr>
              <w:t>主数据</w:t>
            </w:r>
            <w:proofErr w:type="gramEnd"/>
            <w:r w:rsidRPr="00584C77">
              <w:rPr>
                <w:rFonts w:asciiTheme="minorEastAsia" w:hAnsiTheme="minorEastAsia" w:cs="Times New Roman (正文 CS 字体)" w:hint="eastAsia"/>
                <w:sz w:val="24"/>
                <w:szCs w:val="24"/>
              </w:rPr>
              <w:t>订阅发布服务和挂载集成平台的服务</w:t>
            </w:r>
          </w:p>
        </w:tc>
      </w:tr>
    </w:tbl>
    <w:p w:rsidR="00143DF9" w:rsidRPr="00584C77" w:rsidRDefault="00143DF9" w:rsidP="00143DF9">
      <w:pPr>
        <w:pStyle w:val="2"/>
        <w:spacing w:before="0" w:after="0" w:line="460" w:lineRule="exact"/>
        <w:rPr>
          <w:rFonts w:asciiTheme="minorEastAsia" w:hAnsiTheme="minorEastAsia"/>
          <w:sz w:val="24"/>
          <w:szCs w:val="24"/>
        </w:rPr>
      </w:pPr>
      <w:r w:rsidRPr="00584C77">
        <w:rPr>
          <w:rFonts w:asciiTheme="minorEastAsia" w:eastAsiaTheme="minorEastAsia" w:hAnsiTheme="minorEastAsia" w:hint="eastAsia"/>
          <w:sz w:val="24"/>
          <w:szCs w:val="24"/>
        </w:rPr>
        <w:lastRenderedPageBreak/>
        <w:t>3.医院主索引管理</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371"/>
          <w:tblHeader/>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主索引服务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提供主索引注册、查询、更新、合并以及注销服务；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提供主索引ID及交叉索引ID查询服务；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提供交叉索引ID查询服务；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提供主索引信息变更通知服务；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w:t>
            </w:r>
            <w:proofErr w:type="gramStart"/>
            <w:r w:rsidRPr="00584C77">
              <w:rPr>
                <w:rFonts w:asciiTheme="minorEastAsia" w:hAnsiTheme="minorEastAsia" w:cs="Times New Roman (正文 CS 字体)" w:hint="eastAsia"/>
                <w:sz w:val="24"/>
                <w:szCs w:val="24"/>
              </w:rPr>
              <w:t>健康卡</w:t>
            </w:r>
            <w:proofErr w:type="gramEnd"/>
            <w:r w:rsidRPr="00584C77">
              <w:rPr>
                <w:rFonts w:asciiTheme="minorEastAsia" w:hAnsiTheme="minorEastAsia" w:cs="Times New Roman (正文 CS 字体)" w:hint="eastAsia"/>
                <w:sz w:val="24"/>
                <w:szCs w:val="24"/>
              </w:rPr>
              <w:t>的注册、变更和注销服务功能；</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主索引管理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提供基于患者域的交叉索引管理机制；</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提供患者信息注册、修改、注销等功能；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提供查看</w:t>
            </w:r>
            <w:proofErr w:type="gramStart"/>
            <w:r w:rsidRPr="00584C77">
              <w:rPr>
                <w:rFonts w:asciiTheme="minorEastAsia" w:hAnsiTheme="minorEastAsia" w:cs="Times New Roman (正文 CS 字体)" w:hint="eastAsia"/>
                <w:sz w:val="24"/>
                <w:szCs w:val="24"/>
              </w:rPr>
              <w:t>疑似主</w:t>
            </w:r>
            <w:proofErr w:type="gramEnd"/>
            <w:r w:rsidRPr="00584C77">
              <w:rPr>
                <w:rFonts w:asciiTheme="minorEastAsia" w:hAnsiTheme="minorEastAsia" w:cs="Times New Roman (正文 CS 字体)" w:hint="eastAsia"/>
                <w:sz w:val="24"/>
                <w:szCs w:val="24"/>
              </w:rPr>
              <w:t>索引功能，可以对重复或</w:t>
            </w:r>
            <w:proofErr w:type="gramStart"/>
            <w:r w:rsidRPr="00584C77">
              <w:rPr>
                <w:rFonts w:asciiTheme="minorEastAsia" w:hAnsiTheme="minorEastAsia" w:cs="Times New Roman (正文 CS 字体)" w:hint="eastAsia"/>
                <w:sz w:val="24"/>
                <w:szCs w:val="24"/>
              </w:rPr>
              <w:t>疑似主</w:t>
            </w:r>
            <w:proofErr w:type="gramEnd"/>
            <w:r w:rsidRPr="00584C77">
              <w:rPr>
                <w:rFonts w:asciiTheme="minorEastAsia" w:hAnsiTheme="minorEastAsia" w:cs="Times New Roman (正文 CS 字体)" w:hint="eastAsia"/>
                <w:sz w:val="24"/>
                <w:szCs w:val="24"/>
              </w:rPr>
              <w:t>索引进行合并、拆分操作；</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提供查看交叉索引记录功能；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提供主索引恢复功能；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提供主索引的统计分析功能，包括主索引记录数、原始注册档案数、被合并的记录数，以及不同匹配规则命中的记录数统计分析</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系统设置</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提供在前台页面对主索引匹配权重规则进行设置功能；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提供在前台页面对主索引匹配校验规则进行设置功能；</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提供对主索引的注册变更、错误日志的查看和检索功能；</w:t>
            </w:r>
          </w:p>
        </w:tc>
      </w:tr>
    </w:tbl>
    <w:p w:rsidR="00143DF9" w:rsidRPr="00584C77" w:rsidRDefault="00143DF9" w:rsidP="00143DF9">
      <w:pPr>
        <w:pStyle w:val="2"/>
        <w:spacing w:before="0" w:after="0" w:line="460" w:lineRule="exact"/>
        <w:rPr>
          <w:rFonts w:asciiTheme="minorEastAsia" w:hAnsiTheme="minorEastAsia"/>
          <w:sz w:val="24"/>
          <w:szCs w:val="24"/>
        </w:rPr>
      </w:pPr>
      <w:r w:rsidRPr="00584C77">
        <w:rPr>
          <w:rFonts w:asciiTheme="minorEastAsia" w:eastAsiaTheme="minorEastAsia" w:hAnsiTheme="minorEastAsia" w:hint="eastAsia"/>
          <w:sz w:val="24"/>
          <w:szCs w:val="24"/>
        </w:rPr>
        <w:t>4.临床服务系统整合</w:t>
      </w:r>
    </w:p>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（1）门诊就诊流程整合</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415"/>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提供基于集成平台的门诊就诊流程交互服务，包括预约、挂号、排队、就诊、诊断、处方等业务流程服务；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提供业务服务的基础数据配置和相关参数配置；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w:t>
            </w:r>
            <w:r w:rsidRPr="00584C77">
              <w:rPr>
                <w:rFonts w:asciiTheme="minorEastAsia" w:hAnsiTheme="minorEastAsia" w:cs="Times New Roman (正文 CS 字体)" w:hint="eastAsia"/>
                <w:sz w:val="24"/>
                <w:szCs w:val="24"/>
              </w:rPr>
              <w:lastRenderedPageBreak/>
              <w:t>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lastRenderedPageBreak/>
        <w:t>（2）住院就诊流程整合</w:t>
      </w:r>
    </w:p>
    <w:tbl>
      <w:tblPr>
        <w:tblW w:w="9021" w:type="dxa"/>
        <w:tblBorders>
          <w:top w:val="triple" w:sz="4" w:space="0" w:color="auto"/>
          <w:left w:val="triple" w:sz="4" w:space="0" w:color="auto"/>
          <w:bottom w:val="triple" w:sz="4" w:space="0" w:color="auto"/>
          <w:right w:val="triple" w:sz="4" w:space="0" w:color="auto"/>
          <w:insideH w:val="single" w:sz="6" w:space="0" w:color="auto"/>
          <w:insideV w:val="single" w:sz="6" w:space="0" w:color="auto"/>
        </w:tblBorders>
        <w:tblLayout w:type="fixed"/>
        <w:tblLook w:val="04A0" w:firstRow="1" w:lastRow="0" w:firstColumn="1" w:lastColumn="0" w:noHBand="0" w:noVBand="1"/>
      </w:tblPr>
      <w:tblGrid>
        <w:gridCol w:w="2192"/>
        <w:gridCol w:w="6829"/>
      </w:tblGrid>
      <w:tr w:rsidR="00584C77" w:rsidRPr="00584C77" w:rsidTr="00886679">
        <w:trPr>
          <w:trHeight w:val="415"/>
        </w:trPr>
        <w:tc>
          <w:tcPr>
            <w:tcW w:w="2192"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29"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2"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提供基于集成平台的住院入出院流程交互服务，包括登记、入科、诊断、换床/转床、医嘱、出科、出院等业务服务；</w:t>
            </w:r>
          </w:p>
        </w:tc>
      </w:tr>
      <w:tr w:rsidR="00584C77" w:rsidRPr="00584C77" w:rsidTr="00886679">
        <w:trPr>
          <w:trHeight w:val="562"/>
        </w:trPr>
        <w:tc>
          <w:tcPr>
            <w:tcW w:w="2192"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2"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提供业务服务的基础数据配置和相关参数配置；</w:t>
            </w:r>
          </w:p>
        </w:tc>
      </w:tr>
      <w:tr w:rsidR="00584C77" w:rsidRPr="00584C77" w:rsidTr="00886679">
        <w:trPr>
          <w:trHeight w:val="562"/>
        </w:trPr>
        <w:tc>
          <w:tcPr>
            <w:tcW w:w="2192"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（3）检验业务流程整合</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415"/>
          <w:tblHeader/>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提供基于集成平台的检验流程交互服务，需包含检验申请单提交和接受服务、检验</w:t>
            </w:r>
            <w:proofErr w:type="gramStart"/>
            <w:r w:rsidRPr="00584C77">
              <w:rPr>
                <w:rFonts w:asciiTheme="minorEastAsia" w:hAnsiTheme="minorEastAsia" w:cs="Times New Roman (正文 CS 字体)" w:hint="eastAsia"/>
                <w:sz w:val="24"/>
                <w:szCs w:val="24"/>
              </w:rPr>
              <w:t>申请单回写</w:t>
            </w:r>
            <w:proofErr w:type="gramEnd"/>
            <w:r w:rsidRPr="00584C77">
              <w:rPr>
                <w:rFonts w:asciiTheme="minorEastAsia" w:hAnsiTheme="minorEastAsia" w:cs="Times New Roman (正文 CS 字体)" w:hint="eastAsia"/>
                <w:sz w:val="24"/>
                <w:szCs w:val="24"/>
              </w:rPr>
              <w:t>和取消服务、检验条码发送和撤销服务、检验条码打印、检验样本采集送检核收退回流程服务、及检验报告发送和撤销服务；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检验流程整合的基础数据配置和相关参数配置；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结果调阅</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对</w:t>
            </w:r>
            <w:proofErr w:type="gramStart"/>
            <w:r w:rsidRPr="00584C77">
              <w:rPr>
                <w:rFonts w:asciiTheme="minorEastAsia" w:hAnsiTheme="minorEastAsia" w:cs="Times New Roman (正文 CS 字体)" w:hint="eastAsia"/>
                <w:sz w:val="24"/>
                <w:szCs w:val="24"/>
              </w:rPr>
              <w:t>医</w:t>
            </w:r>
            <w:proofErr w:type="gramEnd"/>
            <w:r w:rsidRPr="00584C77">
              <w:rPr>
                <w:rFonts w:asciiTheme="minorEastAsia" w:hAnsiTheme="minorEastAsia" w:cs="Times New Roman (正文 CS 字体)" w:hint="eastAsia"/>
                <w:sz w:val="24"/>
                <w:szCs w:val="24"/>
              </w:rPr>
              <w:t>联体内或者院内提供检验结果调阅功能，同时可查看异常值及异常近几次波动趋势，并提供异常值触发服务，触发异常值管理提醒机制；</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（4）影像检查流程整合</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415"/>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提供基于集成平台的影像检查流程交互服务，需包含检查申请单提交、接收、取消、预约、登记、取消登记、执行等流程服务，检查报告发送和撤销服务，影像报告调阅服务；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lastRenderedPageBreak/>
              <w:t>配置管理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影像检查流程整合的基础数据配置和相关参数配置；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结果调阅</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对院内或</w:t>
            </w:r>
            <w:proofErr w:type="gramStart"/>
            <w:r w:rsidRPr="00584C77">
              <w:rPr>
                <w:rFonts w:asciiTheme="minorEastAsia" w:hAnsiTheme="minorEastAsia" w:cs="Times New Roman (正文 CS 字体)" w:hint="eastAsia"/>
                <w:sz w:val="24"/>
                <w:szCs w:val="24"/>
              </w:rPr>
              <w:t>医</w:t>
            </w:r>
            <w:proofErr w:type="gramEnd"/>
            <w:r w:rsidRPr="00584C77">
              <w:rPr>
                <w:rFonts w:asciiTheme="minorEastAsia" w:hAnsiTheme="minorEastAsia" w:cs="Times New Roman (正文 CS 字体)" w:hint="eastAsia"/>
                <w:sz w:val="24"/>
                <w:szCs w:val="24"/>
              </w:rPr>
              <w:t>联体内提供检查结果调阅功能，提供结果对比功能；</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（5）心电检查流程整合</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415"/>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提供基于集成平台的心电检查流程交互服务，需包含检查申请单提交、接收、取消、预约、登记、取消登记、执行等流程服务，检查报告发送和撤销服务，心电图报告调阅服务；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心电图流程整合的基础数据配置和相关参数配置；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结果调阅</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对院内或</w:t>
            </w:r>
            <w:proofErr w:type="gramStart"/>
            <w:r w:rsidRPr="00584C77">
              <w:rPr>
                <w:rFonts w:asciiTheme="minorEastAsia" w:hAnsiTheme="minorEastAsia" w:cs="Times New Roman (正文 CS 字体)" w:hint="eastAsia"/>
                <w:sz w:val="24"/>
                <w:szCs w:val="24"/>
              </w:rPr>
              <w:t>医</w:t>
            </w:r>
            <w:proofErr w:type="gramEnd"/>
            <w:r w:rsidRPr="00584C77">
              <w:rPr>
                <w:rFonts w:asciiTheme="minorEastAsia" w:hAnsiTheme="minorEastAsia" w:cs="Times New Roman (正文 CS 字体)" w:hint="eastAsia"/>
                <w:sz w:val="24"/>
                <w:szCs w:val="24"/>
              </w:rPr>
              <w:t>联体内提供检查结果调阅功能，提供结果对比功能；</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（6）病理检查流程整合</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415"/>
          <w:tblHeader/>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提供基于集成平台的病理检查流程交互服务，需包含检查申请单提交、标本采集、送检、接收、计费、报告审核等流程服务，检查报告发送和撤销服务，心电图报告调阅服务；</w:t>
            </w:r>
          </w:p>
        </w:tc>
      </w:tr>
      <w:tr w:rsidR="00584C77" w:rsidRPr="00584C77" w:rsidTr="00886679">
        <w:trPr>
          <w:trHeight w:val="562"/>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病理检查流程整合的基础数据配置和相关参数配置；</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结果调阅</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对院内或</w:t>
            </w:r>
            <w:proofErr w:type="gramStart"/>
            <w:r w:rsidRPr="00584C77">
              <w:rPr>
                <w:rFonts w:asciiTheme="minorEastAsia" w:hAnsiTheme="minorEastAsia" w:cs="Times New Roman (正文 CS 字体)" w:hint="eastAsia"/>
                <w:sz w:val="24"/>
                <w:szCs w:val="24"/>
              </w:rPr>
              <w:t>医</w:t>
            </w:r>
            <w:proofErr w:type="gramEnd"/>
            <w:r w:rsidRPr="00584C77">
              <w:rPr>
                <w:rFonts w:asciiTheme="minorEastAsia" w:hAnsiTheme="minorEastAsia" w:cs="Times New Roman (正文 CS 字体)" w:hint="eastAsia"/>
                <w:sz w:val="24"/>
                <w:szCs w:val="24"/>
              </w:rPr>
              <w:t>联体内提供检查结果调阅功能</w:t>
            </w:r>
          </w:p>
        </w:tc>
      </w:tr>
      <w:tr w:rsidR="00584C77" w:rsidRPr="00584C77" w:rsidTr="00886679">
        <w:trPr>
          <w:trHeight w:val="562"/>
        </w:trPr>
        <w:tc>
          <w:tcPr>
            <w:tcW w:w="2197"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（7）用</w:t>
      </w:r>
      <w:proofErr w:type="gramStart"/>
      <w:r w:rsidRPr="00584C77">
        <w:rPr>
          <w:rFonts w:asciiTheme="minorEastAsia" w:hAnsiTheme="minorEastAsia" w:cs="Arial" w:hint="eastAsia"/>
          <w:b/>
          <w:sz w:val="24"/>
          <w:szCs w:val="24"/>
        </w:rPr>
        <w:t>血业务</w:t>
      </w:r>
      <w:proofErr w:type="gramEnd"/>
      <w:r w:rsidRPr="00584C77">
        <w:rPr>
          <w:rFonts w:asciiTheme="minorEastAsia" w:hAnsiTheme="minorEastAsia" w:cs="Arial" w:hint="eastAsia"/>
          <w:b/>
          <w:sz w:val="24"/>
          <w:szCs w:val="24"/>
        </w:rPr>
        <w:t>流程整合</w:t>
      </w:r>
    </w:p>
    <w:tbl>
      <w:tblPr>
        <w:tblW w:w="861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093"/>
        <w:gridCol w:w="6520"/>
      </w:tblGrid>
      <w:tr w:rsidR="00584C77" w:rsidRPr="00584C77" w:rsidTr="00886679">
        <w:trPr>
          <w:trHeight w:val="415"/>
        </w:trPr>
        <w:tc>
          <w:tcPr>
            <w:tcW w:w="2093"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520"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093"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520"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提供基于集成平台的用血流程交互服务，依托血袋条码实现</w:t>
            </w:r>
            <w:r w:rsidRPr="00584C77">
              <w:rPr>
                <w:rFonts w:asciiTheme="minorEastAsia" w:hAnsiTheme="minorEastAsia" w:cs="Times New Roman (正文 CS 字体)" w:hint="eastAsia"/>
                <w:sz w:val="24"/>
                <w:szCs w:val="24"/>
              </w:rPr>
              <w:lastRenderedPageBreak/>
              <w:t>用血申请、大量用血审批、标本采集、备血、交叉配血、发血、取血、用血、输血记录、血袋回收等流程服务；</w:t>
            </w:r>
          </w:p>
        </w:tc>
      </w:tr>
      <w:tr w:rsidR="00584C77" w:rsidRPr="00584C77" w:rsidTr="00886679">
        <w:trPr>
          <w:trHeight w:val="562"/>
        </w:trPr>
        <w:tc>
          <w:tcPr>
            <w:tcW w:w="2093"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520"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093"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520"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用血流程整合的基础数据配置和相关参数配置；</w:t>
            </w:r>
          </w:p>
        </w:tc>
      </w:tr>
      <w:tr w:rsidR="00584C77" w:rsidRPr="00584C77" w:rsidTr="00886679">
        <w:trPr>
          <w:trHeight w:val="562"/>
        </w:trPr>
        <w:tc>
          <w:tcPr>
            <w:tcW w:w="2093"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520"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（8）手术麻醉业务流程整合</w:t>
      </w:r>
    </w:p>
    <w:tbl>
      <w:tblPr>
        <w:tblW w:w="9021" w:type="dxa"/>
        <w:tblBorders>
          <w:top w:val="triple" w:sz="4" w:space="0" w:color="auto"/>
          <w:left w:val="triple" w:sz="4" w:space="0" w:color="auto"/>
          <w:bottom w:val="triple" w:sz="4" w:space="0" w:color="auto"/>
          <w:right w:val="triple" w:sz="4" w:space="0" w:color="auto"/>
          <w:insideH w:val="single" w:sz="6" w:space="0" w:color="auto"/>
          <w:insideV w:val="single" w:sz="6" w:space="0" w:color="auto"/>
        </w:tblBorders>
        <w:tblLayout w:type="fixed"/>
        <w:tblLook w:val="04A0" w:firstRow="1" w:lastRow="0" w:firstColumn="1" w:lastColumn="0" w:noHBand="0" w:noVBand="1"/>
      </w:tblPr>
      <w:tblGrid>
        <w:gridCol w:w="2192"/>
        <w:gridCol w:w="6829"/>
      </w:tblGrid>
      <w:tr w:rsidR="00584C77" w:rsidRPr="00584C77" w:rsidTr="00886679">
        <w:trPr>
          <w:trHeight w:val="415"/>
        </w:trPr>
        <w:tc>
          <w:tcPr>
            <w:tcW w:w="2192"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29"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192"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业务服务</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提供基于集成平台的手术流程交互服务，需包含手术申请单提交、手术预约安排、手术执行等流程服务，手术麻醉记录的发送服务和调阅服务；</w:t>
            </w:r>
          </w:p>
        </w:tc>
      </w:tr>
      <w:tr w:rsidR="00584C77" w:rsidRPr="00584C77" w:rsidTr="00886679">
        <w:trPr>
          <w:trHeight w:val="562"/>
        </w:trPr>
        <w:tc>
          <w:tcPr>
            <w:tcW w:w="2192"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提供业务服务的标准消息协议；</w:t>
            </w:r>
          </w:p>
        </w:tc>
      </w:tr>
      <w:tr w:rsidR="00584C77" w:rsidRPr="00584C77" w:rsidTr="00886679">
        <w:trPr>
          <w:trHeight w:val="562"/>
        </w:trPr>
        <w:tc>
          <w:tcPr>
            <w:tcW w:w="2192"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配置管理</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手术流程整合的基础数据配置和相关参数配置；</w:t>
            </w:r>
          </w:p>
        </w:tc>
      </w:tr>
      <w:tr w:rsidR="00584C77" w:rsidRPr="00584C77" w:rsidTr="00886679">
        <w:trPr>
          <w:trHeight w:val="562"/>
        </w:trPr>
        <w:tc>
          <w:tcPr>
            <w:tcW w:w="2192"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结果调阅</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提供手术记录、麻醉记录等相关结果文档的调阅功能；</w:t>
            </w:r>
          </w:p>
        </w:tc>
      </w:tr>
      <w:tr w:rsidR="00584C77" w:rsidRPr="00584C77" w:rsidTr="00886679">
        <w:trPr>
          <w:trHeight w:val="562"/>
        </w:trPr>
        <w:tc>
          <w:tcPr>
            <w:tcW w:w="2192" w:type="dxa"/>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系统接口</w:t>
            </w:r>
          </w:p>
        </w:tc>
        <w:tc>
          <w:tcPr>
            <w:tcW w:w="6829"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提供业务系统接口开发文档，指导配合相关系统进行改造和联调。</w:t>
            </w:r>
          </w:p>
        </w:tc>
      </w:tr>
    </w:tbl>
    <w:p w:rsidR="00143DF9" w:rsidRPr="00584C77" w:rsidRDefault="00143DF9" w:rsidP="00143DF9">
      <w:pPr>
        <w:widowControl/>
        <w:spacing w:line="460" w:lineRule="exact"/>
        <w:rPr>
          <w:rFonts w:asciiTheme="minorEastAsia" w:hAnsiTheme="minorEastAsia" w:cs="Arial"/>
          <w:b/>
          <w:sz w:val="24"/>
          <w:szCs w:val="24"/>
        </w:rPr>
      </w:pPr>
      <w:r w:rsidRPr="00584C77">
        <w:rPr>
          <w:rFonts w:asciiTheme="minorEastAsia" w:hAnsiTheme="minorEastAsia" w:cs="Arial" w:hint="eastAsia"/>
          <w:b/>
          <w:sz w:val="24"/>
          <w:szCs w:val="24"/>
        </w:rPr>
        <w:t>（9）其他临床服务流程/系统整合</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基于信息平台服务总线，提供其他临床服务系统的业务交互服务组件，实现院内基于平台的临床服务系统的全面互联互通，集成范围包括但不限于重症监护系统、高值耗材管理等系统。同时满足互联互通三级的系统对接个数要求。</w:t>
      </w:r>
    </w:p>
    <w:p w:rsidR="00143DF9" w:rsidRPr="00584C77" w:rsidRDefault="00143DF9" w:rsidP="00143DF9">
      <w:pPr>
        <w:pStyle w:val="2"/>
        <w:spacing w:before="0" w:after="0" w:line="460" w:lineRule="exact"/>
        <w:rPr>
          <w:rFonts w:asciiTheme="minorEastAsia" w:hAnsiTheme="minorEastAsia"/>
          <w:sz w:val="24"/>
          <w:szCs w:val="24"/>
        </w:rPr>
      </w:pPr>
      <w:r w:rsidRPr="00584C77">
        <w:rPr>
          <w:rFonts w:asciiTheme="minorEastAsia" w:eastAsiaTheme="minorEastAsia" w:hAnsiTheme="minorEastAsia" w:hint="eastAsia"/>
          <w:sz w:val="24"/>
          <w:szCs w:val="24"/>
        </w:rPr>
        <w:t>5.医疗管理系统整合</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围绕互联互通的医疗管理系统整合。可以接入系统包括：门急诊收费系统、住院收费系统、护理管理系统、医务管理系统、</w:t>
      </w:r>
      <w:proofErr w:type="gramStart"/>
      <w:r w:rsidRPr="00584C77">
        <w:rPr>
          <w:rFonts w:asciiTheme="minorEastAsia" w:hAnsiTheme="minorEastAsia" w:hint="eastAsia"/>
          <w:sz w:val="24"/>
          <w:szCs w:val="24"/>
        </w:rPr>
        <w:t>院感</w:t>
      </w:r>
      <w:proofErr w:type="gramEnd"/>
      <w:r w:rsidRPr="00584C77">
        <w:rPr>
          <w:rFonts w:asciiTheme="minorEastAsia" w:hAnsiTheme="minorEastAsia" w:hint="eastAsia"/>
          <w:sz w:val="24"/>
          <w:szCs w:val="24"/>
        </w:rPr>
        <w:t>/传染病管理系统 、科研教学管理系统、病案管理系统 、导诊管理系统、医疗保险/新农合接口、职业病管理系统接口、食源性疾病上报系统。满足互联互通三级的系统对接个数要求。</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6.运营管理系统整合</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通过信息平台服务总线，实现院内运营管理类应用系统的整合，实现系统的互联互通。包括：人力资源管理系统 、财务管理系统、药品管理系统、设备材</w:t>
      </w:r>
      <w:r w:rsidRPr="00584C77">
        <w:rPr>
          <w:rFonts w:asciiTheme="minorEastAsia" w:hAnsiTheme="minorEastAsia" w:hint="eastAsia"/>
          <w:sz w:val="24"/>
          <w:szCs w:val="24"/>
        </w:rPr>
        <w:lastRenderedPageBreak/>
        <w:t>料管理系统、物资供应管理系统、预算管理系统、绩效管理系统、其它等系统。满足互联互通三级的系统对接个数要求。</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7.外部机构对接</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通过信息平台服务总线，提供与外部机构系统的数据</w:t>
      </w:r>
      <w:proofErr w:type="gramStart"/>
      <w:r w:rsidRPr="00584C77">
        <w:rPr>
          <w:rFonts w:asciiTheme="minorEastAsia" w:hAnsiTheme="minorEastAsia" w:hint="eastAsia"/>
          <w:sz w:val="24"/>
          <w:szCs w:val="24"/>
        </w:rPr>
        <w:t>务</w:t>
      </w:r>
      <w:proofErr w:type="gramEnd"/>
      <w:r w:rsidRPr="00584C77">
        <w:rPr>
          <w:rFonts w:asciiTheme="minorEastAsia" w:hAnsiTheme="minorEastAsia" w:hint="eastAsia"/>
          <w:sz w:val="24"/>
          <w:szCs w:val="24"/>
        </w:rPr>
        <w:t>交互服务组件，实现院内基于平台的外部机构系统的互联互通。包括但不限于：银行、</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保及新农合、保险、计生、急救中心、CDC（</w:t>
      </w:r>
      <w:proofErr w:type="gramStart"/>
      <w:r w:rsidRPr="00584C77">
        <w:rPr>
          <w:rFonts w:asciiTheme="minorEastAsia" w:hAnsiTheme="minorEastAsia" w:hint="eastAsia"/>
          <w:sz w:val="24"/>
          <w:szCs w:val="24"/>
        </w:rPr>
        <w:t>疾控中心</w:t>
      </w:r>
      <w:proofErr w:type="gramEnd"/>
      <w:r w:rsidRPr="00584C77">
        <w:rPr>
          <w:rFonts w:asciiTheme="minorEastAsia" w:hAnsiTheme="minorEastAsia" w:hint="eastAsia"/>
          <w:sz w:val="24"/>
          <w:szCs w:val="24"/>
        </w:rPr>
        <w:t>）、血液中心等外部机构的接入。满足互联互通三级的系统对接个数要求。</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8.临床数据中心（CDR)</w:t>
      </w:r>
    </w:p>
    <w:tbl>
      <w:tblPr>
        <w:tblW w:w="852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216"/>
        <w:gridCol w:w="6306"/>
      </w:tblGrid>
      <w:tr w:rsidR="00584C77" w:rsidRPr="00584C77" w:rsidTr="00886679">
        <w:trPr>
          <w:trHeight w:val="415"/>
          <w:tblHeader/>
        </w:trPr>
        <w:tc>
          <w:tcPr>
            <w:tcW w:w="2216"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306"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562"/>
        </w:trPr>
        <w:tc>
          <w:tcPr>
            <w:tcW w:w="2216"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数据采集</w:t>
            </w: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支持多种数据库类型的数据源采集配置；</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提供基于ETL的抽取、转换、翻转等操作采集脚本；</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支持基于数据日志采集、接口采集等多种数据采集方式；</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支持SQL语句采集、文档附件采集、FTP文件采集；</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可根据数据</w:t>
            </w:r>
            <w:proofErr w:type="gramStart"/>
            <w:r w:rsidRPr="00584C77">
              <w:rPr>
                <w:rFonts w:asciiTheme="minorEastAsia" w:hAnsiTheme="minorEastAsia" w:cs="Times New Roman (正文 CS 字体)" w:hint="eastAsia"/>
                <w:sz w:val="24"/>
                <w:szCs w:val="24"/>
              </w:rPr>
              <w:t>集内容</w:t>
            </w:r>
            <w:proofErr w:type="gramEnd"/>
            <w:r w:rsidRPr="00584C77">
              <w:rPr>
                <w:rFonts w:asciiTheme="minorEastAsia" w:hAnsiTheme="minorEastAsia" w:cs="Times New Roman (正文 CS 字体)" w:hint="eastAsia"/>
                <w:sz w:val="24"/>
                <w:szCs w:val="24"/>
              </w:rPr>
              <w:t>分组建立多个数据采集模型模式；</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数据采集内容包含卫生事件、病历摘要、就诊记录、门诊病历、住院病历、护理病历、电子处方、电子医嘱、检验报告、检查报告、手麻记录、超声报告、内镜报告、病理报告、心电图、门诊业务、住院业务、质量数据、医技数据等等；</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根据数据标准提供门诊病历、住院病历、护理病历、医嘱、检验检查报告等诊疗数据的采集脚本和接口；</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根据数据标准提供门诊业务、住院业务、质量数据、医技数据等运行管理指标数据的采集脚本和接口；</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可生成数据采集的记录日志；可根据日志跟踪解决数据采集错误；</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支持增量数据采集，自动采集同步新产生的数据；</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支持不同数据设置不同频率、不同时段、不同采集接口、不同</w:t>
            </w:r>
            <w:r w:rsidRPr="00584C77">
              <w:rPr>
                <w:rFonts w:asciiTheme="minorEastAsia" w:hAnsiTheme="minorEastAsia" w:cs="Times New Roman (正文 CS 字体)"/>
                <w:sz w:val="24"/>
                <w:szCs w:val="24"/>
              </w:rPr>
              <w:t>adapter</w:t>
            </w:r>
            <w:r w:rsidRPr="00584C77">
              <w:rPr>
                <w:rFonts w:asciiTheme="minorEastAsia" w:hAnsiTheme="minorEastAsia" w:cs="Times New Roman (正文 CS 字体)" w:hint="eastAsia"/>
                <w:sz w:val="24"/>
                <w:szCs w:val="24"/>
              </w:rPr>
              <w:t>接口；</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提供与医院HIS、EMR等系统数据采集的接口配置功能；</w:t>
            </w:r>
          </w:p>
        </w:tc>
      </w:tr>
      <w:tr w:rsidR="00584C77" w:rsidRPr="00584C77" w:rsidTr="00886679">
        <w:trPr>
          <w:trHeight w:val="562"/>
        </w:trPr>
        <w:tc>
          <w:tcPr>
            <w:tcW w:w="2216" w:type="dxa"/>
            <w:vMerge/>
            <w:vAlign w:val="center"/>
          </w:tcPr>
          <w:p w:rsidR="00143DF9" w:rsidRPr="00584C77" w:rsidRDefault="00143DF9" w:rsidP="00886679">
            <w:pPr>
              <w:spacing w:line="460" w:lineRule="exact"/>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支持数据质量的校验。</w:t>
            </w:r>
          </w:p>
        </w:tc>
      </w:tr>
      <w:tr w:rsidR="00584C77" w:rsidRPr="00584C77" w:rsidTr="00886679">
        <w:trPr>
          <w:trHeight w:val="559"/>
        </w:trPr>
        <w:tc>
          <w:tcPr>
            <w:tcW w:w="2216"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数据存储</w:t>
            </w: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提供数据中心数据内容的定义功能；</w:t>
            </w:r>
          </w:p>
        </w:tc>
      </w:tr>
      <w:tr w:rsidR="00584C77" w:rsidRPr="00584C77" w:rsidTr="00886679">
        <w:trPr>
          <w:trHeight w:val="678"/>
        </w:trPr>
        <w:tc>
          <w:tcPr>
            <w:tcW w:w="2216"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建立临床信息数据库，遵循国家卫计委《WS 445-2014 电子病历基本数据集》，至少包含标准要求的16类数据集和58个数据子集的内容；支持自定义扩展数据集；</w:t>
            </w:r>
          </w:p>
        </w:tc>
      </w:tr>
      <w:tr w:rsidR="00584C77" w:rsidRPr="00584C77" w:rsidTr="00886679">
        <w:trPr>
          <w:trHeight w:val="678"/>
        </w:trPr>
        <w:tc>
          <w:tcPr>
            <w:tcW w:w="2216"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建立电子病历文档库，遵循国家卫计委《电子病历共享文档规范》，至少包含标准要求的53类共享文档；并支持自定义扩展；</w:t>
            </w:r>
          </w:p>
        </w:tc>
      </w:tr>
      <w:tr w:rsidR="00584C77" w:rsidRPr="00584C77" w:rsidTr="00886679">
        <w:trPr>
          <w:trHeight w:val="489"/>
        </w:trPr>
        <w:tc>
          <w:tcPr>
            <w:tcW w:w="2216"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支持非结构化数据的存储，如图片、pdf、html、word等</w:t>
            </w:r>
          </w:p>
        </w:tc>
      </w:tr>
      <w:tr w:rsidR="00584C77" w:rsidRPr="00584C77" w:rsidTr="00886679">
        <w:trPr>
          <w:trHeight w:val="554"/>
        </w:trPr>
        <w:tc>
          <w:tcPr>
            <w:tcW w:w="2216"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数据服务</w:t>
            </w: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提供CDR文档数据的注册、更新服务；</w:t>
            </w:r>
          </w:p>
        </w:tc>
      </w:tr>
      <w:tr w:rsidR="00584C77" w:rsidRPr="00584C77" w:rsidTr="00886679">
        <w:trPr>
          <w:trHeight w:val="560"/>
        </w:trPr>
        <w:tc>
          <w:tcPr>
            <w:tcW w:w="2216"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提供CDR数据的查询、调阅服务；</w:t>
            </w:r>
          </w:p>
        </w:tc>
      </w:tr>
      <w:tr w:rsidR="00584C77" w:rsidRPr="00584C77" w:rsidTr="00886679">
        <w:trPr>
          <w:trHeight w:val="568"/>
        </w:trPr>
        <w:tc>
          <w:tcPr>
            <w:tcW w:w="2216"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306"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提供CDR数据的审计、权限管理；</w:t>
            </w:r>
          </w:p>
        </w:tc>
      </w:tr>
    </w:tbl>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9.患者全息视图</w:t>
      </w:r>
    </w:p>
    <w:tbl>
      <w:tblPr>
        <w:tblW w:w="904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197"/>
        <w:gridCol w:w="6844"/>
      </w:tblGrid>
      <w:tr w:rsidR="00584C77" w:rsidRPr="00584C77" w:rsidTr="00886679">
        <w:trPr>
          <w:trHeight w:val="415"/>
          <w:tblHeader/>
        </w:trPr>
        <w:tc>
          <w:tcPr>
            <w:tcW w:w="2197"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功能名称</w:t>
            </w:r>
          </w:p>
        </w:tc>
        <w:tc>
          <w:tcPr>
            <w:tcW w:w="6844" w:type="dxa"/>
            <w:shd w:val="clear" w:color="auto" w:fill="auto"/>
          </w:tcPr>
          <w:p w:rsidR="00143DF9" w:rsidRPr="00584C77" w:rsidRDefault="00143DF9" w:rsidP="00886679">
            <w:pPr>
              <w:tabs>
                <w:tab w:val="left" w:pos="1260"/>
              </w:tabs>
              <w:adjustRightInd w:val="0"/>
              <w:spacing w:line="460" w:lineRule="exact"/>
              <w:jc w:val="center"/>
              <w:rPr>
                <w:rFonts w:asciiTheme="minorEastAsia" w:hAnsiTheme="minorEastAsia" w:cs="Arial"/>
                <w:b/>
                <w:bCs/>
                <w:sz w:val="24"/>
                <w:szCs w:val="24"/>
              </w:rPr>
            </w:pPr>
            <w:r w:rsidRPr="00584C77">
              <w:rPr>
                <w:rFonts w:asciiTheme="minorEastAsia" w:hAnsiTheme="minorEastAsia" w:cs="Arial" w:hint="eastAsia"/>
                <w:b/>
                <w:bCs/>
                <w:sz w:val="24"/>
                <w:szCs w:val="24"/>
              </w:rPr>
              <w:t>功能概述</w:t>
            </w:r>
          </w:p>
        </w:tc>
      </w:tr>
      <w:tr w:rsidR="00584C77" w:rsidRPr="00584C77" w:rsidTr="00886679">
        <w:trPr>
          <w:trHeight w:val="678"/>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综合视图</w:t>
            </w: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提供用户访问个人电子病历记录的应用程序，采用</w:t>
            </w:r>
            <w:r w:rsidRPr="00584C77">
              <w:rPr>
                <w:rFonts w:asciiTheme="minorEastAsia" w:hAnsiTheme="minorEastAsia" w:cs="Times New Roman (正文 CS 字体)"/>
                <w:sz w:val="24"/>
                <w:szCs w:val="24"/>
              </w:rPr>
              <w:t>Web</w:t>
            </w:r>
            <w:r w:rsidRPr="00584C77">
              <w:rPr>
                <w:rFonts w:asciiTheme="minorEastAsia" w:hAnsiTheme="minorEastAsia" w:cs="Times New Roman (正文 CS 字体)" w:hint="eastAsia"/>
                <w:sz w:val="24"/>
                <w:szCs w:val="24"/>
              </w:rPr>
              <w:t>方式实现，在该应用中被授权的医护专业人员或患者可以方便地访问数据中心中保存的相关数据。并可以根据使用者的特定需求提供不同领域的调阅展示服务；</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提供历次就诊病历摘要、就诊记录、门诊病历、住院病历、病程记录、护理病历、电子处方、电子医嘱、检验报告、检查报告、手麻记录、超声报告、内镜报告、病理报告、心电图等病历资料的浏览功能；</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体现卫生部标准规范中的电子病历就诊时间、就诊问题、诊疗活动三维时序模型的思路；</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vAlign w:val="center"/>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提供病人病情概要信息和在两院区多次就诊的诊疗信息全视图导航功能；</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集中展现患者的所有就诊记录，方便医生在患者历次就诊记录之间一键切换；</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从就诊类型（门诊/住院）、就诊机构的维度对诊疗信息进行过滤，查阅符合条件的诊疗记录；</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从就诊原因（疾病诊断）维度，选择查阅就某一疾病的多次就诊记录，了解该疾病的发展动态和对应的治疗记录；</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提供多份检查</w:t>
            </w:r>
            <w:r w:rsidRPr="00584C77">
              <w:rPr>
                <w:rFonts w:asciiTheme="minorEastAsia" w:hAnsiTheme="minorEastAsia" w:cs="Times New Roman (正文 CS 字体)"/>
                <w:sz w:val="24"/>
                <w:szCs w:val="24"/>
              </w:rPr>
              <w:t>报告</w:t>
            </w:r>
            <w:r w:rsidRPr="00584C77">
              <w:rPr>
                <w:rFonts w:asciiTheme="minorEastAsia" w:hAnsiTheme="minorEastAsia" w:cs="Times New Roman (正文 CS 字体)" w:hint="eastAsia"/>
                <w:sz w:val="24"/>
                <w:szCs w:val="24"/>
              </w:rPr>
              <w:t>（如影像图片）等病历</w:t>
            </w:r>
            <w:r w:rsidRPr="00584C77">
              <w:rPr>
                <w:rFonts w:asciiTheme="minorEastAsia" w:hAnsiTheme="minorEastAsia" w:cs="Times New Roman (正文 CS 字体)"/>
                <w:sz w:val="24"/>
                <w:szCs w:val="24"/>
              </w:rPr>
              <w:t>文档</w:t>
            </w:r>
            <w:r w:rsidRPr="00584C77">
              <w:rPr>
                <w:rFonts w:asciiTheme="minorEastAsia" w:hAnsiTheme="minorEastAsia" w:cs="Times New Roman (正文 CS 字体)" w:hint="eastAsia"/>
                <w:sz w:val="24"/>
                <w:szCs w:val="24"/>
              </w:rPr>
              <w:t>之间</w:t>
            </w:r>
            <w:r w:rsidRPr="00584C77">
              <w:rPr>
                <w:rFonts w:asciiTheme="minorEastAsia" w:hAnsiTheme="minorEastAsia" w:cs="Times New Roman (正文 CS 字体)"/>
                <w:sz w:val="24"/>
                <w:szCs w:val="24"/>
              </w:rPr>
              <w:t>的对比</w:t>
            </w:r>
            <w:r w:rsidRPr="00584C77">
              <w:rPr>
                <w:rFonts w:asciiTheme="minorEastAsia" w:hAnsiTheme="minorEastAsia" w:cs="Times New Roman (正文 CS 字体)" w:hint="eastAsia"/>
                <w:sz w:val="24"/>
                <w:szCs w:val="24"/>
              </w:rPr>
              <w:t>，通过差异分析辅助医护</w:t>
            </w:r>
            <w:r w:rsidRPr="00584C77">
              <w:rPr>
                <w:rFonts w:asciiTheme="minorEastAsia" w:hAnsiTheme="minorEastAsia" w:cs="Times New Roman (正文 CS 字体)"/>
                <w:sz w:val="24"/>
                <w:szCs w:val="24"/>
              </w:rPr>
              <w:t>人员判</w:t>
            </w:r>
            <w:r w:rsidRPr="00584C77">
              <w:rPr>
                <w:rFonts w:asciiTheme="minorEastAsia" w:hAnsiTheme="minorEastAsia" w:cs="Times New Roman (正文 CS 字体)" w:hint="eastAsia"/>
                <w:sz w:val="24"/>
                <w:szCs w:val="24"/>
              </w:rPr>
              <w:t>断患者</w:t>
            </w:r>
            <w:r w:rsidRPr="00584C77">
              <w:rPr>
                <w:rFonts w:asciiTheme="minorEastAsia" w:hAnsiTheme="minorEastAsia" w:cs="Times New Roman (正文 CS 字体)"/>
                <w:sz w:val="24"/>
                <w:szCs w:val="24"/>
              </w:rPr>
              <w:t>的</w:t>
            </w:r>
            <w:r w:rsidRPr="00584C77">
              <w:rPr>
                <w:rFonts w:asciiTheme="minorEastAsia" w:hAnsiTheme="minorEastAsia" w:cs="Times New Roman (正文 CS 字体)" w:hint="eastAsia"/>
                <w:sz w:val="24"/>
                <w:szCs w:val="24"/>
              </w:rPr>
              <w:t>病情</w:t>
            </w:r>
            <w:r w:rsidRPr="00584C77">
              <w:rPr>
                <w:rFonts w:asciiTheme="minorEastAsia" w:hAnsiTheme="minorEastAsia" w:cs="Times New Roman (正文 CS 字体)"/>
                <w:sz w:val="24"/>
                <w:szCs w:val="24"/>
              </w:rPr>
              <w:t>变化</w:t>
            </w:r>
            <w:r w:rsidRPr="00584C77">
              <w:rPr>
                <w:rFonts w:asciiTheme="minorEastAsia" w:hAnsiTheme="minorEastAsia" w:cs="Times New Roman (正文 CS 字体)" w:hint="eastAsia"/>
                <w:sz w:val="24"/>
                <w:szCs w:val="24"/>
              </w:rPr>
              <w:t>；</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提供将患者历次检验报告某一数值</w:t>
            </w:r>
            <w:proofErr w:type="gramStart"/>
            <w:r w:rsidRPr="00584C77">
              <w:rPr>
                <w:rFonts w:asciiTheme="minorEastAsia" w:hAnsiTheme="minorEastAsia" w:cs="Times New Roman (正文 CS 字体)" w:hint="eastAsia"/>
                <w:sz w:val="24"/>
                <w:szCs w:val="24"/>
              </w:rPr>
              <w:t>型指标</w:t>
            </w:r>
            <w:proofErr w:type="gramEnd"/>
            <w:r w:rsidRPr="00584C77">
              <w:rPr>
                <w:rFonts w:asciiTheme="minorEastAsia" w:hAnsiTheme="minorEastAsia" w:cs="Times New Roman (正文 CS 字体)" w:hint="eastAsia"/>
                <w:sz w:val="24"/>
                <w:szCs w:val="24"/>
              </w:rPr>
              <w:t>以趋势图的方式展现，方便医护人员根据趋势图的走势明确患者的疾病发展状况，有针对性得治疗。</w:t>
            </w:r>
          </w:p>
        </w:tc>
      </w:tr>
      <w:tr w:rsidR="00584C77" w:rsidRPr="00584C77" w:rsidTr="00886679">
        <w:trPr>
          <w:trHeight w:val="678"/>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时序视图</w:t>
            </w: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以时间为维度，查看患者就诊的时序信息，包括</w:t>
            </w:r>
            <w:r w:rsidRPr="00584C77">
              <w:rPr>
                <w:rFonts w:asciiTheme="minorEastAsia" w:hAnsiTheme="minorEastAsia" w:cs="Times New Roman (正文 CS 字体)"/>
                <w:sz w:val="24"/>
                <w:szCs w:val="24"/>
              </w:rPr>
              <w:t>住院时序视图和患者历次</w:t>
            </w:r>
            <w:r w:rsidRPr="00584C77">
              <w:rPr>
                <w:rFonts w:asciiTheme="minorEastAsia" w:hAnsiTheme="minorEastAsia" w:cs="Times New Roman (正文 CS 字体)" w:hint="eastAsia"/>
                <w:sz w:val="24"/>
                <w:szCs w:val="24"/>
              </w:rPr>
              <w:t>就诊</w:t>
            </w:r>
            <w:r w:rsidRPr="00584C77">
              <w:rPr>
                <w:rFonts w:asciiTheme="minorEastAsia" w:hAnsiTheme="minorEastAsia" w:cs="Times New Roman (正文 CS 字体)"/>
                <w:sz w:val="24"/>
                <w:szCs w:val="24"/>
              </w:rPr>
              <w:t>时序视图。</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住院时序视图：医生可以在住院</w:t>
            </w:r>
            <w:r w:rsidRPr="00584C77">
              <w:rPr>
                <w:rFonts w:asciiTheme="minorEastAsia" w:hAnsiTheme="minorEastAsia" w:cs="Times New Roman (正文 CS 字体)"/>
                <w:sz w:val="24"/>
                <w:szCs w:val="24"/>
              </w:rPr>
              <w:t>时序视图</w:t>
            </w:r>
            <w:r w:rsidRPr="00584C77">
              <w:rPr>
                <w:rFonts w:asciiTheme="minorEastAsia" w:hAnsiTheme="minorEastAsia" w:cs="Times New Roman (正文 CS 字体)" w:hint="eastAsia"/>
                <w:sz w:val="24"/>
                <w:szCs w:val="24"/>
              </w:rPr>
              <w:t>中了解患者在此次住院期间的生命体征数据变化趋势、住院医嘱以及检查检验报告、住院医嘱、诊断记录、手术记录等病历文书。通过切换日期，翻阅患者历史住院病历数据。</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患者</w:t>
            </w:r>
            <w:r w:rsidRPr="00584C77">
              <w:rPr>
                <w:rFonts w:asciiTheme="minorEastAsia" w:hAnsiTheme="minorEastAsia" w:cs="Times New Roman (正文 CS 字体)"/>
                <w:sz w:val="24"/>
                <w:szCs w:val="24"/>
              </w:rPr>
              <w:t>历次就诊视图</w:t>
            </w:r>
            <w:r w:rsidRPr="00584C77">
              <w:rPr>
                <w:rFonts w:asciiTheme="minorEastAsia" w:hAnsiTheme="minorEastAsia" w:cs="Times New Roman (正文 CS 字体)" w:hint="eastAsia"/>
                <w:sz w:val="24"/>
                <w:szCs w:val="24"/>
              </w:rPr>
              <w:t>：是基于“时间—事件”的二维集成视图功能，使医护人员能够直观的看到患者</w:t>
            </w:r>
            <w:r w:rsidRPr="00584C77">
              <w:rPr>
                <w:rFonts w:asciiTheme="minorEastAsia" w:hAnsiTheme="minorEastAsia" w:cs="Times New Roman (正文 CS 字体)"/>
                <w:sz w:val="24"/>
                <w:szCs w:val="24"/>
              </w:rPr>
              <w:t>在一个</w:t>
            </w:r>
            <w:r w:rsidRPr="00584C77">
              <w:rPr>
                <w:rFonts w:asciiTheme="minorEastAsia" w:hAnsiTheme="minorEastAsia" w:cs="Times New Roman (正文 CS 字体)" w:hint="eastAsia"/>
                <w:sz w:val="24"/>
                <w:szCs w:val="24"/>
              </w:rPr>
              <w:t>时间</w:t>
            </w:r>
            <w:r w:rsidRPr="00584C77">
              <w:rPr>
                <w:rFonts w:asciiTheme="minorEastAsia" w:hAnsiTheme="minorEastAsia" w:cs="Times New Roman (正文 CS 字体)"/>
                <w:sz w:val="24"/>
                <w:szCs w:val="24"/>
              </w:rPr>
              <w:t>区域内</w:t>
            </w:r>
            <w:r w:rsidRPr="00584C77">
              <w:rPr>
                <w:rFonts w:asciiTheme="minorEastAsia" w:hAnsiTheme="minorEastAsia" w:cs="Times New Roman (正文 CS 字体)" w:hint="eastAsia"/>
                <w:sz w:val="24"/>
                <w:szCs w:val="24"/>
              </w:rPr>
              <w:t>疾病的诊疗过程和病情变化情况，查阅患者</w:t>
            </w:r>
            <w:r w:rsidRPr="00584C77">
              <w:rPr>
                <w:rFonts w:asciiTheme="minorEastAsia" w:hAnsiTheme="minorEastAsia" w:cs="Times New Roman (正文 CS 字体)"/>
                <w:sz w:val="24"/>
                <w:szCs w:val="24"/>
              </w:rPr>
              <w:t>历次</w:t>
            </w:r>
            <w:r w:rsidRPr="00584C77">
              <w:rPr>
                <w:rFonts w:asciiTheme="minorEastAsia" w:hAnsiTheme="minorEastAsia" w:cs="Times New Roman (正文 CS 字体)" w:hint="eastAsia"/>
                <w:sz w:val="24"/>
                <w:szCs w:val="24"/>
              </w:rPr>
              <w:t>就诊</w:t>
            </w:r>
            <w:r w:rsidRPr="00584C77">
              <w:rPr>
                <w:rFonts w:asciiTheme="minorEastAsia" w:hAnsiTheme="minorEastAsia" w:cs="Times New Roman (正文 CS 字体)"/>
                <w:sz w:val="24"/>
                <w:szCs w:val="24"/>
              </w:rPr>
              <w:t>的</w:t>
            </w:r>
            <w:r w:rsidRPr="00584C77">
              <w:rPr>
                <w:rFonts w:asciiTheme="minorEastAsia" w:hAnsiTheme="minorEastAsia" w:cs="Times New Roman (正文 CS 字体)" w:hint="eastAsia"/>
                <w:sz w:val="24"/>
                <w:szCs w:val="24"/>
              </w:rPr>
              <w:t>用药</w:t>
            </w:r>
            <w:r w:rsidRPr="00584C77">
              <w:rPr>
                <w:rFonts w:asciiTheme="minorEastAsia" w:hAnsiTheme="minorEastAsia" w:cs="Times New Roman (正文 CS 字体)"/>
                <w:sz w:val="24"/>
                <w:szCs w:val="24"/>
              </w:rPr>
              <w:t>、手术、</w:t>
            </w:r>
            <w:r w:rsidRPr="00584C77">
              <w:rPr>
                <w:rFonts w:asciiTheme="minorEastAsia" w:hAnsiTheme="minorEastAsia" w:cs="Times New Roman (正文 CS 字体)" w:hint="eastAsia"/>
                <w:sz w:val="24"/>
                <w:szCs w:val="24"/>
              </w:rPr>
              <w:t>检验</w:t>
            </w:r>
            <w:r w:rsidRPr="00584C77">
              <w:rPr>
                <w:rFonts w:asciiTheme="minorEastAsia" w:hAnsiTheme="minorEastAsia" w:cs="Times New Roman (正文 CS 字体)"/>
                <w:sz w:val="24"/>
                <w:szCs w:val="24"/>
              </w:rPr>
              <w:t>检查记录以及</w:t>
            </w:r>
            <w:r w:rsidRPr="00584C77">
              <w:rPr>
                <w:rFonts w:asciiTheme="minorEastAsia" w:hAnsiTheme="minorEastAsia" w:cs="Times New Roman (正文 CS 字体)" w:hint="eastAsia"/>
                <w:sz w:val="24"/>
                <w:szCs w:val="24"/>
              </w:rPr>
              <w:t>病历文书，辅助医护人员分析医疗数据和制订下一步的诊疗方案</w:t>
            </w:r>
          </w:p>
        </w:tc>
      </w:tr>
      <w:tr w:rsidR="00584C77" w:rsidRPr="00584C77" w:rsidTr="00886679">
        <w:trPr>
          <w:trHeight w:val="678"/>
        </w:trPr>
        <w:tc>
          <w:tcPr>
            <w:tcW w:w="2197" w:type="dxa"/>
            <w:vMerge w:val="restart"/>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病历夹视图</w:t>
            </w: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满足医护人员查看纸质病历的习惯，参照卫生行业标准《电子病历基本数据集》，制定出以病历夹的方式按照病历类型展现电子病历文档的视图</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医护人员在浏览过程中可以有选择性地收藏感兴趣或者典型的电子病历文档，方便在以后医疗教学等活动中快速引用；</w:t>
            </w:r>
          </w:p>
        </w:tc>
      </w:tr>
      <w:tr w:rsidR="00584C77" w:rsidRPr="00584C77" w:rsidTr="00886679">
        <w:trPr>
          <w:trHeight w:val="678"/>
        </w:trPr>
        <w:tc>
          <w:tcPr>
            <w:tcW w:w="2197" w:type="dxa"/>
            <w:vMerge/>
            <w:vAlign w:val="center"/>
          </w:tcPr>
          <w:p w:rsidR="00143DF9" w:rsidRPr="00584C77" w:rsidRDefault="00143DF9" w:rsidP="00886679">
            <w:pPr>
              <w:spacing w:line="460" w:lineRule="exact"/>
              <w:jc w:val="center"/>
              <w:rPr>
                <w:rFonts w:asciiTheme="minorEastAsia" w:hAnsiTheme="minorEastAsia" w:cs="Times New Roman (正文 CS 字体)"/>
                <w:sz w:val="24"/>
                <w:szCs w:val="24"/>
              </w:rPr>
            </w:pPr>
          </w:p>
        </w:tc>
        <w:tc>
          <w:tcPr>
            <w:tcW w:w="6844" w:type="dxa"/>
          </w:tcPr>
          <w:p w:rsidR="00143DF9" w:rsidRPr="00584C77" w:rsidRDefault="00143DF9" w:rsidP="00886679">
            <w:pPr>
              <w:spacing w:line="460" w:lineRule="exact"/>
              <w:rPr>
                <w:rFonts w:asciiTheme="minorEastAsia" w:hAnsiTheme="minorEastAsia" w:cs="Times New Roman (正文 CS 字体)"/>
                <w:sz w:val="24"/>
                <w:szCs w:val="24"/>
              </w:rPr>
            </w:pPr>
            <w:r w:rsidRPr="00584C77">
              <w:rPr>
                <w:rFonts w:asciiTheme="minorEastAsia" w:hAnsiTheme="minorEastAsia" w:cs="Times New Roman (正文 CS 字体)" w:hint="eastAsia"/>
                <w:sz w:val="24"/>
                <w:szCs w:val="24"/>
              </w:rPr>
              <w:t>支持原始病历文档以“病历附件”的方式存储，在结构化文档中</w:t>
            </w:r>
            <w:r w:rsidRPr="00584C77">
              <w:rPr>
                <w:rFonts w:asciiTheme="minorEastAsia" w:hAnsiTheme="minorEastAsia" w:cs="Times New Roman (正文 CS 字体)" w:hint="eastAsia"/>
                <w:sz w:val="24"/>
                <w:szCs w:val="24"/>
              </w:rPr>
              <w:lastRenderedPageBreak/>
              <w:t>可以快速定位并调阅到与之对应的病历附件，弥补结构化电子文档数据可能不全的缺陷，系统支持XML、HTML、PDF、JPG等多种格式的附件调阅。</w:t>
            </w:r>
          </w:p>
        </w:tc>
      </w:tr>
    </w:tbl>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△（十）临床诊断AI辅助系统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建设我省临床诊断AI辅助系统，通过临床诊断AI，为县级医院医务人员提供我省5种常见类型的AI辅助诊断，包括肺结节诊断分析、心血管诊断分析、虚拟结肠诊断分析、胸主动脉夹层诊断分析、腹主动脉瘤诊断分析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本次AI辅助诊断系统实施全省范围</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共体县级医院以及乡镇卫生院以及社区卫生服务中心。</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肺结节诊断分析</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（1）肺结节分析</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1）肺结节分析用于肺部结节的人工智能筛查和评价，为临床提供辅助诊断依据。</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2）透明肺VR重建建模：</w:t>
      </w:r>
      <w:r w:rsidRPr="00584C77">
        <w:rPr>
          <w:rFonts w:asciiTheme="minorEastAsia" w:hAnsiTheme="minorEastAsia" w:hint="eastAsia"/>
          <w:sz w:val="24"/>
          <w:szCs w:val="24"/>
        </w:rPr>
        <w:t>按照</w:t>
      </w:r>
      <w:r w:rsidRPr="00584C77">
        <w:rPr>
          <w:rStyle w:val="ab"/>
          <w:rFonts w:asciiTheme="minorEastAsia" w:hAnsiTheme="minorEastAsia" w:hint="eastAsia"/>
          <w:szCs w:val="24"/>
        </w:rPr>
        <w:t>透明肺VR</w:t>
      </w:r>
      <w:r w:rsidRPr="00584C77">
        <w:rPr>
          <w:rFonts w:asciiTheme="minorEastAsia" w:hAnsiTheme="minorEastAsia" w:hint="eastAsia"/>
          <w:sz w:val="24"/>
          <w:szCs w:val="24"/>
        </w:rPr>
        <w:t>重建建模算法，对影像图像进行</w:t>
      </w:r>
      <w:r w:rsidRPr="00584C77">
        <w:rPr>
          <w:rStyle w:val="ab"/>
          <w:rFonts w:asciiTheme="minorEastAsia" w:hAnsiTheme="minorEastAsia" w:hint="eastAsia"/>
          <w:szCs w:val="24"/>
        </w:rPr>
        <w:t>透明肺VR</w:t>
      </w:r>
      <w:r w:rsidRPr="00584C77">
        <w:rPr>
          <w:rFonts w:asciiTheme="minorEastAsia" w:hAnsiTheme="minorEastAsia" w:hint="eastAsia"/>
          <w:sz w:val="24"/>
          <w:szCs w:val="24"/>
        </w:rPr>
        <w:t>重建建模，用于管理建模算法；</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3）透明肺VR重建：可按照透明肺VR重建模型算法，对肺部进行透明肺VR重建操作，显示重建后的图像；</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4）透明肺自动VR重建：可自动对肺部进行透明肺VR重建操作；</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5）肺动脉VR重建建模：</w:t>
      </w:r>
      <w:r w:rsidRPr="00584C77">
        <w:rPr>
          <w:rFonts w:asciiTheme="minorEastAsia" w:hAnsiTheme="minorEastAsia" w:hint="eastAsia"/>
          <w:sz w:val="24"/>
          <w:szCs w:val="24"/>
        </w:rPr>
        <w:t>按照</w:t>
      </w:r>
      <w:r w:rsidRPr="00584C77">
        <w:rPr>
          <w:rStyle w:val="ab"/>
          <w:rFonts w:asciiTheme="minorEastAsia" w:hAnsiTheme="minorEastAsia" w:hint="eastAsia"/>
          <w:szCs w:val="24"/>
        </w:rPr>
        <w:t>肺动脉VR</w:t>
      </w:r>
      <w:r w:rsidRPr="00584C77">
        <w:rPr>
          <w:rFonts w:asciiTheme="minorEastAsia" w:hAnsiTheme="minorEastAsia" w:hint="eastAsia"/>
          <w:sz w:val="24"/>
          <w:szCs w:val="24"/>
        </w:rPr>
        <w:t>重建建模算法，对影像图像进行</w:t>
      </w:r>
      <w:r w:rsidRPr="00584C77">
        <w:rPr>
          <w:rStyle w:val="ab"/>
          <w:rFonts w:asciiTheme="minorEastAsia" w:hAnsiTheme="minorEastAsia" w:hint="eastAsia"/>
          <w:szCs w:val="24"/>
        </w:rPr>
        <w:t>肺动脉VR</w:t>
      </w:r>
      <w:r w:rsidRPr="00584C77">
        <w:rPr>
          <w:rFonts w:asciiTheme="minorEastAsia" w:hAnsiTheme="minorEastAsia" w:hint="eastAsia"/>
          <w:sz w:val="24"/>
          <w:szCs w:val="24"/>
        </w:rPr>
        <w:t>重建建模，用于管理建模算法；</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6）肺动脉VR重建：可按照肺动脉VR重建模型算法，对肺部进行肺动脉VR重建操作，显示重建后的图像。</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（2）肺结节检测</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1）肺结节检测建模：</w:t>
      </w:r>
      <w:r w:rsidRPr="00584C77">
        <w:rPr>
          <w:rFonts w:asciiTheme="minorEastAsia" w:hAnsiTheme="minorEastAsia" w:hint="eastAsia"/>
          <w:sz w:val="24"/>
          <w:szCs w:val="24"/>
        </w:rPr>
        <w:t>按照</w:t>
      </w:r>
      <w:r w:rsidRPr="00584C77">
        <w:rPr>
          <w:rStyle w:val="ab"/>
          <w:rFonts w:asciiTheme="minorEastAsia" w:hAnsiTheme="minorEastAsia" w:hint="eastAsia"/>
          <w:szCs w:val="24"/>
        </w:rPr>
        <w:t>肺结节检测</w:t>
      </w:r>
      <w:r w:rsidRPr="00584C77">
        <w:rPr>
          <w:rFonts w:asciiTheme="minorEastAsia" w:hAnsiTheme="minorEastAsia" w:hint="eastAsia"/>
          <w:sz w:val="24"/>
          <w:szCs w:val="24"/>
        </w:rPr>
        <w:t>建模算法，对影像图像进行</w:t>
      </w:r>
      <w:r w:rsidRPr="00584C77">
        <w:rPr>
          <w:rStyle w:val="ab"/>
          <w:rFonts w:asciiTheme="minorEastAsia" w:hAnsiTheme="minorEastAsia" w:hint="eastAsia"/>
          <w:szCs w:val="24"/>
        </w:rPr>
        <w:t>肺结节检测</w:t>
      </w:r>
      <w:r w:rsidRPr="00584C77">
        <w:rPr>
          <w:rFonts w:asciiTheme="minorEastAsia" w:hAnsiTheme="minorEastAsia" w:hint="eastAsia"/>
          <w:sz w:val="24"/>
          <w:szCs w:val="24"/>
        </w:rPr>
        <w:t>建模，用于管理建模算法；</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2）肺结节检测：可根据影像图像自动对肺结节进行检测，自动标记肺结节位置信息以及属性信息等；</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3）肺结节手动检测：医务人员可自定设定筛选条件和筛选范围，</w:t>
      </w:r>
      <w:proofErr w:type="gramStart"/>
      <w:r w:rsidRPr="00584C77">
        <w:rPr>
          <w:rStyle w:val="ab"/>
          <w:rFonts w:asciiTheme="minorEastAsia" w:hAnsiTheme="minorEastAsia" w:hint="eastAsia"/>
          <w:szCs w:val="24"/>
        </w:rPr>
        <w:t>手动对</w:t>
      </w:r>
      <w:proofErr w:type="gramEnd"/>
      <w:r w:rsidRPr="00584C77">
        <w:rPr>
          <w:rStyle w:val="ab"/>
          <w:rFonts w:asciiTheme="minorEastAsia" w:hAnsiTheme="minorEastAsia" w:hint="eastAsia"/>
          <w:szCs w:val="24"/>
        </w:rPr>
        <w:t>肺</w:t>
      </w:r>
      <w:r w:rsidRPr="00584C77">
        <w:rPr>
          <w:rStyle w:val="ab"/>
          <w:rFonts w:asciiTheme="minorEastAsia" w:hAnsiTheme="minorEastAsia" w:hint="eastAsia"/>
          <w:szCs w:val="24"/>
        </w:rPr>
        <w:lastRenderedPageBreak/>
        <w:t>结节进行检测；</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4）肺结节手动提取：医务人员可自行对影像图像进行肺结节位置信息的提取；</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5）添加肺结节信息：可添加肺结节节点信息，描述肺结节属性和状态；</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6）肺结节属性编辑：可对肺结节的属性数值信息进行编辑，显示肺结节的大小、区域位置等；</w:t>
      </w:r>
    </w:p>
    <w:p w:rsidR="00143DF9" w:rsidRPr="00584C77" w:rsidRDefault="00143DF9" w:rsidP="00143DF9">
      <w:pPr>
        <w:spacing w:line="460" w:lineRule="exact"/>
        <w:ind w:firstLineChars="200" w:firstLine="480"/>
        <w:rPr>
          <w:rStyle w:val="ab"/>
          <w:rFonts w:asciiTheme="minorEastAsia" w:hAnsiTheme="minorEastAsia"/>
          <w:szCs w:val="24"/>
        </w:rPr>
      </w:pPr>
      <w:r w:rsidRPr="00584C77">
        <w:rPr>
          <w:rStyle w:val="ab"/>
          <w:rFonts w:asciiTheme="minorEastAsia" w:hAnsiTheme="minorEastAsia" w:hint="eastAsia"/>
          <w:szCs w:val="24"/>
        </w:rPr>
        <w:t>7）肺结节状态编辑：可对肺结节状态信息进行编辑，例如高危、中危</w:t>
      </w:r>
      <w:proofErr w:type="gramStart"/>
      <w:r w:rsidRPr="00584C77">
        <w:rPr>
          <w:rStyle w:val="ab"/>
          <w:rFonts w:asciiTheme="minorEastAsia" w:hAnsiTheme="minorEastAsia" w:hint="eastAsia"/>
          <w:szCs w:val="24"/>
        </w:rPr>
        <w:t>和低危等</w:t>
      </w:r>
      <w:proofErr w:type="gramEnd"/>
      <w:r w:rsidRPr="00584C77">
        <w:rPr>
          <w:rStyle w:val="ab"/>
          <w:rFonts w:asciiTheme="minorEastAsia" w:hAnsiTheme="minorEastAsia" w:hint="eastAsia"/>
          <w:szCs w:val="24"/>
        </w:rPr>
        <w:t>状态。</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（3）肺结节显示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用于调整和显示已编辑的肺结节形态，供临床医生做判读。</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肺结节的标记显示，包含肺结节与肺动脉空间相对位置分布显示，轴矢冠三视图肺结节定位，肺结节编号计数，肺结节染色标记，肺结节尺寸数值计算，肺结节体积计算，肺结节所在扫描层面显示，肺结节HU均值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r w:rsidRPr="00584C77">
        <w:rPr>
          <w:rFonts w:asciiTheme="minorEastAsia" w:hAnsiTheme="minorEastAsia" w:hint="eastAsia"/>
          <w:sz w:val="24"/>
          <w:szCs w:val="24"/>
        </w:rPr>
        <w:t>：</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1）MPR图像显示所有结节：在MPR图像中显示所有肺结节节点信息，并表示在影像图像中；</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2）MPR图像显示染色：对MPR图像中所显示的节点信息进行染色，更加直观进行观察；</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3）VR图像显示位置标记：对VR图像显示肺结节，可对具体肺结节位置进行3D标记显示；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4）肺结节与肺动脉空间相对位置分布显示：显示肺结节与肺动脉空间相对位置分布情况；</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5）轴矢冠三视图肺结节定位：可对轴矢冠三视图肺结节进行精准定位操作；</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6）肺结节编号计数：医务人员可对肺结节编号进行计数操作；</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7）肺结节染色标记：显示肺结节染色标记情况；</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8）肺结节尺寸数值计算：提供肺结节尺寸测算工具，对肺结节信息进行尺寸数值测算；</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9）肺结节体积计算：提供肺结节体积测算工具，对肺结节信息进行体积数值测算；</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10）肺结节所在扫描层面显示：显示肺结节所在扫描层面属性信息；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11）肺结节HU均值显示：显示肺结节HU均值信息；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12）显示渲染：显示</w:t>
      </w:r>
      <w:proofErr w:type="gramStart"/>
      <w:r w:rsidRPr="00584C77">
        <w:rPr>
          <w:rFonts w:asciiTheme="minorEastAsia" w:hAnsiTheme="minorEastAsia" w:hint="eastAsia"/>
          <w:sz w:val="24"/>
          <w:szCs w:val="24"/>
        </w:rPr>
        <w:t>不同图层的</w:t>
      </w:r>
      <w:proofErr w:type="gramEnd"/>
      <w:r w:rsidRPr="00584C77">
        <w:rPr>
          <w:rFonts w:asciiTheme="minorEastAsia" w:hAnsiTheme="minorEastAsia" w:hint="eastAsia"/>
          <w:sz w:val="24"/>
          <w:szCs w:val="24"/>
        </w:rPr>
        <w:t>渲染信息。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（4）结节测量信息和属性</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用于肺小结节细节属性的编辑和确认。</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肺结节特征描述，包含肿块结节特征描述，非肿块结节特征描述，结节内部结构特征说明，</w:t>
      </w:r>
      <w:proofErr w:type="gramStart"/>
      <w:r w:rsidRPr="00584C77">
        <w:rPr>
          <w:rFonts w:asciiTheme="minorEastAsia" w:hAnsiTheme="minorEastAsia" w:hint="eastAsia"/>
          <w:sz w:val="24"/>
          <w:szCs w:val="24"/>
        </w:rPr>
        <w:t>瘤周结构</w:t>
      </w:r>
      <w:proofErr w:type="gramEnd"/>
      <w:r w:rsidRPr="00584C77">
        <w:rPr>
          <w:rFonts w:asciiTheme="minorEastAsia" w:hAnsiTheme="minorEastAsia" w:hint="eastAsia"/>
          <w:sz w:val="24"/>
          <w:szCs w:val="24"/>
        </w:rPr>
        <w:t>特征描述，结节周围征象描述，结节肺段分布说明，结节备注说明等。</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hint="eastAsia"/>
          <w:sz w:val="24"/>
          <w:szCs w:val="24"/>
        </w:rPr>
        <w:t>良恶性判读。选中某个结节，可查看测量到的详细信息。双击一个结节，可对其进行相关的属性编辑</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1）肿块结节特征描述：可对肿块结节特征信息进行描述，包括实性、软组织、钙化、部分钙化、m</w:t>
      </w:r>
      <w:r w:rsidRPr="00584C77">
        <w:rPr>
          <w:rFonts w:asciiTheme="minorEastAsia" w:hAnsiTheme="minorEastAsia"/>
          <w:sz w:val="24"/>
          <w:szCs w:val="24"/>
        </w:rPr>
        <w:t>GGN</w:t>
      </w:r>
      <w:r w:rsidRPr="00584C77">
        <w:rPr>
          <w:rFonts w:asciiTheme="minorEastAsia" w:hAnsiTheme="minorEastAsia" w:hint="eastAsia"/>
          <w:sz w:val="24"/>
          <w:szCs w:val="24"/>
        </w:rPr>
        <w:t>、p</w:t>
      </w:r>
      <w:r w:rsidRPr="00584C77">
        <w:rPr>
          <w:rFonts w:asciiTheme="minorEastAsia" w:hAnsiTheme="minorEastAsia"/>
          <w:sz w:val="24"/>
          <w:szCs w:val="24"/>
        </w:rPr>
        <w:t>GGN等</w:t>
      </w:r>
      <w:r w:rsidRPr="00584C77">
        <w:rPr>
          <w:rFonts w:asciiTheme="minorEastAsia" w:hAnsiTheme="minorEastAsia" w:hint="eastAsia"/>
          <w:sz w:val="24"/>
          <w:szCs w:val="24"/>
        </w:rPr>
        <w:t>；</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2）非肿块结节特征描述：可对非肿块结节特征信息进行描述，包括胸腹下结节、纤维索条、小树芽、其他等；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3）结节内部结构特征说明：可对结节内部结构特征进行描述，包括空泡征、小空洞、结节征、支气管充气征、血管伸入等；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w:t>
      </w:r>
      <w:proofErr w:type="gramStart"/>
      <w:r w:rsidRPr="00584C77">
        <w:rPr>
          <w:rFonts w:asciiTheme="minorEastAsia" w:hAnsiTheme="minorEastAsia" w:hint="eastAsia"/>
          <w:sz w:val="24"/>
          <w:szCs w:val="24"/>
        </w:rPr>
        <w:t>瘤周结构</w:t>
      </w:r>
      <w:proofErr w:type="gramEnd"/>
      <w:r w:rsidRPr="00584C77">
        <w:rPr>
          <w:rFonts w:asciiTheme="minorEastAsia" w:hAnsiTheme="minorEastAsia" w:hint="eastAsia"/>
          <w:sz w:val="24"/>
          <w:szCs w:val="24"/>
        </w:rPr>
        <w:t>特征描述：可对</w:t>
      </w:r>
      <w:proofErr w:type="gramStart"/>
      <w:r w:rsidRPr="00584C77">
        <w:rPr>
          <w:rFonts w:asciiTheme="minorEastAsia" w:hAnsiTheme="minorEastAsia" w:hint="eastAsia"/>
          <w:sz w:val="24"/>
          <w:szCs w:val="24"/>
        </w:rPr>
        <w:t>瘤周结构</w:t>
      </w:r>
      <w:proofErr w:type="gramEnd"/>
      <w:r w:rsidRPr="00584C77">
        <w:rPr>
          <w:rFonts w:asciiTheme="minorEastAsia" w:hAnsiTheme="minorEastAsia" w:hint="eastAsia"/>
          <w:sz w:val="24"/>
          <w:szCs w:val="24"/>
        </w:rPr>
        <w:t>特征进行描述，包括分叶、毛刺、血管吉舒、支气管扩张等；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5）结节周围征象描述：可对结节周围征象进行描述，包括临近肺气肿、不张、卫星灶等；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6）结节肺段分布说明：可对不同肺段的分布情况进行选择说明；</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7）结节备注说明：可对肺结节的情况进行备注说明；</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8）良性判读：医务人员可选择此肺结节是否是良性；</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9）恶性判读：医务人员可选择此肺结节是否是恶性；</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10）属性编辑：可对上述特征描述信息进行属性编辑操作；</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（5）结节状态确认</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用于肺结节的临床确认和判读。对肺结节的手动确认。</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根据实际情况，通过功能菜单进行肺结节的确认、待确认操作，最终确认并保留在列表中的肺结节信息，即为最后确定的结节状态。</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1）状态标记：可对肺结节完成状态进行标记，显示以完成或未完成；</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2）属性显示：显示肺结节属性信息，包括显示染色体、显示所有结节、显示位置信息等；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3）肺结节阈值调整：可对肺结节阈值信息进行调整，调整数值不能大于范围值；</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4）状态编辑：可对肺结节的尺寸信息等进行状态编辑，可编辑为待确认和删除等。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2.心血管诊断分析</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 xml:space="preserve"> 心包和冠脉树提取</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心脏和冠脉树的快速提取和显示，以供快速查看冠脉的分布，走形，以及狭窄情况。系统进入心血管分析模块后，自动提取并显示完整的心包和冠脉树，便于医生快速查看心脏的完整情况，冠脉走形及分布情况，以及冠脉的狭窄等情况。“一键式”心包提取；“一键式”冠脉树提取；心脏和冠脉树的整体缩放和旋转查看功能；具有体绘制等不同的布局方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1）心包提取建模：按照心包提取建模算法，对影像图像进行心包提取建模，用于管理建模算法；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2）冠脉树提取建模：按照冠脉树提取建模算法，对影像图像进行冠脉树提取建模，用于管理建模算法；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3）心包自动提取：按照模型算法，自动对心包进行提取，显示提取后图像；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4）冠脉树自动提取：按照模型算法，自动对冠脉树进行提取，显示提取后图像；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5）心脏缩放：可对提取后的心脏进行缩放，可按照百分比进行缩放管理；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6）心脏旋转：可对提取后的心脏进行旋转，可按照固定数值进行旋转管理；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7）冠脉树缩放：可对提取后的冠脉树进行缩放，可按照百分比进行缩放管理；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8）冠脉树旋转：可对提取后的冠脉树进行旋转，可按照固定数值进行旋转管理；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9）布局方案：可对心脏和冠脉树的布局方案进行管理。</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w:t>
      </w:r>
      <w:r w:rsidRPr="00584C77">
        <w:rPr>
          <w:rFonts w:asciiTheme="minorEastAsia" w:eastAsiaTheme="minorEastAsia" w:hAnsiTheme="minorEastAsia"/>
          <w:sz w:val="24"/>
          <w:szCs w:val="24"/>
        </w:rPr>
        <w:t xml:space="preserve"> 提取血管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用于适用探针技术对特定冠脉主干及分支血管的提取。自动</w:t>
      </w:r>
      <w:r w:rsidRPr="00584C77">
        <w:rPr>
          <w:rFonts w:asciiTheme="minorEastAsia" w:hAnsiTheme="minorEastAsia"/>
          <w:sz w:val="24"/>
          <w:szCs w:val="24"/>
        </w:rPr>
        <w:t>/手动提取感兴趣血管；血管名称预定义；血管分析多布局显示；血管CPR（曲面）自动重建，平移、缩放和局部放大。</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w:t>
      </w:r>
      <w:r w:rsidRPr="00584C77">
        <w:rPr>
          <w:rFonts w:asciiTheme="minorEastAsia" w:hAnsiTheme="minorEastAsia"/>
          <w:sz w:val="24"/>
          <w:szCs w:val="24"/>
        </w:rPr>
        <w:t>窗口中的任意感兴趣血管位置，通过自动提取血管</w:t>
      </w:r>
      <w:r w:rsidRPr="00584C77">
        <w:rPr>
          <w:rFonts w:asciiTheme="minorEastAsia" w:hAnsiTheme="minorEastAsia" w:hint="eastAsia"/>
          <w:sz w:val="24"/>
          <w:szCs w:val="24"/>
        </w:rPr>
        <w:t>，</w:t>
      </w:r>
      <w:r w:rsidRPr="00584C77">
        <w:rPr>
          <w:rFonts w:asciiTheme="minorEastAsia" w:hAnsiTheme="minorEastAsia"/>
          <w:sz w:val="24"/>
          <w:szCs w:val="24"/>
        </w:rPr>
        <w:t>系统自动提取出血管中心线并重建出两个垂直方向的CPR图像，</w:t>
      </w:r>
      <w:r w:rsidRPr="00584C77">
        <w:rPr>
          <w:rFonts w:asciiTheme="minorEastAsia" w:hAnsiTheme="minorEastAsia" w:hint="eastAsia"/>
          <w:sz w:val="24"/>
          <w:szCs w:val="24"/>
        </w:rPr>
        <w:t>并显示</w:t>
      </w:r>
      <w:r w:rsidRPr="00584C77">
        <w:rPr>
          <w:rFonts w:asciiTheme="minorEastAsia" w:hAnsiTheme="minorEastAsia"/>
          <w:sz w:val="24"/>
          <w:szCs w:val="24"/>
        </w:rPr>
        <w:t>对应的CPR图像和横截面图像。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1）冠脉主干血管提取建模：按照冠脉主干血管提取建模算法，对影像图像进行冠脉主干血管提取建模，用于管理建模算法；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2）冠脉分支血管提取建模：按照冠脉分支血管提取建模算法，对影像图像进行冠脉分支血管提取建模，用于管理建模算法；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3）手动提取感兴趣血管：医务人员可手动提取感兴趣血管信息，并标注在图像上；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4）自动提取感兴趣血管：医务人员可自动提取感兴趣血管信息，并标注在图像上；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5）血管名称预定义：可对血管名称自定预定义配置，实现对血管名称的自定义化选择；</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6）血管分析布局显示：对血管分析布局情况进行具体显示，显示布局的样式信息，可多种显示布局信息；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7）血管CPR自动重建：可对血管进行CPR图像的自动重建，显示重建后的CPR图像信息；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8）血管CPR平移：实现对血管CPR图像的平移操作；</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9）血管CPR缩放：实现对血管CPR图像的缩放操作；</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10）血管CPR局部放大：实现对血管CPR图像的局部放大操作；</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11）血管CRP图像对比：可对比不同的血管CPR图像信息，可对比重建前和重建后的图像信息。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w:t>
      </w:r>
      <w:r w:rsidRPr="00584C77">
        <w:rPr>
          <w:rFonts w:asciiTheme="minorEastAsia" w:eastAsiaTheme="minorEastAsia" w:hAnsiTheme="minorEastAsia"/>
          <w:sz w:val="24"/>
          <w:szCs w:val="24"/>
        </w:rPr>
        <w:t>延长血管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用于在</w:t>
      </w:r>
      <w:r w:rsidRPr="00584C77">
        <w:rPr>
          <w:rFonts w:asciiTheme="minorEastAsia" w:hAnsiTheme="minorEastAsia"/>
          <w:sz w:val="24"/>
          <w:szCs w:val="24"/>
        </w:rPr>
        <w:t>CPR图像中，对已检测到的血管路径进行延长，VR图像中相应的血管也被延长，可帮助感兴趣冠脉血管的完整重建。自动血管延长和手动血管延长两种方式。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1）血管延长建模：按照血管延长建模算法，对影像图像进行血管延长建模，用于管理建模算法；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2）自动血管延长：按照模型算法，自动对血管进行延长，显示延长后图像；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3）手动血管延长：医务人员可</w:t>
      </w:r>
      <w:proofErr w:type="gramStart"/>
      <w:r w:rsidRPr="00584C77">
        <w:rPr>
          <w:rFonts w:asciiTheme="minorEastAsia" w:hAnsiTheme="minorEastAsia" w:hint="eastAsia"/>
          <w:sz w:val="24"/>
          <w:szCs w:val="24"/>
        </w:rPr>
        <w:t>手动对</w:t>
      </w:r>
      <w:proofErr w:type="gramEnd"/>
      <w:r w:rsidRPr="00584C77">
        <w:rPr>
          <w:rFonts w:asciiTheme="minorEastAsia" w:hAnsiTheme="minorEastAsia" w:hint="eastAsia"/>
          <w:sz w:val="24"/>
          <w:szCs w:val="24"/>
        </w:rPr>
        <w:t>血管进行延长，标绘延长路径信息；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4）血管延长对比：可对比血管延长前后的图像信息，直观显示血管延长情况；</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5）CPR图像中血管延长：可对CPR图像中的血管进行延长，可在CPR图像中进行查看；</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6）VR图像中血管延长：可对VR图像中的血管进行延长，可在VR图像中进行查看。</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w:t>
      </w:r>
      <w:r w:rsidRPr="00584C77">
        <w:rPr>
          <w:rFonts w:asciiTheme="minorEastAsia" w:eastAsiaTheme="minorEastAsia" w:hAnsiTheme="minorEastAsia"/>
          <w:sz w:val="24"/>
          <w:szCs w:val="24"/>
        </w:rPr>
        <w:t>血管中心线校准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用于在</w:t>
      </w:r>
      <w:r w:rsidRPr="00584C77">
        <w:rPr>
          <w:rFonts w:asciiTheme="minorEastAsia" w:hAnsiTheme="minorEastAsia"/>
          <w:sz w:val="24"/>
          <w:szCs w:val="24"/>
        </w:rPr>
        <w:t>CPR图像中对血管中心线进行编辑和调整。血管横截面灵活定位与显示；在CPR图像窗口拖拽中心点以更改血管中心线路径。</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1）血管中心线建模：按照血管中心线建模算法，对影像图像进行血管中心线建模，用于管理建模算法；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2）血管中心线显示：在血管操作</w:t>
      </w:r>
      <w:proofErr w:type="gramStart"/>
      <w:r w:rsidRPr="00584C77">
        <w:rPr>
          <w:rFonts w:asciiTheme="minorEastAsia" w:hAnsiTheme="minorEastAsia" w:hint="eastAsia"/>
          <w:sz w:val="24"/>
          <w:szCs w:val="24"/>
        </w:rPr>
        <w:t>栏勾选了</w:t>
      </w:r>
      <w:proofErr w:type="gramEnd"/>
      <w:r w:rsidRPr="00584C77">
        <w:rPr>
          <w:rFonts w:asciiTheme="minorEastAsia" w:hAnsiTheme="minorEastAsia" w:hint="eastAsia"/>
          <w:sz w:val="24"/>
          <w:szCs w:val="24"/>
        </w:rPr>
        <w:t>“显示中心线”，VR和CPR图像上才会显示提取的蓝色血管路径。蓝色方框为血管控制点；</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3）血管中心线调整：在血管CPR图像窗口，如果蓝色的血管中心线偏离了实际位置，可通过鼠标左键拖拽蓝色控制点进行调整；</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4）血管截面定位：在血管CPR图像窗口，在中心线的某一位置单击鼠标左键，可增加一个控制点，通过移动该控制点的位置，实现对中心线的位置调整；若想删除某一控制点，可在右键菜单中选择删除当前点；</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5）血管截面显示：可显示血管截面显示信息，显示截面数值信息；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6）血管中心线校准对比：</w:t>
      </w:r>
      <w:r w:rsidRPr="00584C77">
        <w:rPr>
          <w:rFonts w:asciiTheme="minorEastAsia" w:hAnsiTheme="minorEastAsia"/>
          <w:sz w:val="24"/>
          <w:szCs w:val="24"/>
        </w:rPr>
        <w:t>显示血管中心线校准前后对比信息</w:t>
      </w:r>
      <w:r w:rsidRPr="00584C77">
        <w:rPr>
          <w:rFonts w:asciiTheme="minorEastAsia" w:hAnsiTheme="minorEastAsia" w:hint="eastAsia"/>
          <w:sz w:val="24"/>
          <w:szCs w:val="24"/>
        </w:rPr>
        <w:t>，</w:t>
      </w:r>
      <w:r w:rsidRPr="00584C77">
        <w:rPr>
          <w:rFonts w:asciiTheme="minorEastAsia" w:hAnsiTheme="minorEastAsia"/>
          <w:sz w:val="24"/>
          <w:szCs w:val="24"/>
        </w:rPr>
        <w:t>显示对比结果数值信息</w:t>
      </w:r>
      <w:r w:rsidRPr="00584C77">
        <w:rPr>
          <w:rFonts w:asciiTheme="minorEastAsia" w:hAnsiTheme="minorEastAsia" w:hint="eastAsia"/>
          <w:sz w:val="24"/>
          <w:szCs w:val="24"/>
        </w:rPr>
        <w:t>。</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（5）</w:t>
      </w:r>
      <w:r w:rsidRPr="00584C77">
        <w:rPr>
          <w:rFonts w:asciiTheme="minorEastAsia" w:eastAsiaTheme="minorEastAsia" w:hAnsiTheme="minorEastAsia"/>
          <w:sz w:val="24"/>
          <w:szCs w:val="24"/>
        </w:rPr>
        <w:t>血管拉直</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血管拉直</w:t>
      </w:r>
      <w:r w:rsidRPr="00584C77">
        <w:rPr>
          <w:rFonts w:asciiTheme="minorEastAsia" w:hAnsiTheme="minorEastAsia"/>
          <w:sz w:val="24"/>
          <w:szCs w:val="24"/>
        </w:rPr>
        <w:t>CPR图像，便于感兴趣血管的细节查看。</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功能</w:t>
      </w:r>
      <w:r w:rsidRPr="00584C77">
        <w:rPr>
          <w:rFonts w:asciiTheme="minorEastAsia" w:hAnsiTheme="minorEastAsia"/>
          <w:sz w:val="24"/>
          <w:szCs w:val="24"/>
        </w:rPr>
        <w:t>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1）血管拉直建模：按照血管拉直建模算法，对影像图像进行血管拉直建模，</w:t>
      </w:r>
      <w:r w:rsidRPr="00584C77">
        <w:rPr>
          <w:rFonts w:asciiTheme="minorEastAsia" w:hAnsiTheme="minorEastAsia" w:hint="eastAsia"/>
          <w:sz w:val="24"/>
          <w:szCs w:val="24"/>
        </w:rPr>
        <w:lastRenderedPageBreak/>
        <w:t>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2）血管拉直：根据血管拉直算法，对影像图像中的血管进行拉直处理；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3）血管拉直对比：可对处理前的血管图像和处理后的血管图像进行比对，显示对比数值结果信息。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（6）</w:t>
      </w:r>
      <w:r w:rsidRPr="00584C77">
        <w:rPr>
          <w:rFonts w:asciiTheme="minorEastAsia" w:eastAsiaTheme="minorEastAsia" w:hAnsiTheme="minorEastAsia"/>
          <w:sz w:val="24"/>
          <w:szCs w:val="24"/>
        </w:rPr>
        <w:t>血管狭窄分析</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用于对感兴趣血管的狭窄部位进行测量和分析。直接狭窄测量；狭窄测量报告的生成和输出。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在完成血管提取并确认中心线位置后，可对发现的血管狭窄部位进行测量。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w:t>
      </w:r>
      <w:r w:rsidRPr="00584C77">
        <w:rPr>
          <w:rFonts w:asciiTheme="minorEastAsia" w:hAnsiTheme="minorEastAsia"/>
          <w:sz w:val="24"/>
          <w:szCs w:val="24"/>
        </w:rPr>
        <w:t>在CPR图像上，可</w:t>
      </w:r>
      <w:r w:rsidRPr="00584C77">
        <w:rPr>
          <w:rFonts w:asciiTheme="minorEastAsia" w:hAnsiTheme="minorEastAsia" w:hint="eastAsia"/>
          <w:sz w:val="24"/>
          <w:szCs w:val="24"/>
        </w:rPr>
        <w:t>对</w:t>
      </w:r>
      <w:r w:rsidRPr="00584C77">
        <w:rPr>
          <w:rFonts w:asciiTheme="minorEastAsia" w:hAnsiTheme="minorEastAsia"/>
          <w:sz w:val="24"/>
          <w:szCs w:val="24"/>
        </w:rPr>
        <w:t>血管的狭窄部位，进行对比参考。</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w:t>
      </w:r>
      <w:r w:rsidRPr="00584C77">
        <w:rPr>
          <w:rFonts w:asciiTheme="minorEastAsia" w:hAnsiTheme="minorEastAsia"/>
          <w:sz w:val="24"/>
          <w:szCs w:val="24"/>
        </w:rPr>
        <w:t>系统根据血管狭窄位置和基准截面参考位置自动进行狭窄度计算。</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w:t>
      </w:r>
      <w:r w:rsidRPr="00584C77">
        <w:rPr>
          <w:rFonts w:asciiTheme="minorEastAsia" w:hAnsiTheme="minorEastAsia"/>
          <w:sz w:val="24"/>
          <w:szCs w:val="24"/>
        </w:rPr>
        <w:t>给出对应操作的测量报告，并支持以不同的格式输出或打印。</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3.胸主动脉夹层分析</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用于为</w:t>
      </w:r>
      <w:r w:rsidRPr="00584C77">
        <w:rPr>
          <w:rFonts w:asciiTheme="minorEastAsia" w:hAnsiTheme="minorEastAsia"/>
          <w:sz w:val="24"/>
          <w:szCs w:val="24"/>
        </w:rPr>
        <w:t>B型胸主动脉夹层提供术前规划和分析参考，可为术前支架选型和手术计划的制定，以及术后真腔闭合，假腔重塑的意义评价提供诊断参考。</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主动脉自动提取和分割</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用于主动脉的快速提取和分割显示，以供快速查看主动脉真</w:t>
      </w:r>
      <w:proofErr w:type="gramStart"/>
      <w:r w:rsidRPr="00584C77">
        <w:rPr>
          <w:rFonts w:asciiTheme="minorEastAsia" w:hAnsiTheme="minorEastAsia" w:hint="eastAsia"/>
          <w:sz w:val="24"/>
          <w:szCs w:val="24"/>
        </w:rPr>
        <w:t>腔及其</w:t>
      </w:r>
      <w:proofErr w:type="gramEnd"/>
      <w:r w:rsidRPr="00584C77">
        <w:rPr>
          <w:rFonts w:asciiTheme="minorEastAsia" w:hAnsiTheme="minorEastAsia" w:hint="eastAsia"/>
          <w:sz w:val="24"/>
          <w:szCs w:val="24"/>
        </w:rPr>
        <w:t>分支血管的整体走形和分布情况，并查看假腔累及的范围。</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1）系统进入主动脉自动提取和分割模块后，对主动脉进行完整的分割和提取；</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2）主动脉自动提取和分割，包括自动分割主动脉形态，人工调节分割效果的调整，主动脉VR图像的重建和鹿角图的显示，主动脉的手动定位和自动提取；</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3）最佳视角的主动脉阅片，包括主动脉VR图像的旋转，平移和缩放，三维MIP图像的重建和旋转查看。</w:t>
      </w:r>
    </w:p>
    <w:p w:rsidR="00143DF9" w:rsidRPr="00584C77" w:rsidRDefault="00143DF9" w:rsidP="00143DF9">
      <w:pPr>
        <w:pStyle w:val="5"/>
        <w:spacing w:before="0" w:after="0" w:line="460" w:lineRule="exact"/>
        <w:rPr>
          <w:rFonts w:asciiTheme="minorEastAsia" w:hAnsiTheme="minorEastAsia" w:cs="Times New Roman"/>
          <w:b w:val="0"/>
          <w:bCs w:val="0"/>
          <w:sz w:val="24"/>
          <w:szCs w:val="24"/>
        </w:rPr>
      </w:pPr>
      <w:r w:rsidRPr="00584C77">
        <w:rPr>
          <w:rFonts w:asciiTheme="minorEastAsia" w:hAnsiTheme="minorEastAsia" w:cs="Times New Roman"/>
          <w:b w:val="0"/>
          <w:bCs w:val="0"/>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1）胸主动脉提取建模：按照胸主动脉提取建模算法，对影像图像进行胸主动脉提取建模，用于管理建模算法；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2）胸主动脉分割建模：按照胸主动脉分割建模算法，对影像图像进行胸主动脉分割提取建模，用于管理建模算法；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3）胸主动脉自动提取：可按照胸主动脉自动提取模型算法，自动对影像图像进行胸主动脉自动提取，显示提取后的影像图像；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4）胸主动脉自动分割：可按照胸主动脉自动分割提取模型算法，自动对影像图像进行胸主动脉自动分割，显示分割后的影像图像；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5）手工调整分割效果：医务人员可手工调整腹主动脉分割效果，并可显示调整前后效果情况；</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6）主动脉VR图像重建显示：对胸主动脉进行VR图像的重建显示，显示重建后的VR图像；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7）主动脉VR图像鹿角图显示：显示胸主动脉VR鹿角图形；</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8）主动脉手动定位：医务人员可手工定位胸主动脉位置信息，并进行手工标注信息；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9）主动脉VR图像旋转：可对胸主动脉VR图像进行旋转操作，可360°进行旋转；</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10）主动脉VR图像平移：可对胸主动脉VR图像进行平移操作，可多平面进行平移；</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11）主动脉VR图像缩放：可对胸主动脉VR图像进行缩放操作，可自定义缩放；</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12）三维MIP图像重建：可对胸主动脉三维MIP图像进行重建，显示重建后的三维MIP图像信息；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13）三维MIP图像旋转：可对三维MIP图像进行选择操作，可360°进行旋转。</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w:t>
      </w:r>
      <w:r w:rsidRPr="00584C77">
        <w:rPr>
          <w:rFonts w:asciiTheme="minorEastAsia" w:eastAsiaTheme="minorEastAsia" w:hAnsiTheme="minorEastAsia"/>
          <w:sz w:val="24"/>
          <w:szCs w:val="24"/>
        </w:rPr>
        <w:t>主动脉真假腔提取</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主动脉血管检测</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1）真假腔识别建模：按照真假腔识别建模算法，对影像图像进行真假腔识别建模，用于管理建模算法；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2）CPR重建建模：按照CPR重建建模算法，对影像图像进行CPR重建建模，用于管理建模算法；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3）真腔CRP中心线半自动检测：可由真假腔识别建模算法，对真腔CRP中心线进行半自动检测，可查看检测结果信息；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4）关键点标记：根据“参考图像”提示的Ps、Pe位置，在VR或冠状位MPR图像上的对应位置依次设置需要标记的关键点。</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5）根据关键点自动提取真腔中心线：系统自动提取出主动脉血管中心线并重建出两个垂直方向的CPR图像，对应的CPR图像和横截面图像显示在窗口右侧</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6）手动快捷校正中心线：可手动</w:t>
      </w:r>
      <w:proofErr w:type="gramStart"/>
      <w:r w:rsidRPr="00584C77">
        <w:rPr>
          <w:rFonts w:asciiTheme="minorEastAsia" w:hAnsiTheme="minorEastAsia" w:hint="eastAsia"/>
          <w:sz w:val="24"/>
          <w:szCs w:val="24"/>
        </w:rPr>
        <w:t>快捷调整</w:t>
      </w:r>
      <w:proofErr w:type="gramEnd"/>
      <w:r w:rsidRPr="00584C77">
        <w:rPr>
          <w:rFonts w:asciiTheme="minorEastAsia" w:hAnsiTheme="minorEastAsia" w:hint="eastAsia"/>
          <w:sz w:val="24"/>
          <w:szCs w:val="24"/>
        </w:rPr>
        <w:t>中心线后，如果再改变Ps或Pe的位置，则会重新进行检测并重置中心线</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标记</w:t>
      </w:r>
      <w:proofErr w:type="gramStart"/>
      <w:r w:rsidRPr="00584C77">
        <w:rPr>
          <w:rFonts w:asciiTheme="minorEastAsia" w:hAnsiTheme="minorEastAsia" w:hint="eastAsia"/>
          <w:sz w:val="24"/>
          <w:szCs w:val="24"/>
        </w:rPr>
        <w:t>描定区</w:t>
      </w:r>
      <w:proofErr w:type="gramEnd"/>
      <w:r w:rsidRPr="00584C77">
        <w:rPr>
          <w:rFonts w:asciiTheme="minorEastAsia" w:hAnsiTheme="minorEastAsia" w:hint="eastAsia"/>
          <w:sz w:val="24"/>
          <w:szCs w:val="24"/>
        </w:rPr>
        <w:t>S1-S4</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用于术前</w:t>
      </w:r>
      <w:proofErr w:type="gramStart"/>
      <w:r w:rsidRPr="00584C77">
        <w:rPr>
          <w:rFonts w:asciiTheme="minorEastAsia" w:hAnsiTheme="minorEastAsia" w:hint="eastAsia"/>
          <w:sz w:val="24"/>
          <w:szCs w:val="24"/>
        </w:rPr>
        <w:t>锚定区的</w:t>
      </w:r>
      <w:proofErr w:type="gramEnd"/>
      <w:r w:rsidRPr="00584C77">
        <w:rPr>
          <w:rFonts w:asciiTheme="minorEastAsia" w:hAnsiTheme="minorEastAsia" w:hint="eastAsia"/>
          <w:sz w:val="24"/>
          <w:szCs w:val="24"/>
        </w:rPr>
        <w:t>评价标记，为后续</w:t>
      </w:r>
      <w:proofErr w:type="gramStart"/>
      <w:r w:rsidRPr="00584C77">
        <w:rPr>
          <w:rFonts w:asciiTheme="minorEastAsia" w:hAnsiTheme="minorEastAsia" w:hint="eastAsia"/>
          <w:sz w:val="24"/>
          <w:szCs w:val="24"/>
        </w:rPr>
        <w:t>测量做</w:t>
      </w:r>
      <w:proofErr w:type="gramEnd"/>
      <w:r w:rsidRPr="00584C77">
        <w:rPr>
          <w:rFonts w:asciiTheme="minorEastAsia" w:hAnsiTheme="minorEastAsia" w:hint="eastAsia"/>
          <w:sz w:val="24"/>
          <w:szCs w:val="24"/>
        </w:rPr>
        <w:t>准备。主动脉夹层开口</w:t>
      </w:r>
      <w:proofErr w:type="gramStart"/>
      <w:r w:rsidRPr="00584C77">
        <w:rPr>
          <w:rFonts w:asciiTheme="minorEastAsia" w:hAnsiTheme="minorEastAsia" w:hint="eastAsia"/>
          <w:sz w:val="24"/>
          <w:szCs w:val="24"/>
        </w:rPr>
        <w:t>处相关</w:t>
      </w:r>
      <w:proofErr w:type="gramEnd"/>
      <w:r w:rsidRPr="00584C77">
        <w:rPr>
          <w:rFonts w:asciiTheme="minorEastAsia" w:hAnsiTheme="minorEastAsia" w:hint="eastAsia"/>
          <w:sz w:val="24"/>
          <w:szCs w:val="24"/>
        </w:rPr>
        <w:t>关键点标记。</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标记水平为H1-H5</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用于术前术后血液动力学评估关键点标记。主动脉</w:t>
      </w:r>
      <w:proofErr w:type="gramStart"/>
      <w:r w:rsidRPr="00584C77">
        <w:rPr>
          <w:rFonts w:asciiTheme="minorEastAsia" w:hAnsiTheme="minorEastAsia" w:hint="eastAsia"/>
          <w:sz w:val="24"/>
          <w:szCs w:val="24"/>
        </w:rPr>
        <w:t>各水平</w:t>
      </w:r>
      <w:proofErr w:type="gramEnd"/>
      <w:r w:rsidRPr="00584C77">
        <w:rPr>
          <w:rFonts w:asciiTheme="minorEastAsia" w:hAnsiTheme="minorEastAsia" w:hint="eastAsia"/>
          <w:sz w:val="24"/>
          <w:szCs w:val="24"/>
        </w:rPr>
        <w:t>相关评价位置的关键点标记。</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测量真假腔相关数值</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用于术前术后关键水平位置的血液动力学评价和测量。</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测量报告</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用于以上所有关键点的测量报告输出，测量报告包含真假腔的真实直径，真假腔的真实面积，真假腔的真实周长，真假腔的等效圆直径等。</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4.腹主动脉瘤分析</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w:t>
      </w:r>
      <w:r w:rsidRPr="00584C77">
        <w:rPr>
          <w:rFonts w:asciiTheme="minorEastAsia" w:eastAsiaTheme="minorEastAsia" w:hAnsiTheme="minorEastAsia"/>
          <w:sz w:val="24"/>
          <w:szCs w:val="24"/>
        </w:rPr>
        <w:t xml:space="preserve"> 腹主动脉自动剥离</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应用系统中的腹主动脉增强扫描数据，自动计算并剥离出腹主动脉形态（自动剥离胸腔肋骨、脊柱和腹腔脏器等外围组织）。</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腹主动脉全自动提取，包括自动分割主动脉以及相关病变区域，显示腹主动脉</w:t>
      </w:r>
      <w:r w:rsidRPr="00584C77">
        <w:rPr>
          <w:rFonts w:asciiTheme="minorEastAsia" w:hAnsiTheme="minorEastAsia"/>
          <w:sz w:val="24"/>
          <w:szCs w:val="24"/>
        </w:rPr>
        <w:t>VR和CPR图像，支持提供VR数据的调整操作(旋转、缩放和位移等）。</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1）若系统自动完成的腹主动脉分割结果不够完整，可对主动脉分割结果进行重置。重置后，在VR图像主动脉上，可重新进行主动脉分割（标记P0点）。</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2）在腹主动脉，可显示透明骨性结构，查看VR图像的实际解剖位置。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1）自动剥离建模：按照自动剥离建模算法，对影像图像进行自动剥离建模，用于管理建模算法；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2）自动剥离胸腔肋骨：可自动剥离胸腔肋骨</w:t>
      </w:r>
      <w:proofErr w:type="gramStart"/>
      <w:r w:rsidRPr="00584C77">
        <w:rPr>
          <w:rFonts w:asciiTheme="minorEastAsia" w:hAnsiTheme="minorEastAsia" w:hint="eastAsia"/>
          <w:sz w:val="24"/>
          <w:szCs w:val="24"/>
        </w:rPr>
        <w:t>图像图层信息</w:t>
      </w:r>
      <w:proofErr w:type="gramEnd"/>
      <w:r w:rsidRPr="00584C77">
        <w:rPr>
          <w:rFonts w:asciiTheme="minorEastAsia" w:hAnsiTheme="minorEastAsia" w:hint="eastAsia"/>
          <w:sz w:val="24"/>
          <w:szCs w:val="24"/>
        </w:rPr>
        <w:t>，显示剥离后的腹主动脉图像信息；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3）自动剥离脊柱：可自动剥离脊柱</w:t>
      </w:r>
      <w:proofErr w:type="gramStart"/>
      <w:r w:rsidRPr="00584C77">
        <w:rPr>
          <w:rFonts w:asciiTheme="minorEastAsia" w:hAnsiTheme="minorEastAsia" w:hint="eastAsia"/>
          <w:sz w:val="24"/>
          <w:szCs w:val="24"/>
        </w:rPr>
        <w:t>图像图层信息</w:t>
      </w:r>
      <w:proofErr w:type="gramEnd"/>
      <w:r w:rsidRPr="00584C77">
        <w:rPr>
          <w:rFonts w:asciiTheme="minorEastAsia" w:hAnsiTheme="minorEastAsia" w:hint="eastAsia"/>
          <w:sz w:val="24"/>
          <w:szCs w:val="24"/>
        </w:rPr>
        <w:t>，显示剥离后的腹主动脉</w:t>
      </w:r>
      <w:r w:rsidRPr="00584C77">
        <w:rPr>
          <w:rFonts w:asciiTheme="minorEastAsia" w:hAnsiTheme="minorEastAsia" w:hint="eastAsia"/>
          <w:sz w:val="24"/>
          <w:szCs w:val="24"/>
        </w:rPr>
        <w:lastRenderedPageBreak/>
        <w:t>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4）自动剥离腹腔脏器：可自动剥离腹腔脏器</w:t>
      </w:r>
      <w:proofErr w:type="gramStart"/>
      <w:r w:rsidRPr="00584C77">
        <w:rPr>
          <w:rFonts w:asciiTheme="minorEastAsia" w:hAnsiTheme="minorEastAsia" w:hint="eastAsia"/>
          <w:sz w:val="24"/>
          <w:szCs w:val="24"/>
        </w:rPr>
        <w:t>图像图层信息</w:t>
      </w:r>
      <w:proofErr w:type="gramEnd"/>
      <w:r w:rsidRPr="00584C77">
        <w:rPr>
          <w:rFonts w:asciiTheme="minorEastAsia" w:hAnsiTheme="minorEastAsia" w:hint="eastAsia"/>
          <w:sz w:val="24"/>
          <w:szCs w:val="24"/>
        </w:rPr>
        <w:t>，显示剥离后的腹主动脉图像信息；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5）自动分割建模：按照自动分割建模算法，对影像图像进行自动分割建模，用于管理建模算法；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6）自动分割主动脉：可自动分割主动脉</w:t>
      </w:r>
      <w:proofErr w:type="gramStart"/>
      <w:r w:rsidRPr="00584C77">
        <w:rPr>
          <w:rFonts w:asciiTheme="minorEastAsia" w:hAnsiTheme="minorEastAsia" w:hint="eastAsia"/>
          <w:sz w:val="24"/>
          <w:szCs w:val="24"/>
        </w:rPr>
        <w:t>图像图层信息</w:t>
      </w:r>
      <w:proofErr w:type="gramEnd"/>
      <w:r w:rsidRPr="00584C77">
        <w:rPr>
          <w:rFonts w:asciiTheme="minorEastAsia" w:hAnsiTheme="minorEastAsia" w:hint="eastAsia"/>
          <w:sz w:val="24"/>
          <w:szCs w:val="24"/>
        </w:rPr>
        <w:t>，显示剥离后的腹主动脉图像信息；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7）自动分割病变区域：可自动分割病变区域</w:t>
      </w:r>
      <w:proofErr w:type="gramStart"/>
      <w:r w:rsidRPr="00584C77">
        <w:rPr>
          <w:rFonts w:asciiTheme="minorEastAsia" w:hAnsiTheme="minorEastAsia" w:hint="eastAsia"/>
          <w:sz w:val="24"/>
          <w:szCs w:val="24"/>
        </w:rPr>
        <w:t>图像图层信息</w:t>
      </w:r>
      <w:proofErr w:type="gramEnd"/>
      <w:r w:rsidRPr="00584C77">
        <w:rPr>
          <w:rFonts w:asciiTheme="minorEastAsia" w:hAnsiTheme="minorEastAsia" w:hint="eastAsia"/>
          <w:sz w:val="24"/>
          <w:szCs w:val="24"/>
        </w:rPr>
        <w:t>，显示剥离后的腹主动脉图像信息；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8）腹主动脉VR显示：可将腹主动脉图像进行VR模式显示，形成VR图像进行显示；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9）腹主动脉CPR显示：可将腹主动脉图像进行</w:t>
      </w:r>
      <w:r w:rsidRPr="00584C77">
        <w:rPr>
          <w:rFonts w:asciiTheme="minorEastAsia" w:hAnsiTheme="minorEastAsia"/>
          <w:sz w:val="24"/>
          <w:szCs w:val="24"/>
        </w:rPr>
        <w:t>CPR</w:t>
      </w:r>
      <w:r w:rsidRPr="00584C77">
        <w:rPr>
          <w:rFonts w:asciiTheme="minorEastAsia" w:hAnsiTheme="minorEastAsia" w:hint="eastAsia"/>
          <w:sz w:val="24"/>
          <w:szCs w:val="24"/>
        </w:rPr>
        <w:t>模式显示，形成</w:t>
      </w:r>
      <w:r w:rsidRPr="00584C77">
        <w:rPr>
          <w:rFonts w:asciiTheme="minorEastAsia" w:hAnsiTheme="minorEastAsia"/>
          <w:sz w:val="24"/>
          <w:szCs w:val="24"/>
        </w:rPr>
        <w:t>CPR</w:t>
      </w:r>
      <w:r w:rsidRPr="00584C77">
        <w:rPr>
          <w:rFonts w:asciiTheme="minorEastAsia" w:hAnsiTheme="minorEastAsia" w:hint="eastAsia"/>
          <w:sz w:val="24"/>
          <w:szCs w:val="24"/>
        </w:rPr>
        <w:t>图像进行显示；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10）VR图像旋转：可对腹主动脉VR图像信息进行旋转操作，可自由进行360°旋转；</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11）VR图像缩放：可对腹主动脉VR图像信息进行缩放操作，可自由进行任意比例缩放；</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12）VR图像位移：可对腹主动脉VR图像信息进行位移操作，可多平面进行位移。</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w:t>
      </w:r>
      <w:r w:rsidRPr="00584C77">
        <w:rPr>
          <w:rFonts w:asciiTheme="minorEastAsia" w:eastAsiaTheme="minorEastAsia" w:hAnsiTheme="minorEastAsia"/>
          <w:sz w:val="24"/>
          <w:szCs w:val="24"/>
        </w:rPr>
        <w:t>腹主动脉自动标记和测量</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根据流程导引示意图的术前手术评估计划，包括腹主动脉瘤支架植入术的各相关参数测量。病变位置分析，包括提供腹主动脉分析功能操作流程示意图，自动提取主动脉中心线，主动脉中心线的修正和调整；流程示意图引导的关键位置标记，精准计算关键位置的定量数据（直径、面积等），病变区域相关定量数据的测算（</w:t>
      </w:r>
      <w:proofErr w:type="gramStart"/>
      <w:r w:rsidRPr="00584C77">
        <w:rPr>
          <w:rFonts w:asciiTheme="minorEastAsia" w:hAnsiTheme="minorEastAsia" w:hint="eastAsia"/>
          <w:sz w:val="24"/>
          <w:szCs w:val="24"/>
        </w:rPr>
        <w:t>瘤颈长度</w:t>
      </w:r>
      <w:proofErr w:type="gramEnd"/>
      <w:r w:rsidRPr="00584C77">
        <w:rPr>
          <w:rFonts w:asciiTheme="minorEastAsia" w:hAnsiTheme="minorEastAsia" w:hint="eastAsia"/>
          <w:sz w:val="24"/>
          <w:szCs w:val="24"/>
        </w:rPr>
        <w:t>，瘤体宽度等）。</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1）病变位置分析建模：按照病变位置分析建模算法，对影像图像进行病变位置分析建模，用于管理建模算法；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2）主动脉中心线提取建模：按照主动脉中心线提取建模算法，对影像图像进行主动脉中心线提取建模，用于管理建模算法；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lastRenderedPageBreak/>
        <w:t>3）操作流程建模：按照操作流程建模算法，对影像图像进行操作流程建模，用于管理建模算法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4）操作流程示意图：可定义操作流程示意图，编辑操作流程步骤和每步骤的提示信息；</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5）自动提取主动脉中心线：可按照主动脉中心线提取建模算法，自动对主动脉中心线进行提取，并进行图像显示；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6）主动脉中心线修正：可自动或手工的方式对主动脉中心线进行修正操作；</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7）主动脉中心线调整：当发现主动脉中心线偏移时，可调整主动脉中心线的位置；</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8）关键点标记建模：按照关键点标记建模算法，对影像图像进行关键点标记建模，用于管理建模算法；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9）关键点标记：可更加关键点标记模型算法，对关键点进行标记处理；</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10）标记状态：可编辑标记状态信息，显示标记时间；</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11）瘤直径计算：可对瘤直径进行计算，在图像上显示计算结果数值；</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12）</w:t>
      </w:r>
      <w:proofErr w:type="gramStart"/>
      <w:r w:rsidRPr="00584C77">
        <w:rPr>
          <w:rFonts w:asciiTheme="minorEastAsia" w:hAnsiTheme="minorEastAsia" w:hint="eastAsia"/>
          <w:sz w:val="24"/>
          <w:szCs w:val="24"/>
        </w:rPr>
        <w:t>瘤面积</w:t>
      </w:r>
      <w:proofErr w:type="gramEnd"/>
      <w:r w:rsidRPr="00584C77">
        <w:rPr>
          <w:rFonts w:asciiTheme="minorEastAsia" w:hAnsiTheme="minorEastAsia" w:hint="eastAsia"/>
          <w:sz w:val="24"/>
          <w:szCs w:val="24"/>
        </w:rPr>
        <w:t>计算：可对</w:t>
      </w:r>
      <w:proofErr w:type="gramStart"/>
      <w:r w:rsidRPr="00584C77">
        <w:rPr>
          <w:rFonts w:asciiTheme="minorEastAsia" w:hAnsiTheme="minorEastAsia" w:hint="eastAsia"/>
          <w:sz w:val="24"/>
          <w:szCs w:val="24"/>
        </w:rPr>
        <w:t>瘤面积</w:t>
      </w:r>
      <w:proofErr w:type="gramEnd"/>
      <w:r w:rsidRPr="00584C77">
        <w:rPr>
          <w:rFonts w:asciiTheme="minorEastAsia" w:hAnsiTheme="minorEastAsia" w:hint="eastAsia"/>
          <w:sz w:val="24"/>
          <w:szCs w:val="24"/>
        </w:rPr>
        <w:t>进行计算，在图像上显示计算结果数值；</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13）</w:t>
      </w:r>
      <w:proofErr w:type="gramStart"/>
      <w:r w:rsidRPr="00584C77">
        <w:rPr>
          <w:rFonts w:asciiTheme="minorEastAsia" w:hAnsiTheme="minorEastAsia" w:hint="eastAsia"/>
          <w:sz w:val="24"/>
          <w:szCs w:val="24"/>
        </w:rPr>
        <w:t>瘤颈长度</w:t>
      </w:r>
      <w:proofErr w:type="gramEnd"/>
      <w:r w:rsidRPr="00584C77">
        <w:rPr>
          <w:rFonts w:asciiTheme="minorEastAsia" w:hAnsiTheme="minorEastAsia" w:hint="eastAsia"/>
          <w:sz w:val="24"/>
          <w:szCs w:val="24"/>
        </w:rPr>
        <w:t>测算：可</w:t>
      </w:r>
      <w:proofErr w:type="gramStart"/>
      <w:r w:rsidRPr="00584C77">
        <w:rPr>
          <w:rFonts w:asciiTheme="minorEastAsia" w:hAnsiTheme="minorEastAsia" w:hint="eastAsia"/>
          <w:sz w:val="24"/>
          <w:szCs w:val="24"/>
        </w:rPr>
        <w:t>对瘤颈长度</w:t>
      </w:r>
      <w:proofErr w:type="gramEnd"/>
      <w:r w:rsidRPr="00584C77">
        <w:rPr>
          <w:rFonts w:asciiTheme="minorEastAsia" w:hAnsiTheme="minorEastAsia" w:hint="eastAsia"/>
          <w:sz w:val="24"/>
          <w:szCs w:val="24"/>
        </w:rPr>
        <w:t>进行测算，在图像上显示测算结果数值；</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14）瘤体宽度测算：可对瘤体宽度进行测算，在图像上显示测算结果数值；</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15）CPR图像建模：按照CPR图像建模算法，对影像图像进行CPR图像建模，用于管理建模算法；</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16）CPR图像显示：可显示CPR图像建模后的信息。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w:t>
      </w:r>
      <w:r w:rsidRPr="00584C77">
        <w:rPr>
          <w:rFonts w:asciiTheme="minorEastAsia" w:eastAsiaTheme="minorEastAsia" w:hAnsiTheme="minorEastAsia"/>
          <w:sz w:val="24"/>
          <w:szCs w:val="24"/>
        </w:rPr>
        <w:t>编辑血管和中心线</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可以对血管和中心线的位置进行编辑，可以动态调整血管和中心线的位置和具体控制点，可显示具体控制点数值信息。在腹主动脉操作栏的列表中会显示腹主动脉提取、血管提取信息。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w:t>
      </w:r>
      <w:r w:rsidRPr="00584C77">
        <w:rPr>
          <w:rFonts w:asciiTheme="minorEastAsia" w:eastAsiaTheme="minorEastAsia" w:hAnsiTheme="minorEastAsia"/>
          <w:sz w:val="24"/>
          <w:szCs w:val="24"/>
        </w:rPr>
        <w:t xml:space="preserve"> 测量报告输出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用于术前手术计划的评估和评价参考。</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图文一体化报告的生成和多方式输出，包括提供关键位置的图文报告。</w:t>
      </w:r>
    </w:p>
    <w:p w:rsidR="00143DF9" w:rsidRPr="00584C77" w:rsidRDefault="00143DF9" w:rsidP="00143DF9">
      <w:pPr>
        <w:pStyle w:val="2"/>
        <w:spacing w:before="0" w:after="0" w:line="460" w:lineRule="exact"/>
        <w:rPr>
          <w:rFonts w:asciiTheme="minorEastAsia" w:eastAsiaTheme="minorEastAsia" w:hAnsiTheme="minorEastAsia"/>
          <w:sz w:val="24"/>
          <w:szCs w:val="24"/>
        </w:rPr>
      </w:pPr>
      <w:bookmarkStart w:id="74" w:name="_Toc23456726"/>
      <w:bookmarkStart w:id="75" w:name="_Toc3988930"/>
      <w:r w:rsidRPr="00584C77">
        <w:rPr>
          <w:rFonts w:asciiTheme="minorEastAsia" w:eastAsiaTheme="minorEastAsia" w:hAnsiTheme="minorEastAsia" w:hint="eastAsia"/>
          <w:sz w:val="24"/>
          <w:szCs w:val="24"/>
        </w:rPr>
        <w:t>5.虚拟结肠分析</w:t>
      </w:r>
      <w:bookmarkEnd w:id="74"/>
      <w:bookmarkEnd w:id="75"/>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利用患者腹部CT扫描图像，重建整个结肠内腔的三维结构，通过在模拟的结肠腔内漫游，检测结肠上的凸起及息肉等异常的形态学改变，模拟光学镜的检</w:t>
      </w:r>
      <w:r w:rsidRPr="00584C77">
        <w:rPr>
          <w:rFonts w:asciiTheme="minorEastAsia" w:hAnsiTheme="minorEastAsia" w:hint="eastAsia"/>
          <w:sz w:val="24"/>
          <w:szCs w:val="24"/>
        </w:rPr>
        <w:lastRenderedPageBreak/>
        <w:t>查过程，用于体检及肿瘤的早期检测和发现。</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1</w:t>
      </w:r>
      <w:r w:rsidRPr="00584C77">
        <w:rPr>
          <w:rFonts w:asciiTheme="minorEastAsia" w:eastAsiaTheme="minorEastAsia" w:hAnsiTheme="minorEastAsia" w:hint="eastAsia"/>
          <w:sz w:val="24"/>
          <w:szCs w:val="24"/>
        </w:rPr>
        <w:t>）结肠自动分割</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用于结肠的自动分割和提取；结肠的透明化VR显示；轴、</w:t>
      </w:r>
      <w:proofErr w:type="gramStart"/>
      <w:r w:rsidRPr="00584C77">
        <w:rPr>
          <w:rFonts w:asciiTheme="minorEastAsia" w:hAnsiTheme="minorEastAsia" w:hint="eastAsia"/>
          <w:sz w:val="24"/>
          <w:szCs w:val="24"/>
        </w:rPr>
        <w:t>矢</w:t>
      </w:r>
      <w:proofErr w:type="gramEnd"/>
      <w:r w:rsidRPr="00584C77">
        <w:rPr>
          <w:rFonts w:asciiTheme="minorEastAsia" w:hAnsiTheme="minorEastAsia" w:hint="eastAsia"/>
          <w:sz w:val="24"/>
          <w:szCs w:val="24"/>
        </w:rPr>
        <w:t>、冠三方位的MPR显示。</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firstLine="420"/>
        <w:rPr>
          <w:rFonts w:asciiTheme="minorEastAsia" w:hAnsiTheme="minorEastAsia"/>
          <w:sz w:val="24"/>
          <w:szCs w:val="24"/>
        </w:rPr>
      </w:pPr>
      <w:r w:rsidRPr="00584C77">
        <w:rPr>
          <w:rFonts w:asciiTheme="minorEastAsia" w:hAnsiTheme="minorEastAsia" w:hint="eastAsia"/>
          <w:sz w:val="24"/>
          <w:szCs w:val="24"/>
        </w:rPr>
        <w:t>1）结肠自动分割建模：按照结肠自动分割建模算法，对影像图像进行结肠自动分割建模，用于管理建模算法；</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结肠自动提取建模：按照结肠自动提取建模算法，对影像图像进行结肠自动提取建模，用于管理建模算法；</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结肠VR建模：按照结肠VR建模算法，对影像图像进行结肠VR建模，用于管理建模算法；</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结肠MPR建模：按照结肠MPR建模算法，对影像图像进行结肠MPR建模，用于管理建模算法；</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结肠自动分割：根据结肠自动分割模型，对结肠进行自动分割操作；</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结肠自动提取：根据结肠自动提取模型，对结肠进行自动提取操作；</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结肠透明化VR显示：将结肠信息在</w:t>
      </w:r>
      <w:r w:rsidRPr="00584C77">
        <w:rPr>
          <w:rFonts w:asciiTheme="minorEastAsia" w:hAnsiTheme="minorEastAsia"/>
          <w:sz w:val="24"/>
          <w:szCs w:val="24"/>
        </w:rPr>
        <w:t>VR</w:t>
      </w:r>
      <w:r w:rsidRPr="00584C77">
        <w:rPr>
          <w:rFonts w:asciiTheme="minorEastAsia" w:hAnsiTheme="minorEastAsia" w:hint="eastAsia"/>
          <w:sz w:val="24"/>
          <w:szCs w:val="24"/>
        </w:rPr>
        <w:t>图像上进行透明化显示，示结肠的位置信息和属性信息等；</w:t>
      </w:r>
    </w:p>
    <w:p w:rsidR="00143DF9" w:rsidRPr="00584C77" w:rsidRDefault="00143DF9" w:rsidP="00143DF9">
      <w:pPr>
        <w:numPr>
          <w:ilvl w:val="0"/>
          <w:numId w:val="20"/>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结肠MPR显示：将结肠信息在MPR图像上进行显示，显示结肠的位置信息和属性信息等。</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2</w:t>
      </w:r>
      <w:r w:rsidRPr="00584C77">
        <w:rPr>
          <w:rFonts w:asciiTheme="minorEastAsia" w:eastAsiaTheme="minorEastAsia" w:hAnsiTheme="minorEastAsia" w:hint="eastAsia"/>
          <w:sz w:val="24"/>
          <w:szCs w:val="24"/>
        </w:rPr>
        <w:t>）结肠镜内窥操作</w:t>
      </w:r>
    </w:p>
    <w:p w:rsidR="00143DF9" w:rsidRPr="00584C77" w:rsidRDefault="00143DF9" w:rsidP="00143DF9">
      <w:pPr>
        <w:spacing w:line="460" w:lineRule="exact"/>
        <w:ind w:firstLineChars="221" w:firstLine="530"/>
        <w:jc w:val="left"/>
        <w:rPr>
          <w:rFonts w:asciiTheme="minorEastAsia" w:hAnsiTheme="minorEastAsia"/>
          <w:sz w:val="24"/>
          <w:szCs w:val="24"/>
        </w:rPr>
      </w:pPr>
      <w:r w:rsidRPr="00584C77">
        <w:rPr>
          <w:rFonts w:asciiTheme="minorEastAsia" w:hAnsiTheme="minorEastAsia" w:hint="eastAsia"/>
          <w:sz w:val="24"/>
          <w:szCs w:val="24"/>
        </w:rPr>
        <w:t>用于结肠内壁的前后向模拟内窥。根据中心线的结肠内部漫游和观察，包括前向和后向的自动播放。</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3</w:t>
      </w:r>
      <w:r w:rsidRPr="00584C77">
        <w:rPr>
          <w:rFonts w:asciiTheme="minorEastAsia" w:eastAsiaTheme="minorEastAsia" w:hAnsiTheme="minorEastAsia" w:hint="eastAsia"/>
          <w:sz w:val="24"/>
          <w:szCs w:val="24"/>
        </w:rPr>
        <w:t>）结肠镜图像的播放和预览</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left="420"/>
        <w:rPr>
          <w:rFonts w:asciiTheme="minorEastAsia" w:hAnsiTheme="minorEastAsia"/>
          <w:sz w:val="24"/>
          <w:szCs w:val="24"/>
        </w:rPr>
      </w:pPr>
      <w:r w:rsidRPr="00584C77">
        <w:rPr>
          <w:rFonts w:asciiTheme="minorEastAsia" w:hAnsiTheme="minorEastAsia" w:hint="eastAsia"/>
          <w:sz w:val="24"/>
          <w:szCs w:val="24"/>
        </w:rPr>
        <w:t>1）前向虚拟结肠镜显示：可移动虚拟结肠镜向前进行显示操作；</w:t>
      </w:r>
    </w:p>
    <w:p w:rsidR="00143DF9" w:rsidRPr="00584C77" w:rsidRDefault="00143DF9" w:rsidP="00143DF9">
      <w:pPr>
        <w:numPr>
          <w:ilvl w:val="0"/>
          <w:numId w:val="21"/>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后向虚拟结肠镜显示：可移动虚拟结肠镜向后进行显示操作；</w:t>
      </w:r>
    </w:p>
    <w:p w:rsidR="00143DF9" w:rsidRPr="00584C77" w:rsidRDefault="00143DF9" w:rsidP="00143DF9">
      <w:pPr>
        <w:numPr>
          <w:ilvl w:val="0"/>
          <w:numId w:val="21"/>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结肠镜图像播放：可对结肠镜图像进行播放，可暂停、向前、向后播放；</w:t>
      </w:r>
    </w:p>
    <w:p w:rsidR="00143DF9" w:rsidRPr="00584C77" w:rsidRDefault="00143DF9" w:rsidP="00143DF9">
      <w:pPr>
        <w:numPr>
          <w:ilvl w:val="0"/>
          <w:numId w:val="21"/>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结肠镜图像预览：可对结肠镜图像进行预览，显示预览图像信息。</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（4）结肠定位</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left="420"/>
        <w:rPr>
          <w:rFonts w:asciiTheme="minorEastAsia" w:hAnsiTheme="minorEastAsia"/>
          <w:sz w:val="24"/>
          <w:szCs w:val="24"/>
        </w:rPr>
      </w:pPr>
      <w:r w:rsidRPr="00584C77">
        <w:rPr>
          <w:rFonts w:asciiTheme="minorEastAsia" w:hAnsiTheme="minorEastAsia" w:hint="eastAsia"/>
          <w:sz w:val="24"/>
          <w:szCs w:val="24"/>
        </w:rPr>
        <w:lastRenderedPageBreak/>
        <w:t>1）结肠快速定位：拖动“快速定位”下方的滚动轴，虚拟结肠镜将快速定位到指定位置；</w:t>
      </w:r>
    </w:p>
    <w:p w:rsidR="00143DF9" w:rsidRPr="00584C77" w:rsidRDefault="00143DF9" w:rsidP="00143DF9">
      <w:pPr>
        <w:numPr>
          <w:ilvl w:val="0"/>
          <w:numId w:val="22"/>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结肠帧定位：可选择具体</w:t>
      </w:r>
      <w:proofErr w:type="gramStart"/>
      <w:r w:rsidRPr="00584C77">
        <w:rPr>
          <w:rFonts w:asciiTheme="minorEastAsia" w:hAnsiTheme="minorEastAsia" w:hint="eastAsia"/>
          <w:sz w:val="24"/>
          <w:szCs w:val="24"/>
        </w:rPr>
        <w:t>帧</w:t>
      </w:r>
      <w:proofErr w:type="gramEnd"/>
      <w:r w:rsidRPr="00584C77">
        <w:rPr>
          <w:rFonts w:asciiTheme="minorEastAsia" w:hAnsiTheme="minorEastAsia" w:hint="eastAsia"/>
          <w:sz w:val="24"/>
          <w:szCs w:val="24"/>
        </w:rPr>
        <w:t>数对结肠进行帧定位，显示帧定位图像信息；</w:t>
      </w:r>
    </w:p>
    <w:p w:rsidR="00143DF9" w:rsidRPr="00584C77" w:rsidRDefault="00143DF9" w:rsidP="00143DF9">
      <w:pPr>
        <w:numPr>
          <w:ilvl w:val="0"/>
          <w:numId w:val="22"/>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结肠分段定位：在分段下拉列表中选择不同的段位，快速定位到相应段位。</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5</w:t>
      </w:r>
      <w:r w:rsidRPr="00584C77">
        <w:rPr>
          <w:rFonts w:asciiTheme="minorEastAsia" w:eastAsiaTheme="minorEastAsia" w:hAnsiTheme="minorEastAsia" w:hint="eastAsia"/>
          <w:sz w:val="24"/>
          <w:szCs w:val="24"/>
        </w:rPr>
        <w:t>）结肠息肉</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left="420"/>
        <w:rPr>
          <w:rFonts w:asciiTheme="minorEastAsia" w:hAnsiTheme="minorEastAsia"/>
          <w:sz w:val="24"/>
          <w:szCs w:val="24"/>
        </w:rPr>
      </w:pPr>
      <w:r w:rsidRPr="00584C77">
        <w:rPr>
          <w:rFonts w:asciiTheme="minorEastAsia" w:hAnsiTheme="minorEastAsia" w:hint="eastAsia"/>
          <w:sz w:val="24"/>
          <w:szCs w:val="24"/>
        </w:rPr>
        <w:t>1）结肠息肉标记：可对结肠息肉进行标记，显示标记信息，可对标记信息进行编辑；</w:t>
      </w:r>
    </w:p>
    <w:p w:rsidR="00143DF9" w:rsidRPr="00584C77" w:rsidRDefault="00143DF9" w:rsidP="00143DF9">
      <w:pPr>
        <w:numPr>
          <w:ilvl w:val="0"/>
          <w:numId w:val="23"/>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回访：点击具体标记信息可快速定位到标记地点。</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w:t>
      </w:r>
      <w:r w:rsidRPr="00584C77">
        <w:rPr>
          <w:rFonts w:asciiTheme="minorEastAsia" w:eastAsiaTheme="minorEastAsia" w:hAnsiTheme="minorEastAsia"/>
          <w:sz w:val="24"/>
          <w:szCs w:val="24"/>
        </w:rPr>
        <w:t>6</w:t>
      </w:r>
      <w:r w:rsidRPr="00584C77">
        <w:rPr>
          <w:rFonts w:asciiTheme="minorEastAsia" w:eastAsiaTheme="minorEastAsia" w:hAnsiTheme="minorEastAsia" w:hint="eastAsia"/>
          <w:sz w:val="24"/>
          <w:szCs w:val="24"/>
        </w:rPr>
        <w:t>）相关信息显示</w:t>
      </w:r>
    </w:p>
    <w:p w:rsidR="00143DF9" w:rsidRPr="00584C77" w:rsidRDefault="00143DF9" w:rsidP="00143DF9">
      <w:pPr>
        <w:spacing w:line="460" w:lineRule="exact"/>
        <w:rPr>
          <w:rFonts w:asciiTheme="minorEastAsia" w:hAnsiTheme="minorEastAsia"/>
          <w:sz w:val="24"/>
          <w:szCs w:val="24"/>
        </w:rPr>
      </w:pPr>
      <w:r w:rsidRPr="00584C77">
        <w:rPr>
          <w:rFonts w:asciiTheme="minorEastAsia" w:hAnsiTheme="minorEastAsia"/>
          <w:sz w:val="24"/>
          <w:szCs w:val="24"/>
        </w:rPr>
        <w:t>功能描述</w:t>
      </w:r>
    </w:p>
    <w:p w:rsidR="00143DF9" w:rsidRPr="00584C77" w:rsidRDefault="00143DF9" w:rsidP="00143DF9">
      <w:pPr>
        <w:spacing w:line="460" w:lineRule="exact"/>
        <w:ind w:left="420"/>
        <w:rPr>
          <w:rFonts w:asciiTheme="minorEastAsia" w:hAnsiTheme="minorEastAsia"/>
          <w:sz w:val="24"/>
          <w:szCs w:val="24"/>
        </w:rPr>
      </w:pPr>
      <w:r w:rsidRPr="00584C77">
        <w:rPr>
          <w:rFonts w:asciiTheme="minorEastAsia" w:hAnsiTheme="minorEastAsia" w:hint="eastAsia"/>
          <w:sz w:val="24"/>
          <w:szCs w:val="24"/>
        </w:rPr>
        <w:t>1）当前位置至肛门位置显示：显示当前位置至肛门位置结肠图像信息；</w:t>
      </w:r>
    </w:p>
    <w:p w:rsidR="00143DF9" w:rsidRPr="00584C77" w:rsidRDefault="00143DF9" w:rsidP="00143DF9">
      <w:pPr>
        <w:numPr>
          <w:ilvl w:val="0"/>
          <w:numId w:val="24"/>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结肠息肉至肛门位置显示：显示结肠息肉至肛门位置结肠图像信息；</w:t>
      </w:r>
    </w:p>
    <w:p w:rsidR="00143DF9" w:rsidRPr="00584C77" w:rsidRDefault="00143DF9" w:rsidP="00143DF9">
      <w:pPr>
        <w:numPr>
          <w:ilvl w:val="0"/>
          <w:numId w:val="24"/>
        </w:numPr>
        <w:spacing w:line="460" w:lineRule="exact"/>
        <w:ind w:firstLineChars="175" w:firstLine="420"/>
        <w:rPr>
          <w:rFonts w:asciiTheme="minorEastAsia" w:hAnsiTheme="minorEastAsia"/>
          <w:sz w:val="24"/>
          <w:szCs w:val="24"/>
        </w:rPr>
      </w:pPr>
      <w:r w:rsidRPr="00584C77">
        <w:rPr>
          <w:rFonts w:asciiTheme="minorEastAsia" w:hAnsiTheme="minorEastAsia" w:hint="eastAsia"/>
          <w:sz w:val="24"/>
          <w:szCs w:val="24"/>
        </w:rPr>
        <w:t>当前位置的空间位置显示：显示当前位置的空间位置结肠图像信息。</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（十一）全省卫生健康信息综合管理平台</w:t>
      </w:r>
    </w:p>
    <w:p w:rsidR="00143DF9" w:rsidRPr="00584C77" w:rsidRDefault="00143DF9" w:rsidP="00143DF9">
      <w:pPr>
        <w:spacing w:line="460" w:lineRule="exact"/>
        <w:ind w:firstLineChars="200" w:firstLine="480"/>
        <w:outlineLvl w:val="1"/>
        <w:rPr>
          <w:rFonts w:asciiTheme="minorEastAsia" w:hAnsiTheme="minorEastAsia" w:cs="黑体"/>
          <w:b/>
          <w:sz w:val="24"/>
          <w:szCs w:val="24"/>
        </w:rPr>
      </w:pPr>
      <w:r w:rsidRPr="00584C77">
        <w:rPr>
          <w:rFonts w:asciiTheme="minorEastAsia" w:hAnsiTheme="minorEastAsia" w:cs="仿宋" w:hint="eastAsia"/>
          <w:sz w:val="24"/>
          <w:szCs w:val="24"/>
        </w:rPr>
        <w:t>△</w:t>
      </w:r>
      <w:r w:rsidRPr="00584C77">
        <w:rPr>
          <w:rFonts w:asciiTheme="minorEastAsia" w:hAnsiTheme="minorEastAsia" w:cs="黑体" w:hint="eastAsia"/>
          <w:b/>
          <w:sz w:val="24"/>
          <w:szCs w:val="24"/>
        </w:rPr>
        <w:t>1.建设目标</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基于省、市两级全民健康信息平台推进全省各级医疗机构运行数据、公共卫生服务管理、</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养结合、</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保制度建设等信息的汇聚共享，实现运行监管、人财物管理、政策咨询等综合管理应用，为</w:t>
      </w:r>
      <w:proofErr w:type="gramStart"/>
      <w:r w:rsidRPr="00584C77">
        <w:rPr>
          <w:rFonts w:asciiTheme="minorEastAsia" w:hAnsiTheme="minorEastAsia" w:hint="eastAsia"/>
          <w:sz w:val="24"/>
          <w:szCs w:val="24"/>
        </w:rPr>
        <w:t>医改效果</w:t>
      </w:r>
      <w:proofErr w:type="gramEnd"/>
      <w:r w:rsidRPr="00584C77">
        <w:rPr>
          <w:rFonts w:asciiTheme="minorEastAsia" w:hAnsiTheme="minorEastAsia" w:hint="eastAsia"/>
          <w:sz w:val="24"/>
          <w:szCs w:val="24"/>
        </w:rPr>
        <w:t>监测、绩效考核、数据共享、领导决策等提供准确、实时、多角度、多维</w:t>
      </w:r>
      <w:proofErr w:type="gramStart"/>
      <w:r w:rsidRPr="00584C77">
        <w:rPr>
          <w:rFonts w:asciiTheme="minorEastAsia" w:hAnsiTheme="minorEastAsia" w:hint="eastAsia"/>
          <w:sz w:val="24"/>
          <w:szCs w:val="24"/>
        </w:rPr>
        <w:t>度数据</w:t>
      </w:r>
      <w:proofErr w:type="gramEnd"/>
      <w:r w:rsidRPr="00584C77">
        <w:rPr>
          <w:rFonts w:asciiTheme="minorEastAsia" w:hAnsiTheme="minorEastAsia" w:hint="eastAsia"/>
          <w:sz w:val="24"/>
          <w:szCs w:val="24"/>
        </w:rPr>
        <w:t>支撑和高效率的监控手段。主要目标如下：</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（1）通过搭建本平台，实现业务数据自下而上统一汇聚，进行业务数据建模，建设数据仓库、数据集市，形成面向公立医院</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改监测、</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共体运营监管、世行信息化项目各应用系统运行等多个主题的数据展示分析，提高数据资源的利用效率。</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（2）健全完善指标体系，建立涵盖医疗、医药、</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保、资源配置、人财物管理、公共卫生、科研教学、县域</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共</w:t>
      </w:r>
      <w:proofErr w:type="gramStart"/>
      <w:r w:rsidRPr="00584C77">
        <w:rPr>
          <w:rFonts w:asciiTheme="minorEastAsia" w:hAnsiTheme="minorEastAsia" w:cs="仿宋" w:hint="eastAsia"/>
          <w:sz w:val="24"/>
          <w:szCs w:val="24"/>
        </w:rPr>
        <w:t>体管理</w:t>
      </w:r>
      <w:proofErr w:type="gramEnd"/>
      <w:r w:rsidRPr="00584C77">
        <w:rPr>
          <w:rFonts w:asciiTheme="minorEastAsia" w:hAnsiTheme="minorEastAsia" w:cs="仿宋" w:hint="eastAsia"/>
          <w:sz w:val="24"/>
          <w:szCs w:val="24"/>
        </w:rPr>
        <w:t>等全方位、一体化、多维度的综合监管平台。</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w:t>
      </w:r>
      <w:r w:rsidRPr="00584C77">
        <w:rPr>
          <w:rFonts w:asciiTheme="minorEastAsia" w:hAnsiTheme="minorEastAsia" w:cs="仿宋"/>
          <w:sz w:val="24"/>
          <w:szCs w:val="24"/>
        </w:rPr>
        <w:t>3</w:t>
      </w:r>
      <w:r w:rsidRPr="00584C77">
        <w:rPr>
          <w:rFonts w:asciiTheme="minorEastAsia" w:hAnsiTheme="minorEastAsia" w:cs="仿宋" w:hint="eastAsia"/>
          <w:sz w:val="24"/>
          <w:szCs w:val="24"/>
        </w:rPr>
        <w:t>）实现各级各地用户协同办公，确保数据权限分层控制，提供省、市、</w:t>
      </w:r>
      <w:r w:rsidRPr="00584C77">
        <w:rPr>
          <w:rFonts w:asciiTheme="minorEastAsia" w:hAnsiTheme="minorEastAsia" w:cs="仿宋" w:hint="eastAsia"/>
          <w:sz w:val="24"/>
          <w:szCs w:val="24"/>
        </w:rPr>
        <w:lastRenderedPageBreak/>
        <w:t>县三级数据汇</w:t>
      </w:r>
      <w:proofErr w:type="gramStart"/>
      <w:r w:rsidRPr="00584C77">
        <w:rPr>
          <w:rFonts w:asciiTheme="minorEastAsia" w:hAnsiTheme="minorEastAsia" w:cs="仿宋" w:hint="eastAsia"/>
          <w:sz w:val="24"/>
          <w:szCs w:val="24"/>
        </w:rPr>
        <w:t>总分析</w:t>
      </w:r>
      <w:proofErr w:type="gramEnd"/>
      <w:r w:rsidRPr="00584C77">
        <w:rPr>
          <w:rFonts w:asciiTheme="minorEastAsia" w:hAnsiTheme="minorEastAsia" w:cs="仿宋" w:hint="eastAsia"/>
          <w:sz w:val="24"/>
          <w:szCs w:val="24"/>
        </w:rPr>
        <w:t>及数据逐层钻取到下级医疗机构、乡镇卫生院、社区服务中心、村卫生所功能，支持数据可视化展示，并可通过平台进行政策查询等。</w:t>
      </w:r>
    </w:p>
    <w:p w:rsidR="00143DF9" w:rsidRPr="00584C77" w:rsidRDefault="00143DF9" w:rsidP="00143DF9">
      <w:pPr>
        <w:spacing w:line="460" w:lineRule="exact"/>
        <w:ind w:firstLineChars="200" w:firstLine="480"/>
        <w:outlineLvl w:val="1"/>
        <w:rPr>
          <w:rFonts w:asciiTheme="minorEastAsia" w:hAnsiTheme="minorEastAsia" w:cs="黑体"/>
          <w:b/>
          <w:sz w:val="24"/>
          <w:szCs w:val="24"/>
        </w:rPr>
      </w:pPr>
      <w:r w:rsidRPr="00584C77">
        <w:rPr>
          <w:rFonts w:asciiTheme="minorEastAsia" w:hAnsiTheme="minorEastAsia" w:cs="仿宋" w:hint="eastAsia"/>
          <w:sz w:val="24"/>
          <w:szCs w:val="24"/>
        </w:rPr>
        <w:t>△</w:t>
      </w:r>
      <w:r w:rsidRPr="00584C77">
        <w:rPr>
          <w:rFonts w:asciiTheme="minorEastAsia" w:hAnsiTheme="minorEastAsia" w:cs="黑体" w:hint="eastAsia"/>
          <w:b/>
          <w:sz w:val="24"/>
          <w:szCs w:val="24"/>
        </w:rPr>
        <w:t>2.建设内容</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b/>
          <w:sz w:val="24"/>
          <w:szCs w:val="24"/>
        </w:rPr>
      </w:pPr>
      <w:r w:rsidRPr="00584C77">
        <w:rPr>
          <w:rFonts w:asciiTheme="minorEastAsia" w:hAnsiTheme="minorEastAsia" w:cs="仿宋" w:hint="eastAsia"/>
          <w:sz w:val="24"/>
          <w:szCs w:val="24"/>
        </w:rPr>
        <w:t>（1）智能监管</w:t>
      </w:r>
    </w:p>
    <w:p w:rsidR="00143DF9" w:rsidRPr="00584C77" w:rsidRDefault="00143DF9" w:rsidP="00143DF9">
      <w:pPr>
        <w:ind w:firstLine="420"/>
      </w:pPr>
      <w:r w:rsidRPr="00584C77">
        <w:rPr>
          <w:rFonts w:asciiTheme="minorEastAsia" w:hAnsiTheme="minorEastAsia" w:cs="仿宋" w:hint="eastAsia"/>
          <w:sz w:val="24"/>
          <w:szCs w:val="24"/>
        </w:rPr>
        <w:t>1）可视化展示</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针对管理者关注的重点指标进行图表展示、分析，以可视化的形式便于用户一目了然地了解到数据发展趋势，支持按时间、区域、医院等级、医院性质等多维度查询统计分析，支持数据逐层钻取功能，支持汇总求和、平均值计算、占比计算、同比计算等多种数据分析模型。支持自定义指标展示。</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从信息化助力行政监管角度提取重点指标进行大屏展示，例如医疗收入结构、医疗收入增长率、医疗资源配置、公共卫生管理等指标。</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从信息化助力医疗机构运行管理角度提取重点指标进行大屏展示，例如医疗服务量、医疗服务效率、医疗服务质量、按病种付费比例、临床路径管理比例等指标。</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从信息化助力百姓就医角度提取重点指标进行大屏展示，例如门急诊次均费用、住院次均费用、个人自付比例、基金支付等指标。</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从信息化助力分级诊疗角度提取重点指标进行大屏展示，例如县域就诊率、基层就诊率、双向</w:t>
      </w:r>
      <w:proofErr w:type="gramStart"/>
      <w:r w:rsidRPr="00584C77">
        <w:rPr>
          <w:rFonts w:asciiTheme="minorEastAsia" w:hAnsiTheme="minorEastAsia" w:cs="仿宋" w:hint="eastAsia"/>
          <w:sz w:val="24"/>
          <w:szCs w:val="24"/>
        </w:rPr>
        <w:t>转诊率</w:t>
      </w:r>
      <w:proofErr w:type="gramEnd"/>
      <w:r w:rsidRPr="00584C77">
        <w:rPr>
          <w:rFonts w:asciiTheme="minorEastAsia" w:hAnsiTheme="minorEastAsia" w:cs="仿宋" w:hint="eastAsia"/>
          <w:sz w:val="24"/>
          <w:szCs w:val="24"/>
        </w:rPr>
        <w:t>等指标。</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2）运行情况</w:t>
      </w:r>
    </w:p>
    <w:p w:rsidR="00143DF9" w:rsidRPr="00584C77" w:rsidRDefault="00143DF9" w:rsidP="00143DF9">
      <w:pPr>
        <w:spacing w:line="460" w:lineRule="exact"/>
        <w:ind w:firstLineChars="200" w:firstLine="480"/>
        <w:rPr>
          <w:rFonts w:asciiTheme="minorEastAsia" w:hAnsiTheme="minorEastAsia" w:cs="微软雅黑"/>
          <w:sz w:val="24"/>
          <w:szCs w:val="24"/>
          <w:shd w:val="clear" w:color="auto" w:fill="FFFFFF"/>
        </w:rPr>
      </w:pPr>
      <w:r w:rsidRPr="00584C77">
        <w:rPr>
          <w:rFonts w:asciiTheme="minorEastAsia" w:hAnsiTheme="minorEastAsia" w:cs="仿宋" w:hint="eastAsia"/>
          <w:sz w:val="24"/>
          <w:szCs w:val="24"/>
        </w:rPr>
        <w:t>从医疗机构收入、</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共体费用、牵头医院运行情况、基层机构运行情况等多个方面进行监管，支持按时间、区域、医院等级、医院性质等多维度查询统计分析，支持数据逐层钻取功能，支持汇总求和、平均值计算、占比计算、同比计算等多种数据分析模型。</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3）医疗监管</w:t>
      </w:r>
    </w:p>
    <w:p w:rsidR="00143DF9" w:rsidRPr="00584C77" w:rsidRDefault="00143DF9" w:rsidP="00143DF9">
      <w:pPr>
        <w:spacing w:line="460" w:lineRule="exact"/>
        <w:ind w:firstLineChars="200" w:firstLine="480"/>
        <w:rPr>
          <w:rFonts w:asciiTheme="minorEastAsia" w:hAnsiTheme="minorEastAsia" w:cs="微软雅黑"/>
          <w:sz w:val="24"/>
          <w:szCs w:val="24"/>
          <w:shd w:val="clear" w:color="auto" w:fill="FFFFFF"/>
        </w:rPr>
      </w:pPr>
      <w:r w:rsidRPr="00584C77">
        <w:rPr>
          <w:rFonts w:asciiTheme="minorEastAsia" w:hAnsiTheme="minorEastAsia" w:cs="仿宋" w:hint="eastAsia"/>
          <w:sz w:val="24"/>
          <w:szCs w:val="24"/>
        </w:rPr>
        <w:t>从医疗服务量、医疗服务效率、医疗服务质量、医疗纠纷管理、临床路径管理、医疗费用控制、患者个人负担、中医药管理、满意</w:t>
      </w:r>
      <w:proofErr w:type="gramStart"/>
      <w:r w:rsidRPr="00584C77">
        <w:rPr>
          <w:rFonts w:asciiTheme="minorEastAsia" w:hAnsiTheme="minorEastAsia" w:cs="仿宋" w:hint="eastAsia"/>
          <w:sz w:val="24"/>
          <w:szCs w:val="24"/>
        </w:rPr>
        <w:t>度管理</w:t>
      </w:r>
      <w:proofErr w:type="gramEnd"/>
      <w:r w:rsidRPr="00584C77">
        <w:rPr>
          <w:rFonts w:asciiTheme="minorEastAsia" w:hAnsiTheme="minorEastAsia" w:cs="仿宋" w:hint="eastAsia"/>
          <w:sz w:val="24"/>
          <w:szCs w:val="24"/>
        </w:rPr>
        <w:t>等多个方面进行监管，支持按时间、区域、医院等级、医院性质等多维度查询统计分析，支持数据逐层钻取功能，支持汇总求和、平均值计算、占比计算、同比计算等多种数据分析模型。</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4）医疗卫生资源管理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从人力资源、财务管理、资产管理、物资管理、药品耗材监管等多个方面进</w:t>
      </w:r>
      <w:r w:rsidRPr="00584C77">
        <w:rPr>
          <w:rFonts w:asciiTheme="minorEastAsia" w:hAnsiTheme="minorEastAsia" w:cs="仿宋" w:hint="eastAsia"/>
          <w:sz w:val="24"/>
          <w:szCs w:val="24"/>
        </w:rPr>
        <w:lastRenderedPageBreak/>
        <w:t>行监管，支持按时间、区域、医院等级、医院性质等多维度查询统计分析，支持数据逐层钻取功能，支持汇总求和、平均值计算、占比计算、同比计算等多种数据分析模型。</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5）分级诊疗监管</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从双向转诊、远程会诊、远程影像、远程心电、区域检验、合理用药系统、手术麻醉系统、</w:t>
      </w:r>
      <w:proofErr w:type="gramStart"/>
      <w:r w:rsidRPr="00584C77">
        <w:rPr>
          <w:rFonts w:asciiTheme="minorEastAsia" w:hAnsiTheme="minorEastAsia" w:cs="仿宋" w:hint="eastAsia"/>
          <w:sz w:val="24"/>
          <w:szCs w:val="24"/>
        </w:rPr>
        <w:t>院感系统</w:t>
      </w:r>
      <w:proofErr w:type="gramEnd"/>
      <w:r w:rsidRPr="00584C77">
        <w:rPr>
          <w:rFonts w:asciiTheme="minorEastAsia" w:hAnsiTheme="minorEastAsia" w:cs="仿宋" w:hint="eastAsia"/>
          <w:sz w:val="24"/>
          <w:szCs w:val="24"/>
        </w:rPr>
        <w:t>、影像系统、输血系统等方面进行监管，支持按时间、区域、医院等级、医院性质等多维度查询统计分析，支持数据逐层钻取功能，支持汇总求和、平均值计算、占比计算、同比计算等多种数据分析模型。</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6）公共卫生</w:t>
      </w:r>
    </w:p>
    <w:p w:rsidR="00143DF9" w:rsidRPr="00584C77" w:rsidRDefault="00143DF9" w:rsidP="00143DF9">
      <w:pPr>
        <w:spacing w:line="460" w:lineRule="exact"/>
        <w:ind w:firstLineChars="200" w:firstLine="480"/>
        <w:rPr>
          <w:rFonts w:asciiTheme="minorEastAsia" w:hAnsiTheme="minorEastAsia" w:cs="宋体"/>
          <w:b/>
          <w:bCs/>
          <w:sz w:val="24"/>
          <w:szCs w:val="24"/>
        </w:rPr>
      </w:pPr>
      <w:r w:rsidRPr="00584C77">
        <w:rPr>
          <w:rFonts w:asciiTheme="minorEastAsia" w:hAnsiTheme="minorEastAsia" w:cs="仿宋" w:hint="eastAsia"/>
          <w:sz w:val="24"/>
          <w:szCs w:val="24"/>
        </w:rPr>
        <w:t>从慢病管理、重点人群管理、居民健康档案、家庭医生签约、免疫接种、传染病管理、职业病、地方病管理、健康教育等多个方面进行监管，支持按时间、区域、医院等级、医院性质等多维度查询统计分析，支持数据逐层钻取功能，支持汇总求和、平均值计算、占比计算、同比计算等多种数据分析模型。</w:t>
      </w:r>
    </w:p>
    <w:p w:rsidR="00143DF9" w:rsidRPr="00584C77" w:rsidRDefault="00143DF9" w:rsidP="00143DF9">
      <w:pPr>
        <w:numPr>
          <w:ilvl w:val="255"/>
          <w:numId w:val="0"/>
        </w:num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从婚前保健、孕前保健、孕产期保健、儿童保健、</w:t>
      </w:r>
      <w:proofErr w:type="gramStart"/>
      <w:r w:rsidRPr="00584C77">
        <w:rPr>
          <w:rFonts w:asciiTheme="minorEastAsia" w:hAnsiTheme="minorEastAsia" w:cs="仿宋" w:hint="eastAsia"/>
          <w:sz w:val="24"/>
          <w:szCs w:val="24"/>
        </w:rPr>
        <w:t>两癌筛查</w:t>
      </w:r>
      <w:proofErr w:type="gramEnd"/>
      <w:r w:rsidRPr="00584C77">
        <w:rPr>
          <w:rFonts w:asciiTheme="minorEastAsia" w:hAnsiTheme="minorEastAsia" w:cs="仿宋" w:hint="eastAsia"/>
          <w:sz w:val="24"/>
          <w:szCs w:val="24"/>
        </w:rPr>
        <w:t>、妇幼卫生年报、妇幼卫生监测、助产机构报表、出生医学证明管理等多个方面进行监管，支持按时间、区域、医院等级、医院性质等多维度查询统计分析，支持数据逐层钻取功能，支持汇总求和、平均值计算、占比计算、同比计算等多种数据分析模型。县，市，省按照各级职能，进行区域监管和权限设置。</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7）</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保监管</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针对</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保结算管理、</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保支付方式等多个方面进行监管，支持按时间、区域、医院等级、医院性质等多维度查询统计分析，支持数据逐层钻取功能，支持汇总求和、平均值计算、占比计算、同比计算等多种数据分析模型。</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 xml:space="preserve">8）指标全局查询 </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平台支持精准查询与模糊查询，用户可以选择输入指标全称，也可以选择输入关键字的形式，系统会自动进行匹配，将符合查询条件的指标及对应数值展示出来，满足用户快速查找某项数据的需求。</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9）监测预警</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平台提供数据异常定义机制，系统可通过设定某一指标的合理值域，来定义指标数据是否异常，并</w:t>
      </w:r>
      <w:proofErr w:type="gramStart"/>
      <w:r w:rsidRPr="00584C77">
        <w:rPr>
          <w:rFonts w:asciiTheme="minorEastAsia" w:hAnsiTheme="minorEastAsia" w:cs="仿宋" w:hint="eastAsia"/>
          <w:sz w:val="24"/>
          <w:szCs w:val="24"/>
        </w:rPr>
        <w:t>通过弹窗等</w:t>
      </w:r>
      <w:proofErr w:type="gramEnd"/>
      <w:r w:rsidRPr="00584C77">
        <w:rPr>
          <w:rFonts w:asciiTheme="minorEastAsia" w:hAnsiTheme="minorEastAsia" w:cs="仿宋" w:hint="eastAsia"/>
          <w:sz w:val="24"/>
          <w:szCs w:val="24"/>
        </w:rPr>
        <w:t>方式加以提示。根据预警提示，用户可以快速发现问题，深入分析，及时采取有效的管理措施。</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10）对比分析</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针对不同时间维度、不同区域、不同机构等，可任意选择指标进行对比分析，</w:t>
      </w:r>
      <w:r w:rsidRPr="00584C77">
        <w:rPr>
          <w:rFonts w:asciiTheme="minorEastAsia" w:hAnsiTheme="minorEastAsia" w:cs="仿宋" w:hint="eastAsia"/>
          <w:sz w:val="24"/>
          <w:szCs w:val="24"/>
        </w:rPr>
        <w:lastRenderedPageBreak/>
        <w:t>支持横向对比和纵向对比，对比分析的结果可以生成自定义报表，并支持导出功能。</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11）数据报告</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系统设置数据报告模板，可在线生成图文并茂的数据分析报告，支持预览，支持导出功能。</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w:t>
      </w:r>
      <w:r w:rsidRPr="00584C77">
        <w:rPr>
          <w:rFonts w:asciiTheme="minorEastAsia" w:hAnsiTheme="minorEastAsia" w:cs="仿宋"/>
          <w:sz w:val="24"/>
          <w:szCs w:val="24"/>
        </w:rPr>
        <w:t>2</w:t>
      </w:r>
      <w:r w:rsidRPr="00584C77">
        <w:rPr>
          <w:rFonts w:asciiTheme="minorEastAsia" w:hAnsiTheme="minorEastAsia" w:cs="仿宋" w:hint="eastAsia"/>
          <w:sz w:val="24"/>
          <w:szCs w:val="24"/>
        </w:rPr>
        <w:t>）政策在线</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1）政策发布审核</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支持各级各类医疗机构、处室上</w:t>
      </w:r>
      <w:proofErr w:type="gramStart"/>
      <w:r w:rsidRPr="00584C77">
        <w:rPr>
          <w:rFonts w:asciiTheme="minorEastAsia" w:hAnsiTheme="minorEastAsia" w:cs="仿宋" w:hint="eastAsia"/>
          <w:sz w:val="24"/>
          <w:szCs w:val="24"/>
        </w:rPr>
        <w:t>传政策</w:t>
      </w:r>
      <w:proofErr w:type="gramEnd"/>
      <w:r w:rsidRPr="00584C77">
        <w:rPr>
          <w:rFonts w:asciiTheme="minorEastAsia" w:hAnsiTheme="minorEastAsia" w:cs="仿宋" w:hint="eastAsia"/>
          <w:sz w:val="24"/>
          <w:szCs w:val="24"/>
        </w:rPr>
        <w:t>文件、学习资料等，支持word、excel、ppt、pdf、视频等多种格式；资料经由审核账号审核后方可成功发布。</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2</w:t>
      </w:r>
      <w:r w:rsidRPr="00584C77">
        <w:rPr>
          <w:rFonts w:asciiTheme="minorEastAsia" w:hAnsiTheme="minorEastAsia" w:cs="仿宋"/>
          <w:sz w:val="24"/>
          <w:szCs w:val="24"/>
        </w:rPr>
        <w:t>)</w:t>
      </w:r>
      <w:r w:rsidRPr="00584C77">
        <w:rPr>
          <w:rFonts w:asciiTheme="minorEastAsia" w:hAnsiTheme="minorEastAsia" w:cs="仿宋" w:hint="eastAsia"/>
          <w:sz w:val="24"/>
          <w:szCs w:val="24"/>
        </w:rPr>
        <w:t>政策查询下载</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支持各级各类医疗机构、各业务处室搜索、查看、下载政策文件及学习资料，支持自动统计下载量、上传量等。</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3</w:t>
      </w:r>
      <w:r w:rsidRPr="00584C77">
        <w:rPr>
          <w:rFonts w:asciiTheme="minorEastAsia" w:hAnsiTheme="minorEastAsia" w:cs="仿宋"/>
          <w:sz w:val="24"/>
          <w:szCs w:val="24"/>
        </w:rPr>
        <w:t>)</w:t>
      </w:r>
      <w:r w:rsidRPr="00584C77">
        <w:rPr>
          <w:rFonts w:asciiTheme="minorEastAsia" w:hAnsiTheme="minorEastAsia" w:cs="仿宋" w:hint="eastAsia"/>
          <w:sz w:val="24"/>
          <w:szCs w:val="24"/>
        </w:rPr>
        <w:t>政策评论互动</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支持各级各类医疗机构用户、业务处室用户对所查看到的文件进行点赞、评论、留言互动等。</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b/>
          <w:sz w:val="24"/>
          <w:szCs w:val="24"/>
        </w:rPr>
      </w:pPr>
      <w:r w:rsidRPr="00584C77">
        <w:rPr>
          <w:rFonts w:asciiTheme="minorEastAsia" w:hAnsiTheme="minorEastAsia" w:cs="仿宋" w:hint="eastAsia"/>
          <w:sz w:val="24"/>
          <w:szCs w:val="24"/>
        </w:rPr>
        <w:t>（</w:t>
      </w:r>
      <w:r w:rsidRPr="00584C77">
        <w:rPr>
          <w:rFonts w:asciiTheme="minorEastAsia" w:hAnsiTheme="minorEastAsia" w:cs="仿宋"/>
          <w:sz w:val="24"/>
          <w:szCs w:val="24"/>
        </w:rPr>
        <w:t>3</w:t>
      </w:r>
      <w:r w:rsidRPr="00584C77">
        <w:rPr>
          <w:rFonts w:asciiTheme="minorEastAsia" w:hAnsiTheme="minorEastAsia" w:cs="仿宋" w:hint="eastAsia"/>
          <w:sz w:val="24"/>
          <w:szCs w:val="24"/>
        </w:rPr>
        <w:t>）考核任务执行管理</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hint="eastAsia"/>
          <w:sz w:val="24"/>
          <w:szCs w:val="24"/>
        </w:rPr>
        <w:t>1）考核任务创建分配</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支持考核任务创建、考核流程配置、考核指标创建、考核角色分配、考核周期配置、考核评分设置等。</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sz w:val="24"/>
          <w:szCs w:val="24"/>
        </w:rPr>
        <w:t>2</w:t>
      </w:r>
      <w:r w:rsidRPr="00584C77">
        <w:rPr>
          <w:rFonts w:asciiTheme="minorEastAsia" w:hAnsiTheme="minorEastAsia" w:cs="仿宋" w:hint="eastAsia"/>
          <w:sz w:val="24"/>
          <w:szCs w:val="24"/>
        </w:rPr>
        <w:t>）考核任务执行处理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考核数据提取、填报，考核文件上传、查看、下载，支持在线评分、系统自动算分，支持考核申辩、补充说明文件上传等；对考核执行过程进行实时监控，对时限性、流程性、内容性异常进行实时预警，定制实现异常情况预警。</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sz w:val="24"/>
          <w:szCs w:val="24"/>
        </w:rPr>
        <w:t>3</w:t>
      </w:r>
      <w:r w:rsidRPr="00584C77">
        <w:rPr>
          <w:rFonts w:asciiTheme="minorEastAsia" w:hAnsiTheme="minorEastAsia" w:cs="仿宋" w:hint="eastAsia"/>
          <w:sz w:val="24"/>
          <w:szCs w:val="24"/>
        </w:rPr>
        <w:t>）考核结果综合分析</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对考核结果实现综合统计分析，能够快速、全面、多维度对各单位考核结果进行查询与分析，为领导决策提供依据；支持横向对比、纵向对比、考核成绩排名；支持雷达图、曲线图等多种可视化展现方式。</w:t>
      </w:r>
    </w:p>
    <w:p w:rsidR="00143DF9" w:rsidRPr="00584C77" w:rsidRDefault="00143DF9" w:rsidP="00143DF9">
      <w:pPr>
        <w:ind w:firstLine="420"/>
        <w:rPr>
          <w:rFonts w:asciiTheme="minorEastAsia" w:hAnsiTheme="minorEastAsia" w:cs="仿宋"/>
          <w:sz w:val="24"/>
          <w:szCs w:val="24"/>
        </w:rPr>
      </w:pPr>
      <w:r w:rsidRPr="00584C77">
        <w:rPr>
          <w:rFonts w:asciiTheme="minorEastAsia" w:hAnsiTheme="minorEastAsia" w:cs="仿宋"/>
          <w:sz w:val="24"/>
          <w:szCs w:val="24"/>
        </w:rPr>
        <w:t>4</w:t>
      </w:r>
      <w:r w:rsidRPr="00584C77">
        <w:rPr>
          <w:rFonts w:asciiTheme="minorEastAsia" w:hAnsiTheme="minorEastAsia" w:cs="仿宋" w:hint="eastAsia"/>
          <w:sz w:val="24"/>
          <w:szCs w:val="24"/>
        </w:rPr>
        <w:t>）考核任务智能催办</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支持考核任务智能催办，实现对工作不规范、逾期上报或者其他不合格的情况，进行任务提醒和督办，保障各单位任务正常完成。</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（4）检验、检查、体检报告实时上传共享</w:t>
      </w:r>
    </w:p>
    <w:p w:rsidR="00143DF9" w:rsidRPr="00584C77" w:rsidRDefault="00143DF9" w:rsidP="00143DF9">
      <w:pPr>
        <w:pStyle w:val="xy"/>
        <w:spacing w:after="156"/>
        <w:ind w:firstLine="480"/>
      </w:pPr>
      <w:r w:rsidRPr="00584C77">
        <w:rPr>
          <w:rFonts w:hint="eastAsia"/>
        </w:rPr>
        <w:t>建设检查检验体检报告汇聚共享平台，对省内各地市乡镇卫生院、社区卫生服务中心及县医院（</w:t>
      </w:r>
      <w:proofErr w:type="gramStart"/>
      <w:r w:rsidRPr="00584C77">
        <w:rPr>
          <w:rFonts w:hint="eastAsia"/>
        </w:rPr>
        <w:t>含使用</w:t>
      </w:r>
      <w:proofErr w:type="gramEnd"/>
      <w:r w:rsidRPr="00584C77">
        <w:rPr>
          <w:rFonts w:hint="eastAsia"/>
        </w:rPr>
        <w:t>基卫系统的妇幼保健院及中医院）检查、检验和体检</w:t>
      </w:r>
      <w:r w:rsidRPr="00584C77">
        <w:rPr>
          <w:rFonts w:hint="eastAsia"/>
        </w:rPr>
        <w:lastRenderedPageBreak/>
        <w:t>等系统进行改造，实现检验、检查和体检报告的实时上传，</w:t>
      </w:r>
      <w:proofErr w:type="gramStart"/>
      <w:r w:rsidRPr="00584C77">
        <w:rPr>
          <w:rFonts w:hint="eastAsia"/>
        </w:rPr>
        <w:t>须支持</w:t>
      </w:r>
      <w:proofErr w:type="gramEnd"/>
      <w:r w:rsidRPr="00584C77">
        <w:rPr>
          <w:rFonts w:hint="eastAsia"/>
        </w:rPr>
        <w:t>文本报告及</w:t>
      </w:r>
      <w:r w:rsidRPr="00584C77">
        <w:rPr>
          <w:rFonts w:hint="eastAsia"/>
        </w:rPr>
        <w:t>P</w:t>
      </w:r>
      <w:r w:rsidRPr="00584C77">
        <w:t>DF</w:t>
      </w:r>
      <w:r w:rsidRPr="00584C77">
        <w:rPr>
          <w:rFonts w:hint="eastAsia"/>
        </w:rPr>
        <w:t>格式报告。与福建省</w:t>
      </w:r>
      <w:r w:rsidRPr="00584C77">
        <w:rPr>
          <w:rFonts w:hint="eastAsia"/>
        </w:rPr>
        <w:t>1</w:t>
      </w:r>
      <w:r w:rsidRPr="00584C77">
        <w:t>2320</w:t>
      </w:r>
      <w:r w:rsidRPr="00584C77">
        <w:rPr>
          <w:rFonts w:hint="eastAsia"/>
        </w:rPr>
        <w:t>平台对接实现报告的调阅，与福建省全民健康信息平台对接，按照互认规则，实现各级医疗机构按规则检验检查结果互认。</w:t>
      </w:r>
    </w:p>
    <w:p w:rsidR="00143DF9" w:rsidRPr="00584C77" w:rsidRDefault="00143DF9" w:rsidP="00143DF9">
      <w:pPr>
        <w:spacing w:line="460" w:lineRule="exact"/>
        <w:ind w:left="284"/>
        <w:outlineLvl w:val="1"/>
        <w:rPr>
          <w:rFonts w:asciiTheme="minorEastAsia" w:hAnsiTheme="minorEastAsia" w:cs="仿宋"/>
          <w:b/>
          <w:sz w:val="24"/>
          <w:szCs w:val="24"/>
        </w:rPr>
      </w:pPr>
      <w:r w:rsidRPr="00584C77">
        <w:rPr>
          <w:rFonts w:asciiTheme="minorEastAsia" w:hAnsiTheme="minorEastAsia" w:cs="仿宋" w:hint="eastAsia"/>
          <w:sz w:val="24"/>
          <w:szCs w:val="24"/>
        </w:rPr>
        <w:t>△</w:t>
      </w:r>
      <w:r w:rsidRPr="00584C77">
        <w:rPr>
          <w:rFonts w:asciiTheme="minorEastAsia" w:hAnsiTheme="minorEastAsia" w:cs="仿宋"/>
          <w:b/>
          <w:sz w:val="24"/>
          <w:szCs w:val="24"/>
        </w:rPr>
        <w:t>3</w:t>
      </w:r>
      <w:r w:rsidRPr="00584C77">
        <w:rPr>
          <w:rFonts w:asciiTheme="minorEastAsia" w:hAnsiTheme="minorEastAsia" w:cs="仿宋" w:hint="eastAsia"/>
          <w:b/>
          <w:sz w:val="24"/>
          <w:szCs w:val="24"/>
        </w:rPr>
        <w:t>.指标库管理</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（1）指标体系梳理</w:t>
      </w:r>
    </w:p>
    <w:p w:rsidR="00143DF9" w:rsidRPr="00584C77" w:rsidRDefault="00143DF9" w:rsidP="00143DF9">
      <w:pPr>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指标是构成数据统计的最小单位，通过构建指标库，为平台的报表配置、报表展示、数据统计分析等奠定基础。指标体系主要由医疗、</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保、医药、医疗卫生资源、经济运行情况、公共卫生等方面的指标组成，涵盖了县级医院、基层单位等全部主体。</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（2）指标规范制定</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对每个指标的制定依据、政策来源、指标解释、指标统计口径等进行规范化说明，通过指标编码的形式对指标进行管理。</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（3）指标全生命周期管理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平台支持指标的全生命周期管理，指标创建到停用、启用等全流程管控，可以查看指标创建、编辑、变动、删除等日志信息，包括指标修改前后值、修改人、修改时间等，辅助用户进行过程追溯。</w:t>
      </w:r>
    </w:p>
    <w:p w:rsidR="00143DF9" w:rsidRPr="00584C77" w:rsidRDefault="00143DF9" w:rsidP="00143DF9">
      <w:pPr>
        <w:spacing w:line="460" w:lineRule="exact"/>
        <w:ind w:left="364"/>
        <w:outlineLvl w:val="1"/>
        <w:rPr>
          <w:rFonts w:asciiTheme="minorEastAsia" w:hAnsiTheme="minorEastAsia" w:cs="仿宋"/>
          <w:b/>
          <w:sz w:val="24"/>
          <w:szCs w:val="24"/>
        </w:rPr>
      </w:pPr>
      <w:r w:rsidRPr="00584C77">
        <w:rPr>
          <w:rFonts w:asciiTheme="minorEastAsia" w:hAnsiTheme="minorEastAsia" w:cs="仿宋" w:hint="eastAsia"/>
          <w:sz w:val="24"/>
          <w:szCs w:val="24"/>
        </w:rPr>
        <w:t>△</w:t>
      </w:r>
      <w:r w:rsidRPr="00584C77">
        <w:rPr>
          <w:rFonts w:asciiTheme="minorEastAsia" w:hAnsiTheme="minorEastAsia" w:cs="仿宋"/>
          <w:b/>
          <w:sz w:val="24"/>
          <w:szCs w:val="24"/>
        </w:rPr>
        <w:t>4</w:t>
      </w:r>
      <w:r w:rsidRPr="00584C77">
        <w:rPr>
          <w:rFonts w:asciiTheme="minorEastAsia" w:hAnsiTheme="minorEastAsia" w:cs="仿宋" w:hint="eastAsia"/>
          <w:b/>
          <w:sz w:val="24"/>
          <w:szCs w:val="24"/>
        </w:rPr>
        <w:t>.系统功能</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（1）用户角色管理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从用户层级划分，系统用户分为省、市、县三级角色，从用户功能划分，系统分为数据提供方、数据审核方、数据使用方、系统管理员等角色。</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（2）用户权限配置</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 xml:space="preserve">平台支持用户权限配置，系统管理员可以对不同的角色进行权限配置，权限包括系统操作权限和数据权限两个维度，系统操作权限包括各功能模块的编辑、修改、访问等权限，数据权限包括对各报表数据的创建、查询、编辑、修改等权限。权限设置采用可视化的操作界面，不需编写任何 SQL 语句，只需在要分配的权限前打勾即可完成设置。 </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（3）医疗机构管理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平台支持对各级各类医疗机构、业务处室进行信息录入、维护、更新。</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（4）系统菜单配置</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平台支持可视化配置系统菜单。</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（5）系统日志管理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平台支持日志管理功能，包括INFO基本日志、ERROR错误日志等。日志记</w:t>
      </w:r>
      <w:r w:rsidRPr="00584C77">
        <w:rPr>
          <w:rFonts w:asciiTheme="minorEastAsia" w:hAnsiTheme="minorEastAsia" w:cs="仿宋" w:hint="eastAsia"/>
          <w:sz w:val="24"/>
          <w:szCs w:val="24"/>
        </w:rPr>
        <w:lastRenderedPageBreak/>
        <w:t>录包括操作用户、时间、IP、模块、功能、资源、 描述、详情，支持按条件及模糊查询等。</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（6）通知公告管理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支持用户发布最新政策、制度、工作通知等，支持公告可见用户配置、公告有效期设置等，公告支持文本、图片等多种格式。</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（7）数据采集管理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支持在线填报、数据文件导入、数据库对接、接口对接等模式进行采集。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该系统与省</w:t>
      </w:r>
      <w:proofErr w:type="gramStart"/>
      <w:r w:rsidRPr="00584C77">
        <w:rPr>
          <w:rFonts w:asciiTheme="minorEastAsia" w:hAnsiTheme="minorEastAsia" w:cs="仿宋" w:hint="eastAsia"/>
          <w:sz w:val="24"/>
          <w:szCs w:val="24"/>
        </w:rPr>
        <w:t>医</w:t>
      </w:r>
      <w:proofErr w:type="gramEnd"/>
      <w:r w:rsidRPr="00584C77">
        <w:rPr>
          <w:rFonts w:asciiTheme="minorEastAsia" w:hAnsiTheme="minorEastAsia" w:cs="仿宋" w:hint="eastAsia"/>
          <w:sz w:val="24"/>
          <w:szCs w:val="24"/>
        </w:rPr>
        <w:t>改监测系统、卫生统计系统、基层医疗卫生管理系统、世行贷款信息化项目应用系统、医疗机构相关应用系统等接口对接。</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sz w:val="24"/>
          <w:szCs w:val="24"/>
        </w:rPr>
        <w:t>支持</w:t>
      </w:r>
      <w:r w:rsidRPr="00584C77">
        <w:rPr>
          <w:rFonts w:asciiTheme="minorEastAsia" w:hAnsiTheme="minorEastAsia" w:cs="仿宋" w:hint="eastAsia"/>
          <w:sz w:val="24"/>
          <w:szCs w:val="24"/>
        </w:rPr>
        <w:t>指标</w:t>
      </w:r>
      <w:r w:rsidRPr="00584C77">
        <w:rPr>
          <w:rFonts w:asciiTheme="minorEastAsia" w:hAnsiTheme="minorEastAsia" w:cs="仿宋"/>
          <w:sz w:val="24"/>
          <w:szCs w:val="24"/>
        </w:rPr>
        <w:t>数据来源动态选择，如县级医院诊疗量可以从卫生统计报表获取，也可以从居民健康信息系统获取，还可以从医改监测信息平台获取，根据工作需要设置指标的数据来源。</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（8）</w:t>
      </w:r>
      <w:r w:rsidRPr="00584C77">
        <w:rPr>
          <w:rFonts w:asciiTheme="minorEastAsia" w:hAnsiTheme="minorEastAsia" w:cs="仿宋"/>
          <w:sz w:val="24"/>
          <w:szCs w:val="24"/>
        </w:rPr>
        <w:t>数据核对校验</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 xml:space="preserve"> 支持系统校验、多级人工审核、数据质量评分等</w:t>
      </w:r>
    </w:p>
    <w:p w:rsidR="00143DF9" w:rsidRPr="00584C77" w:rsidRDefault="00143DF9" w:rsidP="00143DF9">
      <w:pPr>
        <w:tabs>
          <w:tab w:val="left" w:pos="0"/>
        </w:tabs>
        <w:spacing w:line="460" w:lineRule="exact"/>
        <w:ind w:firstLineChars="200" w:firstLine="480"/>
        <w:outlineLvl w:val="2"/>
        <w:rPr>
          <w:rFonts w:asciiTheme="minorEastAsia" w:hAnsiTheme="minorEastAsia" w:cs="仿宋"/>
          <w:sz w:val="24"/>
          <w:szCs w:val="24"/>
        </w:rPr>
      </w:pPr>
      <w:r w:rsidRPr="00584C77">
        <w:rPr>
          <w:rFonts w:asciiTheme="minorEastAsia" w:hAnsiTheme="minorEastAsia" w:cs="仿宋" w:hint="eastAsia"/>
          <w:sz w:val="24"/>
          <w:szCs w:val="24"/>
        </w:rPr>
        <w:t>（9）个人中心管理</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支持用户个人信息录入、维护、更新，支持密码修改、找回等。</w:t>
      </w: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（十二）进一步提升基层卫生信息系统建设</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△1.扩大分级诊疗信息系统等实施</w:t>
      </w:r>
    </w:p>
    <w:p w:rsidR="00143DF9" w:rsidRPr="00584C77" w:rsidRDefault="00143DF9" w:rsidP="00143DF9">
      <w:pPr>
        <w:spacing w:line="460" w:lineRule="exact"/>
        <w:ind w:firstLineChars="200" w:firstLine="480"/>
        <w:rPr>
          <w:rFonts w:asciiTheme="minorEastAsia" w:hAnsiTheme="minorEastAsia" w:cs="Arial"/>
          <w:sz w:val="24"/>
          <w:szCs w:val="24"/>
        </w:rPr>
      </w:pPr>
      <w:r w:rsidRPr="00584C77">
        <w:rPr>
          <w:rFonts w:asciiTheme="minorEastAsia" w:hAnsiTheme="minorEastAsia" w:cs="Arial" w:hint="eastAsia"/>
          <w:sz w:val="24"/>
          <w:szCs w:val="24"/>
        </w:rPr>
        <w:t>按照“横向到边”原则，对县域内未实施分级诊疗信息系统建设的县级中医院、县级妇幼保健院（所）等县级医疗机构实施分级诊疗信息系统、结构化电子病历和“互联网+医疗健康”便民惠民服务应用等建设。</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1.1 双向转诊</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增加上</w:t>
      </w:r>
      <w:proofErr w:type="gramStart"/>
      <w:r w:rsidRPr="00584C77">
        <w:rPr>
          <w:rFonts w:asciiTheme="minorEastAsia" w:hAnsiTheme="minorEastAsia" w:cs="Arial" w:hint="eastAsia"/>
          <w:sz w:val="24"/>
          <w:szCs w:val="24"/>
        </w:rPr>
        <w:t>转机构</w:t>
      </w:r>
      <w:proofErr w:type="gramEnd"/>
      <w:r w:rsidRPr="00584C77">
        <w:rPr>
          <w:rFonts w:asciiTheme="minorEastAsia" w:hAnsiTheme="minorEastAsia" w:cs="Arial" w:hint="eastAsia"/>
          <w:sz w:val="24"/>
          <w:szCs w:val="24"/>
        </w:rPr>
        <w:t>为县级中医院、妇幼保健院（所）等机构的双向转诊功能。实现基层医疗机构与县级医疗机构的转诊需要，并可对接到已有市级双向转诊、预约挂号等平台，实现跨县域转诊和转诊预约。建设功能按照《世界银行贷款医改促进项目福建省县域医疗卫生信息化项目软件集成实施服务（一期）》分级诊疗信息系统双向转诊模块建设功能（</w:t>
      </w:r>
      <w:r w:rsidRPr="00584C77">
        <w:rPr>
          <w:rFonts w:asciiTheme="minorEastAsia" w:hAnsiTheme="minorEastAsia" w:cs="Arial" w:hint="eastAsia"/>
          <w:sz w:val="24"/>
          <w:szCs w:val="24"/>
          <w:lang w:bidi="ar"/>
        </w:rPr>
        <w:t>包括：转诊申请、转诊审核、转诊确诊、健康档案调阅、基础管理等）建设。</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lastRenderedPageBreak/>
        <w:t>1.2 远程影像</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对直接使用基卫系统HIS模块的妇幼保健院（所）实施（远程）影像模块建设。建设功能按照《世界银行贷款医改促进项目福建省县域医疗卫生信息化项目软件集成实施服务（一期）》分级诊疗信息系统远程影像模块建设功能建设。</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1.3 远程心电</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对直接使用基卫系统HIS模块的妇幼保健院（所）实施（远程）心电模块建设。建设功能按照《世界银行贷款医改促进项目福建省县域医疗卫生信息化项目软件集成实施服务（一期）》分级诊疗信息系统远程心电模块建设功能建设。</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1.4 实验室检验</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对直接使用基卫系统HIS模块的妇幼保健院（所）实施实验室检验模块建设。</w:t>
      </w:r>
      <w:r w:rsidRPr="00584C77">
        <w:rPr>
          <w:rFonts w:asciiTheme="minorEastAsia" w:hAnsiTheme="minorEastAsia" w:cs="Arial" w:hint="eastAsia"/>
          <w:sz w:val="24"/>
          <w:szCs w:val="24"/>
          <w:lang w:bidi="ar"/>
        </w:rPr>
        <w:t>接入设备的类型应包括：生化分析、血液分析、尿液分析、发光免疫等。</w:t>
      </w:r>
      <w:r w:rsidRPr="00584C77">
        <w:rPr>
          <w:rFonts w:asciiTheme="minorEastAsia" w:hAnsiTheme="minorEastAsia" w:cs="Arial" w:hint="eastAsia"/>
          <w:sz w:val="24"/>
          <w:szCs w:val="24"/>
        </w:rPr>
        <w:t>建设功能按照《世界银行贷款医改促进项目福建省县域医疗卫生信息化项目软件集成实施服务（一期）》分级诊疗信息系统</w:t>
      </w:r>
      <w:r w:rsidRPr="00584C77">
        <w:rPr>
          <w:rFonts w:asciiTheme="minorEastAsia" w:hAnsiTheme="minorEastAsia" w:hint="eastAsia"/>
          <w:sz w:val="24"/>
          <w:szCs w:val="24"/>
        </w:rPr>
        <w:t>实验室检验</w:t>
      </w:r>
      <w:r w:rsidRPr="00584C77">
        <w:rPr>
          <w:rFonts w:asciiTheme="minorEastAsia" w:hAnsiTheme="minorEastAsia" w:cs="Arial" w:hint="eastAsia"/>
          <w:sz w:val="24"/>
          <w:szCs w:val="24"/>
        </w:rPr>
        <w:t>模块建设功能（包括：</w:t>
      </w:r>
      <w:r w:rsidRPr="00584C77">
        <w:rPr>
          <w:rFonts w:asciiTheme="minorEastAsia" w:hAnsiTheme="minorEastAsia" w:cs="宋体" w:hint="eastAsia"/>
          <w:sz w:val="24"/>
          <w:szCs w:val="24"/>
          <w:lang w:bidi="ar"/>
        </w:rPr>
        <w:t>检验申请单输入、标本接收确认、检验结果数据自动采集或手工录入、检验结果审核、检验报告单生成与打印、检验费用管理、质控管理等</w:t>
      </w:r>
      <w:r w:rsidRPr="00584C77">
        <w:rPr>
          <w:rFonts w:asciiTheme="minorEastAsia" w:hAnsiTheme="minorEastAsia" w:cs="Arial" w:hint="eastAsia"/>
          <w:sz w:val="24"/>
          <w:szCs w:val="24"/>
        </w:rPr>
        <w:t>）建设。</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1.5 结构化电子病历</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对直接使用基卫系统HIS模块的妇幼保健机构实施结构化电子病历建设。建设功能按照《世界银行贷款医改促进项目福建省县域医疗卫生信息化项目软件集成实施服务（一期）》分级诊疗信息系统基层结构化电子病历建设功能（包括：门诊病历、住院病历、护理病历、病案管理、质控管理和系统维护等）建设。</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1.6 基层“互联网+医疗健康”便民惠民服务应用</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对直接使用基卫系统HIS模块的妇幼保健院（所）实施基层“互联网+医疗健康”便民惠民服务应用。建设功能按照《世界银行贷款医改促进项目福建省县域医疗卫生信息化项目软件集成实施服务（一期）》分级诊疗信息系统基层“互联网+医疗健康”便民惠民服务应用建设功能建设。实现建设机构的电子</w:t>
      </w:r>
      <w:proofErr w:type="gramStart"/>
      <w:r w:rsidRPr="00584C77">
        <w:rPr>
          <w:rFonts w:asciiTheme="minorEastAsia" w:hAnsiTheme="minorEastAsia" w:cs="Arial" w:hint="eastAsia"/>
          <w:sz w:val="24"/>
          <w:szCs w:val="24"/>
        </w:rPr>
        <w:t>健康卡</w:t>
      </w:r>
      <w:proofErr w:type="gramEnd"/>
      <w:r w:rsidRPr="00584C77">
        <w:rPr>
          <w:rFonts w:asciiTheme="minorEastAsia" w:hAnsiTheme="minorEastAsia" w:cs="Arial" w:hint="eastAsia"/>
          <w:sz w:val="24"/>
          <w:szCs w:val="24"/>
        </w:rPr>
        <w:t>“多码融合”应用和家庭医生签约服务等。</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△2.进一步完善全省基层卫生信息系统</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lastRenderedPageBreak/>
        <w:t>2.1 完善妇幼模块功能</w:t>
      </w:r>
    </w:p>
    <w:p w:rsidR="00143DF9" w:rsidRPr="00584C77" w:rsidRDefault="00143DF9" w:rsidP="00143DF9">
      <w:pPr>
        <w:pStyle w:val="4"/>
        <w:spacing w:before="0" w:after="0" w:line="460" w:lineRule="exact"/>
        <w:rPr>
          <w:rFonts w:asciiTheme="minorEastAsia" w:eastAsiaTheme="minorEastAsia" w:hAnsiTheme="minorEastAsia" w:cs="Times New Roman"/>
          <w:b w:val="0"/>
          <w:bCs w:val="0"/>
          <w:sz w:val="24"/>
          <w:szCs w:val="24"/>
        </w:rPr>
      </w:pPr>
      <w:r w:rsidRPr="00584C77">
        <w:rPr>
          <w:rFonts w:asciiTheme="minorEastAsia" w:eastAsiaTheme="minorEastAsia" w:hAnsiTheme="minorEastAsia" w:cs="Times New Roman" w:hint="eastAsia"/>
          <w:b w:val="0"/>
          <w:bCs w:val="0"/>
          <w:sz w:val="24"/>
          <w:szCs w:val="24"/>
        </w:rPr>
        <w:t>（1）新增孕前优生健康检查、增补叶酸、避孕药具发放、出生缺陷监测等模块功能。按照《国家免费孕前优生健康检查项目管理工作规范》《增补叶酸预防神经管缺陷项目管理工作规范》《基本避孕服务项目管理工作规范》《福建省出生缺陷医院监测方案》等规范要求进行个案收集，实现逐级上报、管理，对接妇幼省级平台。含账号管理、报表管理、数据质控等功能。</w:t>
      </w:r>
    </w:p>
    <w:p w:rsidR="00143DF9" w:rsidRPr="00584C77" w:rsidRDefault="00143DF9" w:rsidP="00143DF9">
      <w:pPr>
        <w:pStyle w:val="4"/>
        <w:spacing w:before="0" w:after="0" w:line="460" w:lineRule="exact"/>
        <w:rPr>
          <w:rFonts w:asciiTheme="minorEastAsia" w:eastAsiaTheme="minorEastAsia" w:hAnsiTheme="minorEastAsia" w:cs="Times New Roman"/>
          <w:b w:val="0"/>
          <w:bCs w:val="0"/>
          <w:sz w:val="24"/>
          <w:szCs w:val="24"/>
        </w:rPr>
      </w:pPr>
      <w:r w:rsidRPr="00584C77">
        <w:rPr>
          <w:rFonts w:asciiTheme="minorEastAsia" w:eastAsiaTheme="minorEastAsia" w:hAnsiTheme="minorEastAsia" w:cs="Times New Roman" w:hint="eastAsia"/>
          <w:b w:val="0"/>
          <w:bCs w:val="0"/>
          <w:sz w:val="24"/>
          <w:szCs w:val="24"/>
        </w:rPr>
        <w:t>（2）完善基层卫生信息系统“两癌”筛查和新生儿疾病筛查管理功能，实现与省级平台对接。增加“两癌”筛查区县妇幼机构的账号分配和权限管理等，增加个案导出功能，自动读取个案生成筛查季报表，在特定时段用柱状图、</w:t>
      </w:r>
      <w:proofErr w:type="gramStart"/>
      <w:r w:rsidRPr="00584C77">
        <w:rPr>
          <w:rFonts w:asciiTheme="minorEastAsia" w:eastAsiaTheme="minorEastAsia" w:hAnsiTheme="minorEastAsia" w:cs="Times New Roman" w:hint="eastAsia"/>
          <w:b w:val="0"/>
          <w:bCs w:val="0"/>
          <w:sz w:val="24"/>
          <w:szCs w:val="24"/>
        </w:rPr>
        <w:t>饼图等</w:t>
      </w:r>
      <w:proofErr w:type="gramEnd"/>
      <w:r w:rsidRPr="00584C77">
        <w:rPr>
          <w:rFonts w:asciiTheme="minorEastAsia" w:eastAsiaTheme="minorEastAsia" w:hAnsiTheme="minorEastAsia" w:cs="Times New Roman" w:hint="eastAsia"/>
          <w:b w:val="0"/>
          <w:bCs w:val="0"/>
          <w:sz w:val="24"/>
          <w:szCs w:val="24"/>
        </w:rPr>
        <w:t>自动生成医疗机构内筛查工作量；新生儿疾病增加审核功能，如样本结果导入后，已审核就不能再修改。完善有需求的医院先</w:t>
      </w:r>
      <w:proofErr w:type="gramStart"/>
      <w:r w:rsidRPr="00584C77">
        <w:rPr>
          <w:rFonts w:asciiTheme="minorEastAsia" w:eastAsiaTheme="minorEastAsia" w:hAnsiTheme="minorEastAsia" w:cs="Times New Roman" w:hint="eastAsia"/>
          <w:b w:val="0"/>
          <w:bCs w:val="0"/>
          <w:sz w:val="24"/>
          <w:szCs w:val="24"/>
        </w:rPr>
        <w:t>心信息</w:t>
      </w:r>
      <w:proofErr w:type="gramEnd"/>
      <w:r w:rsidRPr="00584C77">
        <w:rPr>
          <w:rFonts w:asciiTheme="minorEastAsia" w:eastAsiaTheme="minorEastAsia" w:hAnsiTheme="minorEastAsia" w:cs="Times New Roman" w:hint="eastAsia"/>
          <w:b w:val="0"/>
          <w:bCs w:val="0"/>
          <w:sz w:val="24"/>
          <w:szCs w:val="24"/>
        </w:rPr>
        <w:t>HIS系统与基卫系统对接。</w:t>
      </w:r>
    </w:p>
    <w:p w:rsidR="00143DF9" w:rsidRPr="00584C77" w:rsidRDefault="00143DF9" w:rsidP="00143DF9">
      <w:pPr>
        <w:pStyle w:val="4"/>
        <w:spacing w:before="0" w:after="0" w:line="460" w:lineRule="exact"/>
        <w:rPr>
          <w:rFonts w:asciiTheme="minorEastAsia" w:eastAsiaTheme="minorEastAsia" w:hAnsiTheme="minorEastAsia" w:cs="Times New Roman"/>
          <w:b w:val="0"/>
          <w:bCs w:val="0"/>
          <w:sz w:val="24"/>
          <w:szCs w:val="24"/>
        </w:rPr>
      </w:pPr>
      <w:r w:rsidRPr="00584C77">
        <w:rPr>
          <w:rFonts w:asciiTheme="minorEastAsia" w:eastAsiaTheme="minorEastAsia" w:hAnsiTheme="minorEastAsia" w:cs="Times New Roman" w:hint="eastAsia"/>
          <w:b w:val="0"/>
          <w:bCs w:val="0"/>
          <w:sz w:val="24"/>
          <w:szCs w:val="24"/>
        </w:rPr>
        <w:t>（3）升级婚检、孕产保健、妊娠风险评估、分娩记录、出生医学证明、妇幼卫生年报等模块数据上传接口，如妊娠风险评估模块，增加个案查询、追访、统计以及逻辑检查、提醒等管理功能，协助省平台完成跨市信息的查询与共享；分娩记录管理限制录入时限及信息修改；出生医学证明模块，录入功能增加新增、变更、助产资质等；部分妇幼卫生年报数据从系统自动获取，如婚前保健情况年报表、住院分娩</w:t>
      </w:r>
      <w:proofErr w:type="gramStart"/>
      <w:r w:rsidRPr="00584C77">
        <w:rPr>
          <w:rFonts w:asciiTheme="minorEastAsia" w:eastAsiaTheme="minorEastAsia" w:hAnsiTheme="minorEastAsia" w:cs="Times New Roman" w:hint="eastAsia"/>
          <w:b w:val="0"/>
          <w:bCs w:val="0"/>
          <w:sz w:val="24"/>
          <w:szCs w:val="24"/>
        </w:rPr>
        <w:t>情况月</w:t>
      </w:r>
      <w:proofErr w:type="gramEnd"/>
      <w:r w:rsidRPr="00584C77">
        <w:rPr>
          <w:rFonts w:asciiTheme="minorEastAsia" w:eastAsiaTheme="minorEastAsia" w:hAnsiTheme="minorEastAsia" w:cs="Times New Roman" w:hint="eastAsia"/>
          <w:b w:val="0"/>
          <w:bCs w:val="0"/>
          <w:sz w:val="24"/>
          <w:szCs w:val="24"/>
        </w:rPr>
        <w:t>报表、出生医学证明相关报表等。</w:t>
      </w:r>
    </w:p>
    <w:p w:rsidR="00143DF9" w:rsidRPr="00584C77" w:rsidRDefault="00143DF9" w:rsidP="00143DF9">
      <w:pPr>
        <w:pStyle w:val="4"/>
        <w:spacing w:before="0" w:after="0" w:line="460" w:lineRule="exact"/>
        <w:rPr>
          <w:rFonts w:asciiTheme="minorEastAsia" w:eastAsiaTheme="minorEastAsia" w:hAnsiTheme="minorEastAsia" w:cs="Times New Roman"/>
          <w:b w:val="0"/>
          <w:bCs w:val="0"/>
          <w:sz w:val="24"/>
          <w:szCs w:val="24"/>
        </w:rPr>
      </w:pPr>
      <w:r w:rsidRPr="00584C77">
        <w:rPr>
          <w:rFonts w:asciiTheme="minorEastAsia" w:eastAsiaTheme="minorEastAsia" w:hAnsiTheme="minorEastAsia" w:cs="Times New Roman" w:hint="eastAsia"/>
          <w:b w:val="0"/>
          <w:bCs w:val="0"/>
          <w:sz w:val="24"/>
          <w:szCs w:val="24"/>
        </w:rPr>
        <w:t>（4）逐步实现数据质控管理，各个模块根据质控指标对录入数据进行质控，并将质</w:t>
      </w:r>
      <w:proofErr w:type="gramStart"/>
      <w:r w:rsidRPr="00584C77">
        <w:rPr>
          <w:rFonts w:asciiTheme="minorEastAsia" w:eastAsiaTheme="minorEastAsia" w:hAnsiTheme="minorEastAsia" w:cs="Times New Roman" w:hint="eastAsia"/>
          <w:b w:val="0"/>
          <w:bCs w:val="0"/>
          <w:sz w:val="24"/>
          <w:szCs w:val="24"/>
        </w:rPr>
        <w:t>控结果</w:t>
      </w:r>
      <w:proofErr w:type="gramEnd"/>
      <w:r w:rsidRPr="00584C77">
        <w:rPr>
          <w:rFonts w:asciiTheme="minorEastAsia" w:eastAsiaTheme="minorEastAsia" w:hAnsiTheme="minorEastAsia" w:cs="Times New Roman" w:hint="eastAsia"/>
          <w:b w:val="0"/>
          <w:bCs w:val="0"/>
          <w:sz w:val="24"/>
          <w:szCs w:val="24"/>
        </w:rPr>
        <w:t>反馈给录入单位。</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t>2.2 完善接口功能</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2.2.1 电子票据接口</w:t>
      </w:r>
    </w:p>
    <w:p w:rsidR="00143DF9" w:rsidRPr="00584C77" w:rsidRDefault="00143DF9" w:rsidP="00143DF9">
      <w:pPr>
        <w:spacing w:line="460" w:lineRule="exact"/>
        <w:ind w:firstLine="480"/>
        <w:rPr>
          <w:rFonts w:asciiTheme="minorEastAsia" w:hAnsiTheme="minorEastAsia"/>
          <w:sz w:val="24"/>
          <w:szCs w:val="24"/>
        </w:rPr>
      </w:pPr>
      <w:r w:rsidRPr="00584C77">
        <w:rPr>
          <w:rFonts w:asciiTheme="minorEastAsia" w:hAnsiTheme="minorEastAsia" w:hint="eastAsia"/>
          <w:sz w:val="24"/>
          <w:szCs w:val="24"/>
        </w:rPr>
        <w:t>基卫系统提供统一的电子票据接口，如各设区市有医疗收费电子票据需要，基卫免费对接。</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2.2.2 互联网医院接口</w:t>
      </w:r>
    </w:p>
    <w:p w:rsidR="00143DF9" w:rsidRPr="00584C77" w:rsidRDefault="00143DF9" w:rsidP="00143DF9">
      <w:pPr>
        <w:widowControl/>
        <w:spacing w:line="460" w:lineRule="exact"/>
        <w:ind w:firstLine="480"/>
        <w:jc w:val="left"/>
        <w:rPr>
          <w:rFonts w:asciiTheme="minorEastAsia" w:hAnsiTheme="minorEastAsia" w:cs="Arial"/>
          <w:sz w:val="24"/>
          <w:szCs w:val="24"/>
        </w:rPr>
      </w:pPr>
      <w:r w:rsidRPr="00584C77">
        <w:rPr>
          <w:rFonts w:asciiTheme="minorEastAsia" w:hAnsiTheme="minorEastAsia" w:hint="eastAsia"/>
          <w:sz w:val="24"/>
          <w:szCs w:val="24"/>
        </w:rPr>
        <w:t>基卫系统提供统一的互联网医院对接接口（含：医疗服务、公共卫生服务、妇幼卫生服务和计划免疫管理等），用于基卫系统与互联网医院线下对接。</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cs="Times New Roman" w:hint="eastAsia"/>
          <w:sz w:val="24"/>
          <w:szCs w:val="24"/>
        </w:rPr>
        <w:t>2.2.3 妇幼模块接口</w:t>
      </w:r>
    </w:p>
    <w:p w:rsidR="00143DF9" w:rsidRPr="00584C77" w:rsidRDefault="00143DF9" w:rsidP="00143DF9">
      <w:pPr>
        <w:spacing w:line="460" w:lineRule="exact"/>
        <w:ind w:firstLine="480"/>
        <w:rPr>
          <w:rFonts w:asciiTheme="minorEastAsia" w:hAnsiTheme="minorEastAsia"/>
          <w:sz w:val="24"/>
          <w:szCs w:val="24"/>
        </w:rPr>
      </w:pPr>
      <w:r w:rsidRPr="00584C77">
        <w:rPr>
          <w:rFonts w:asciiTheme="minorEastAsia" w:hAnsiTheme="minorEastAsia" w:hint="eastAsia"/>
          <w:sz w:val="24"/>
          <w:szCs w:val="24"/>
        </w:rPr>
        <w:t>基卫系统提供统一的妇幼模块接口（含基本信息对接、检查检验报告结果自动对接），解决妇幼模块中基本信息、检查检验报告等信息重复录入问题。如产科医疗机构等有需要实现妇幼模块中基本信息、检查检验报告等自动对接，基卫</w:t>
      </w:r>
      <w:r w:rsidRPr="00584C77">
        <w:rPr>
          <w:rFonts w:asciiTheme="minorEastAsia" w:hAnsiTheme="minorEastAsia" w:hint="eastAsia"/>
          <w:sz w:val="24"/>
          <w:szCs w:val="24"/>
        </w:rPr>
        <w:lastRenderedPageBreak/>
        <w:t>系统提供对应接口并实施对接。实现产筛、地中海贫血等已建设的妇幼子系统模块与基卫系统、妇幼省级平台的对接。</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cs="Times New Roman" w:hint="eastAsia"/>
          <w:sz w:val="24"/>
          <w:szCs w:val="24"/>
        </w:rPr>
        <w:t>2.2.4 人口基本信息对接</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根据全员人口</w:t>
      </w:r>
      <w:proofErr w:type="gramStart"/>
      <w:r w:rsidRPr="00584C77">
        <w:rPr>
          <w:rFonts w:asciiTheme="minorEastAsia" w:hAnsiTheme="minorEastAsia" w:cs="Arial" w:hint="eastAsia"/>
          <w:sz w:val="24"/>
          <w:szCs w:val="24"/>
        </w:rPr>
        <w:t>库提供</w:t>
      </w:r>
      <w:proofErr w:type="gramEnd"/>
      <w:r w:rsidRPr="00584C77">
        <w:rPr>
          <w:rFonts w:asciiTheme="minorEastAsia" w:hAnsiTheme="minorEastAsia" w:cs="Arial" w:hint="eastAsia"/>
          <w:sz w:val="24"/>
          <w:szCs w:val="24"/>
        </w:rPr>
        <w:t>的人口基本信息接口，实现基卫系统中健康档案管理、家庭医生签约、妇保儿保建档、围产期建卡等环节中优先从人口库获取人口基本信息，并可由医务人员进一步确认操作，减轻基本信息重复录入，提供基本信息的准确性。</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kern w:val="0"/>
          <w:sz w:val="24"/>
          <w:szCs w:val="24"/>
        </w:rPr>
        <w:t>2.3 基卫报表改造</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实现报表数据自动准确获取，根据逻辑规则自动检测错误，如机构基本情况、人员基本情况要从人财物一体化管理系统中自动获取，公共卫生服务和签约服务从系统中自动获取，采取填报与自动获取并行操作，填报时超过自动获取数据一定范围时，提醒核对。需要完善的报表包括：表1：基本情况表、表2：人员情况表、表3-1：基本医疗服务情况表、表3-2-1：基本公共卫生服务项目进展统计表、表3-2-2：签约服务开展情况统计表、表3-2-3：基本公共卫生服务资金落实和出台文件情况统计表、表4：村卫生所基本情况报表、乡镇卫生院、社区卫生服务中心基本情况填报完成情况统计、乡镇卫生院、社区卫生服务中心基本公共卫生服务项目进展填报完成情况统计、乡镇卫生院、社区卫生服务中心签约服务开展填报完成情况统计、基本公共卫生服务资金落实和出台文件统计、村卫生所基本情况填报完成情况统计等。</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t>2.4 新增</w:t>
      </w:r>
      <w:r w:rsidRPr="00584C77">
        <w:rPr>
          <w:rFonts w:asciiTheme="minorEastAsia" w:eastAsiaTheme="minorEastAsia" w:hAnsiTheme="minorEastAsia" w:hint="eastAsia"/>
          <w:sz w:val="24"/>
          <w:szCs w:val="24"/>
        </w:rPr>
        <w:t>人口死亡信息登记管理功能</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在基卫系统中嵌入人口死亡登记报告、管理模块，具备死亡证签发和管理功能，数据标准符合《中国疾病预防控制信息系统采集交换数据集与统计指标(2019版）》中人口死亡登记的要求，能够提供给基层医疗卫生机构和二级及以上医疗机构使用；用户、机构参照全民健康信息化疾病预防控制信息系统用户和机构管理模式进行管理。死亡</w:t>
      </w:r>
      <w:proofErr w:type="gramStart"/>
      <w:r w:rsidRPr="00584C77">
        <w:rPr>
          <w:rFonts w:asciiTheme="minorEastAsia" w:hAnsiTheme="minorEastAsia" w:hint="eastAsia"/>
          <w:sz w:val="24"/>
          <w:szCs w:val="24"/>
        </w:rPr>
        <w:t>证信息</w:t>
      </w:r>
      <w:proofErr w:type="gramEnd"/>
      <w:r w:rsidRPr="00584C77">
        <w:rPr>
          <w:rFonts w:asciiTheme="minorEastAsia" w:hAnsiTheme="minorEastAsia" w:hint="eastAsia"/>
          <w:sz w:val="24"/>
          <w:szCs w:val="24"/>
        </w:rPr>
        <w:t>能归档到健康档案，并与健康档案终止操作关联（与电子健康档案关联，即出现在此信息管理名单中的健康档案将提示或者自动改为死亡档案）。实现与省级平台对接（包括全员人口库、省级基卫综合管理平台等），并实现死亡证电子证照。</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1、死亡登记管理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（1）死亡证登记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lastRenderedPageBreak/>
        <w:t>死亡登记证登记根据业务实际支持手写登记以及系统电子登记两种形式。</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需要办理死亡证明的患者家属在医疗机构指定窗口领取“死亡证明表格领取登记表”后，才可领取到死亡证明空白表格。</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经手医生根据需要登记死亡证明的患者家属提供的基本信息，根据《国卫规划发〔2013〕57号》、《国卫规划发〔2020〕16号》的发文要求，在系统内对信息进行补全登记，确认内容填写完毕无误后保存提交。</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登记信息时，通过身份证</w:t>
      </w:r>
      <w:proofErr w:type="gramStart"/>
      <w:r w:rsidRPr="00584C77">
        <w:rPr>
          <w:rFonts w:asciiTheme="minorEastAsia" w:hAnsiTheme="minorEastAsia" w:hint="eastAsia"/>
          <w:sz w:val="24"/>
          <w:szCs w:val="24"/>
        </w:rPr>
        <w:t>号直接</w:t>
      </w:r>
      <w:proofErr w:type="gramEnd"/>
      <w:r w:rsidRPr="00584C77">
        <w:rPr>
          <w:rFonts w:asciiTheme="minorEastAsia" w:hAnsiTheme="minorEastAsia" w:hint="eastAsia"/>
          <w:sz w:val="24"/>
          <w:szCs w:val="24"/>
        </w:rPr>
        <w:t>提取全员人口信息库的人员基本信息（姓名、身份证号、性别、年龄、户籍以及家庭信息等）。包括户籍人口和流动人口。</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登记时，可以通过省电子证照库接口，实时调阅相关证照信息（如身份证、户口本等）进行核实。</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按照规定要求内容进行死亡证明填写完毕，经手医生签章后，由经手医生会将存根联（第1联）交给指定保存人员，办理死亡证明的患者家属持第2、3、4联到相应部门办理其它手续。</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死亡证明的编号编码组成规则暂定为：签发机构的组织机构代码（9位）+登记年份（4位）+机构所属分配证书编号范围内生成流水号（4位）。</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死亡证明填报登记成功入库保存，在未打印之前可对已登记保存电子证明信息进行修改、删除等操作。  </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（2）死亡证打印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经手医生可通过系统进行死亡证明套打，经手医生会将存根联（第1联）留存，办理死亡证明的患者家属持第2、3、4联到相应部门办理其它手续。</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为</w:t>
      </w:r>
      <w:proofErr w:type="gramStart"/>
      <w:r w:rsidRPr="00584C77">
        <w:rPr>
          <w:rFonts w:asciiTheme="minorEastAsia" w:hAnsiTheme="minorEastAsia" w:hint="eastAsia"/>
          <w:sz w:val="24"/>
          <w:szCs w:val="24"/>
        </w:rPr>
        <w:t>确保套打成功</w:t>
      </w:r>
      <w:proofErr w:type="gramEnd"/>
      <w:r w:rsidRPr="00584C77">
        <w:rPr>
          <w:rFonts w:asciiTheme="minorEastAsia" w:hAnsiTheme="minorEastAsia" w:hint="eastAsia"/>
          <w:sz w:val="24"/>
          <w:szCs w:val="24"/>
        </w:rPr>
        <w:t>，格式、内容信息正确，系统支持预打印功能，打印人员可放入普通纸张打印后进行核对，确认无误后，放入正式空白死亡证明单。</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死亡登记证明打印需录入打印人员信息，登记证明1经打印不可进行2次打印。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（3）死亡证初审</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医疗机构死亡证打印，存根交到专门保存人员后，无论是手写登记死亡证明还是电子登记死亡证明，保存人员均需对这些已打印死亡</w:t>
      </w:r>
      <w:proofErr w:type="gramStart"/>
      <w:r w:rsidRPr="00584C77">
        <w:rPr>
          <w:rFonts w:asciiTheme="minorEastAsia" w:hAnsiTheme="minorEastAsia" w:hint="eastAsia"/>
          <w:sz w:val="24"/>
          <w:szCs w:val="24"/>
        </w:rPr>
        <w:t>证信息</w:t>
      </w:r>
      <w:proofErr w:type="gramEnd"/>
      <w:r w:rsidRPr="00584C77">
        <w:rPr>
          <w:rFonts w:asciiTheme="minorEastAsia" w:hAnsiTheme="minorEastAsia" w:hint="eastAsia"/>
          <w:sz w:val="24"/>
          <w:szCs w:val="24"/>
        </w:rPr>
        <w:t>进行初审核验，确认无误后查询录入ICD编号，方可进入下1个业务流程。</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死亡登记证明经医疗机构完成初审核验后，死亡登记信息实时同步更新至全员人口信息库。</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lastRenderedPageBreak/>
        <w:t xml:space="preserve">    在死亡证</w:t>
      </w:r>
      <w:proofErr w:type="gramStart"/>
      <w:r w:rsidRPr="00584C77">
        <w:rPr>
          <w:rFonts w:asciiTheme="minorEastAsia" w:hAnsiTheme="minorEastAsia" w:hint="eastAsia"/>
          <w:sz w:val="24"/>
          <w:szCs w:val="24"/>
        </w:rPr>
        <w:t>上报疾控部门</w:t>
      </w:r>
      <w:proofErr w:type="gramEnd"/>
      <w:r w:rsidRPr="00584C77">
        <w:rPr>
          <w:rFonts w:asciiTheme="minorEastAsia" w:hAnsiTheme="minorEastAsia" w:hint="eastAsia"/>
          <w:sz w:val="24"/>
          <w:szCs w:val="24"/>
        </w:rPr>
        <w:t>前，确认上报的死亡证已经过</w:t>
      </w:r>
      <w:proofErr w:type="gramStart"/>
      <w:r w:rsidRPr="00584C77">
        <w:rPr>
          <w:rFonts w:asciiTheme="minorEastAsia" w:hAnsiTheme="minorEastAsia" w:hint="eastAsia"/>
          <w:sz w:val="24"/>
          <w:szCs w:val="24"/>
        </w:rPr>
        <w:t>内部初审核验</w:t>
      </w:r>
      <w:proofErr w:type="gramEnd"/>
      <w:r w:rsidRPr="00584C77">
        <w:rPr>
          <w:rFonts w:asciiTheme="minorEastAsia" w:hAnsiTheme="minorEastAsia" w:hint="eastAsia"/>
          <w:sz w:val="24"/>
          <w:szCs w:val="24"/>
        </w:rPr>
        <w:t>流程，死亡证1经上报，</w:t>
      </w:r>
      <w:proofErr w:type="gramStart"/>
      <w:r w:rsidRPr="00584C77">
        <w:rPr>
          <w:rFonts w:asciiTheme="minorEastAsia" w:hAnsiTheme="minorEastAsia" w:hint="eastAsia"/>
          <w:sz w:val="24"/>
          <w:szCs w:val="24"/>
        </w:rPr>
        <w:t>未经疾控部门</w:t>
      </w:r>
      <w:proofErr w:type="gramEnd"/>
      <w:r w:rsidRPr="00584C77">
        <w:rPr>
          <w:rFonts w:asciiTheme="minorEastAsia" w:hAnsiTheme="minorEastAsia" w:hint="eastAsia"/>
          <w:sz w:val="24"/>
          <w:szCs w:val="24"/>
        </w:rPr>
        <w:t>审核，不可对已上报死亡</w:t>
      </w:r>
      <w:proofErr w:type="gramStart"/>
      <w:r w:rsidRPr="00584C77">
        <w:rPr>
          <w:rFonts w:asciiTheme="minorEastAsia" w:hAnsiTheme="minorEastAsia" w:hint="eastAsia"/>
          <w:sz w:val="24"/>
          <w:szCs w:val="24"/>
        </w:rPr>
        <w:t>证信息</w:t>
      </w:r>
      <w:proofErr w:type="gramEnd"/>
      <w:r w:rsidRPr="00584C77">
        <w:rPr>
          <w:rFonts w:asciiTheme="minorEastAsia" w:hAnsiTheme="minorEastAsia" w:hint="eastAsia"/>
          <w:sz w:val="24"/>
          <w:szCs w:val="24"/>
        </w:rPr>
        <w:t>进行修改、删除。</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（4）登记证管理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死亡登记证由医疗机构统1领取，指定专门人员管理，登记证的使用需要填写申领登记表，登记证的作废需要填写作废情况表。</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证在内部使用作废时，需填写登记证作废登记表以及加盖医疗机构签章，作废登记证不可丢弃，需定期向所属地管理部门统1上交核验后处理，以防死亡登记证被盗用、冒用，确保死亡登记证的管理和使用安全。</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2、登记补发管理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（1）死亡证补发</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    群众死亡证遗失，向医疗机构提出补开死亡登记证申请，需填写死亡证补发申请表，并提交有关证明材料，经医疗机构审核通过后，方可进行死亡证补发。</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死亡证补发的申请、审核、补发流程需有相关负责人员的签章。</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死亡证只允许补发1次。</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（2）死亡证补发打印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    死亡证补发打印，需取得死亡证补发打印</w:t>
      </w:r>
      <w:proofErr w:type="gramStart"/>
      <w:r w:rsidRPr="00584C77">
        <w:rPr>
          <w:rFonts w:asciiTheme="minorEastAsia" w:hAnsiTheme="minorEastAsia" w:hint="eastAsia"/>
          <w:sz w:val="24"/>
          <w:szCs w:val="24"/>
        </w:rPr>
        <w:t>审批表方可</w:t>
      </w:r>
      <w:proofErr w:type="gramEnd"/>
      <w:r w:rsidRPr="00584C77">
        <w:rPr>
          <w:rFonts w:asciiTheme="minorEastAsia" w:hAnsiTheme="minorEastAsia" w:hint="eastAsia"/>
          <w:sz w:val="24"/>
          <w:szCs w:val="24"/>
        </w:rPr>
        <w:t>执行，可由原经手医生进行操作打印，也可以由医疗机构指定专门保存人员进行操作打印。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死亡证补发打印，遵循死亡证打印的相关管理规定要求。</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3、登记补报管理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（1）死亡证补报</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死亡登记补报，遵循相关管理规定要求，由死亡地所属的医疗机构进行操作相关补报流程工作。由指定专门保存人员对死亡证补报相关工作进行具体实施。</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无归属死亡地所属的补报信息，有所在地管理单位进行相关补报路程工作操作。无归属地的死亡补报情况有意外事故、病故于家等。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医疗机构指定的专门保存人员根据所取得的需要办理死亡证明的群众提供的基本信息，通过直接提取调用我省全员人口信息库人员基本信息，根据《国卫规划发〔2013〕57号》的发文要求，在系统内对信息进行补全登记，确认内容填写完毕无误后保存提交，在提交前需加盖保存人员特殊电子签章。</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lastRenderedPageBreak/>
        <w:t>补报登记成功入库保存，在未打印之前可对已登记保存电子证明信息进行修改、删除等操作。</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（2）死亡证补报打印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    死亡证补报打印，需取得死亡证补报打印</w:t>
      </w:r>
      <w:proofErr w:type="gramStart"/>
      <w:r w:rsidRPr="00584C77">
        <w:rPr>
          <w:rFonts w:asciiTheme="minorEastAsia" w:hAnsiTheme="minorEastAsia" w:hint="eastAsia"/>
          <w:sz w:val="24"/>
          <w:szCs w:val="24"/>
        </w:rPr>
        <w:t>审批表方可</w:t>
      </w:r>
      <w:proofErr w:type="gramEnd"/>
      <w:r w:rsidRPr="00584C77">
        <w:rPr>
          <w:rFonts w:asciiTheme="minorEastAsia" w:hAnsiTheme="minorEastAsia" w:hint="eastAsia"/>
          <w:sz w:val="24"/>
          <w:szCs w:val="24"/>
        </w:rPr>
        <w:t>执行。</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    死亡证补报打印，可由原经手医生进行操作打印，也可以由医疗机构指定专门保存人员进行操作打印。</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死亡证补报打印，遵循死亡证打印的相关管理规定要求。</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（3）死亡证补报初审</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医疗机构死亡证打印，存根交到专门保存人员后，无论是手写登记死亡证明还是电子登记死亡证明，保存人员均需对这些已打印死亡</w:t>
      </w:r>
      <w:proofErr w:type="gramStart"/>
      <w:r w:rsidRPr="00584C77">
        <w:rPr>
          <w:rFonts w:asciiTheme="minorEastAsia" w:hAnsiTheme="minorEastAsia" w:hint="eastAsia"/>
          <w:sz w:val="24"/>
          <w:szCs w:val="24"/>
        </w:rPr>
        <w:t>证信息</w:t>
      </w:r>
      <w:proofErr w:type="gramEnd"/>
      <w:r w:rsidRPr="00584C77">
        <w:rPr>
          <w:rFonts w:asciiTheme="minorEastAsia" w:hAnsiTheme="minorEastAsia" w:hint="eastAsia"/>
          <w:sz w:val="24"/>
          <w:szCs w:val="24"/>
        </w:rPr>
        <w:t>进行初审核验，确认无误后查询录入ICD编号，方可进入下1个业务流程。</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（4）死亡证补报上报</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    在补报死亡证</w:t>
      </w:r>
      <w:proofErr w:type="gramStart"/>
      <w:r w:rsidRPr="00584C77">
        <w:rPr>
          <w:rFonts w:asciiTheme="minorEastAsia" w:hAnsiTheme="minorEastAsia" w:hint="eastAsia"/>
          <w:sz w:val="24"/>
          <w:szCs w:val="24"/>
        </w:rPr>
        <w:t>上报疾控部门</w:t>
      </w:r>
      <w:proofErr w:type="gramEnd"/>
      <w:r w:rsidRPr="00584C77">
        <w:rPr>
          <w:rFonts w:asciiTheme="minorEastAsia" w:hAnsiTheme="minorEastAsia" w:hint="eastAsia"/>
          <w:sz w:val="24"/>
          <w:szCs w:val="24"/>
        </w:rPr>
        <w:t>前，确认所需上报的补报死亡证已经过内部核验流程，补报死亡证1经上报，</w:t>
      </w:r>
      <w:proofErr w:type="gramStart"/>
      <w:r w:rsidRPr="00584C77">
        <w:rPr>
          <w:rFonts w:asciiTheme="minorEastAsia" w:hAnsiTheme="minorEastAsia" w:hint="eastAsia"/>
          <w:sz w:val="24"/>
          <w:szCs w:val="24"/>
        </w:rPr>
        <w:t>未经疾控管理</w:t>
      </w:r>
      <w:proofErr w:type="gramEnd"/>
      <w:r w:rsidRPr="00584C77">
        <w:rPr>
          <w:rFonts w:asciiTheme="minorEastAsia" w:hAnsiTheme="minorEastAsia" w:hint="eastAsia"/>
          <w:sz w:val="24"/>
          <w:szCs w:val="24"/>
        </w:rPr>
        <w:t>部门审核不可对死亡</w:t>
      </w:r>
      <w:proofErr w:type="gramStart"/>
      <w:r w:rsidRPr="00584C77">
        <w:rPr>
          <w:rFonts w:asciiTheme="minorEastAsia" w:hAnsiTheme="minorEastAsia" w:hint="eastAsia"/>
          <w:sz w:val="24"/>
          <w:szCs w:val="24"/>
        </w:rPr>
        <w:t>证信息</w:t>
      </w:r>
      <w:proofErr w:type="gramEnd"/>
      <w:r w:rsidRPr="00584C77">
        <w:rPr>
          <w:rFonts w:asciiTheme="minorEastAsia" w:hAnsiTheme="minorEastAsia" w:hint="eastAsia"/>
          <w:sz w:val="24"/>
          <w:szCs w:val="24"/>
        </w:rPr>
        <w:t>进行修改，也不可以删除已上报死亡证。</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4、登记审核管理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（1）死亡证管理审核</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死亡证上报国家之前，需要</w:t>
      </w:r>
      <w:proofErr w:type="gramStart"/>
      <w:r w:rsidRPr="00584C77">
        <w:rPr>
          <w:rFonts w:asciiTheme="minorEastAsia" w:hAnsiTheme="minorEastAsia" w:hint="eastAsia"/>
          <w:sz w:val="24"/>
          <w:szCs w:val="24"/>
        </w:rPr>
        <w:t>所辖地疾控管理</w:t>
      </w:r>
      <w:proofErr w:type="gramEnd"/>
      <w:r w:rsidRPr="00584C77">
        <w:rPr>
          <w:rFonts w:asciiTheme="minorEastAsia" w:hAnsiTheme="minorEastAsia" w:hint="eastAsia"/>
          <w:sz w:val="24"/>
          <w:szCs w:val="24"/>
        </w:rPr>
        <w:t>部门对由医疗机构上报的死亡登记证信息进行审核确认。</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新登记、补报登记的死亡登记证，</w:t>
      </w:r>
      <w:proofErr w:type="gramStart"/>
      <w:r w:rsidRPr="00584C77">
        <w:rPr>
          <w:rFonts w:asciiTheme="minorEastAsia" w:hAnsiTheme="minorEastAsia" w:hint="eastAsia"/>
          <w:sz w:val="24"/>
          <w:szCs w:val="24"/>
        </w:rPr>
        <w:t>疾控管理</w:t>
      </w:r>
      <w:proofErr w:type="gramEnd"/>
      <w:r w:rsidRPr="00584C77">
        <w:rPr>
          <w:rFonts w:asciiTheme="minorEastAsia" w:hAnsiTheme="minorEastAsia" w:hint="eastAsia"/>
          <w:sz w:val="24"/>
          <w:szCs w:val="24"/>
        </w:rPr>
        <w:t>部门工作人员对死亡证填报信息与医疗机构进行核实，确认填报信息真实、有效，确认人员基本信息正确、无误后，进行业务审核审批操作。</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死亡证审核发现异常不当情况，响应信息修改可由审核人员进行基本信息的修改保存，专业性较高的信息修改需退回登记医疗机构进行修改。同时退回事件进入相关管理督导任务中跟进执行情况。</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由</w:t>
      </w:r>
      <w:proofErr w:type="gramStart"/>
      <w:r w:rsidRPr="00584C77">
        <w:rPr>
          <w:rFonts w:asciiTheme="minorEastAsia" w:hAnsiTheme="minorEastAsia" w:hint="eastAsia"/>
          <w:sz w:val="24"/>
          <w:szCs w:val="24"/>
        </w:rPr>
        <w:t>所在地疾控管理</w:t>
      </w:r>
      <w:proofErr w:type="gramEnd"/>
      <w:r w:rsidRPr="00584C77">
        <w:rPr>
          <w:rFonts w:asciiTheme="minorEastAsia" w:hAnsiTheme="minorEastAsia" w:hint="eastAsia"/>
          <w:sz w:val="24"/>
          <w:szCs w:val="24"/>
        </w:rPr>
        <w:t>部门提交的补报登记的死亡登记证，</w:t>
      </w:r>
      <w:proofErr w:type="gramStart"/>
      <w:r w:rsidRPr="00584C77">
        <w:rPr>
          <w:rFonts w:asciiTheme="minorEastAsia" w:hAnsiTheme="minorEastAsia" w:hint="eastAsia"/>
          <w:sz w:val="24"/>
          <w:szCs w:val="24"/>
        </w:rPr>
        <w:t>疾控管理</w:t>
      </w:r>
      <w:proofErr w:type="gramEnd"/>
      <w:r w:rsidRPr="00584C77">
        <w:rPr>
          <w:rFonts w:asciiTheme="minorEastAsia" w:hAnsiTheme="minorEastAsia" w:hint="eastAsia"/>
          <w:sz w:val="24"/>
          <w:szCs w:val="24"/>
        </w:rPr>
        <w:t>部门工作人员对死亡证填报信息与信息来源以及全员人口库进行实时比对核实，确认填报信息真实、有效，确认人员基本信息正确、无误后，进行业务补报审核审批操作。</w:t>
      </w:r>
      <w:proofErr w:type="gramStart"/>
      <w:r w:rsidRPr="00584C77">
        <w:rPr>
          <w:rFonts w:asciiTheme="minorEastAsia" w:hAnsiTheme="minorEastAsia" w:hint="eastAsia"/>
          <w:sz w:val="24"/>
          <w:szCs w:val="24"/>
        </w:rPr>
        <w:t>疾控管理</w:t>
      </w:r>
      <w:proofErr w:type="gramEnd"/>
      <w:r w:rsidRPr="00584C77">
        <w:rPr>
          <w:rFonts w:asciiTheme="minorEastAsia" w:hAnsiTheme="minorEastAsia" w:hint="eastAsia"/>
          <w:sz w:val="24"/>
          <w:szCs w:val="24"/>
        </w:rPr>
        <w:t>部门提交的补报登记不能由本人进行复核操作，需经由其他工作人员进行相关审核操作。</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lastRenderedPageBreak/>
        <w:t>死亡证1经审核，无法进行修改、删除等相关信息操作。</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死亡登记证明</w:t>
      </w:r>
      <w:proofErr w:type="gramStart"/>
      <w:r w:rsidRPr="00584C77">
        <w:rPr>
          <w:rFonts w:asciiTheme="minorEastAsia" w:hAnsiTheme="minorEastAsia" w:hint="eastAsia"/>
          <w:sz w:val="24"/>
          <w:szCs w:val="24"/>
        </w:rPr>
        <w:t>经疾控管理</w:t>
      </w:r>
      <w:proofErr w:type="gramEnd"/>
      <w:r w:rsidRPr="00584C77">
        <w:rPr>
          <w:rFonts w:asciiTheme="minorEastAsia" w:hAnsiTheme="minorEastAsia" w:hint="eastAsia"/>
          <w:sz w:val="24"/>
          <w:szCs w:val="24"/>
        </w:rPr>
        <w:t>部门完成审核后，相关登记信息实时同步更新至全员人口信息库。</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对于流动人口，应实时向户籍所在地进行通报，户籍所在地接收到通报信息，并经核实无误后更新全员人口信息库。</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死亡证经审核后，生成死亡医学证明电子证照，并将证照信息发送到省电子证照库。</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（2）死亡</w:t>
      </w:r>
      <w:proofErr w:type="gramStart"/>
      <w:r w:rsidRPr="00584C77">
        <w:rPr>
          <w:rFonts w:asciiTheme="minorEastAsia" w:hAnsiTheme="minorEastAsia" w:hint="eastAsia"/>
          <w:sz w:val="24"/>
          <w:szCs w:val="24"/>
        </w:rPr>
        <w:t>证国家</w:t>
      </w:r>
      <w:proofErr w:type="gramEnd"/>
      <w:r w:rsidRPr="00584C77">
        <w:rPr>
          <w:rFonts w:asciiTheme="minorEastAsia" w:hAnsiTheme="minorEastAsia" w:hint="eastAsia"/>
          <w:sz w:val="24"/>
          <w:szCs w:val="24"/>
        </w:rPr>
        <w:t>上报</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在死亡</w:t>
      </w:r>
      <w:proofErr w:type="gramStart"/>
      <w:r w:rsidRPr="00584C77">
        <w:rPr>
          <w:rFonts w:asciiTheme="minorEastAsia" w:hAnsiTheme="minorEastAsia" w:hint="eastAsia"/>
          <w:sz w:val="24"/>
          <w:szCs w:val="24"/>
        </w:rPr>
        <w:t>证国家</w:t>
      </w:r>
      <w:proofErr w:type="gramEnd"/>
      <w:r w:rsidRPr="00584C77">
        <w:rPr>
          <w:rFonts w:asciiTheme="minorEastAsia" w:hAnsiTheme="minorEastAsia" w:hint="eastAsia"/>
          <w:sz w:val="24"/>
          <w:szCs w:val="24"/>
        </w:rPr>
        <w:t>上报前，确认所需上报的死亡证已经过</w:t>
      </w:r>
      <w:proofErr w:type="gramStart"/>
      <w:r w:rsidRPr="00584C77">
        <w:rPr>
          <w:rFonts w:asciiTheme="minorEastAsia" w:hAnsiTheme="minorEastAsia" w:hint="eastAsia"/>
          <w:sz w:val="24"/>
          <w:szCs w:val="24"/>
        </w:rPr>
        <w:t>所在地疾控部门</w:t>
      </w:r>
      <w:proofErr w:type="gramEnd"/>
      <w:r w:rsidRPr="00584C77">
        <w:rPr>
          <w:rFonts w:asciiTheme="minorEastAsia" w:hAnsiTheme="minorEastAsia" w:hint="eastAsia"/>
          <w:sz w:val="24"/>
          <w:szCs w:val="24"/>
        </w:rPr>
        <w:t>内部管理核验流程，死亡证1经上报，不可对死亡</w:t>
      </w:r>
      <w:proofErr w:type="gramStart"/>
      <w:r w:rsidRPr="00584C77">
        <w:rPr>
          <w:rFonts w:asciiTheme="minorEastAsia" w:hAnsiTheme="minorEastAsia" w:hint="eastAsia"/>
          <w:sz w:val="24"/>
          <w:szCs w:val="24"/>
        </w:rPr>
        <w:t>证信息</w:t>
      </w:r>
      <w:proofErr w:type="gramEnd"/>
      <w:r w:rsidRPr="00584C77">
        <w:rPr>
          <w:rFonts w:asciiTheme="minorEastAsia" w:hAnsiTheme="minorEastAsia" w:hint="eastAsia"/>
          <w:sz w:val="24"/>
          <w:szCs w:val="24"/>
        </w:rPr>
        <w:t>进行修改、删除已上报死亡证。</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五、数据控制管理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（1）数据质量检索</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系统对数据入库质量设定相关质量标准，质量标准的设定控制系统的数据真实性、有效性、准确性和</w:t>
      </w:r>
      <w:proofErr w:type="gramStart"/>
      <w:r w:rsidRPr="00584C77">
        <w:rPr>
          <w:rFonts w:asciiTheme="minorEastAsia" w:hAnsiTheme="minorEastAsia" w:hint="eastAsia"/>
          <w:sz w:val="24"/>
          <w:szCs w:val="24"/>
        </w:rPr>
        <w:t>可</w:t>
      </w:r>
      <w:proofErr w:type="gramEnd"/>
      <w:r w:rsidRPr="00584C77">
        <w:rPr>
          <w:rFonts w:asciiTheme="minorEastAsia" w:hAnsiTheme="minorEastAsia" w:hint="eastAsia"/>
          <w:sz w:val="24"/>
          <w:szCs w:val="24"/>
        </w:rPr>
        <w:t>追溯性。质量标准的设定参考《国卫规划发〔2013〕57号》的发文要求。质量标准重要项目指标包括但不限于以下主要项目：死亡证编号、人员基本信息、死亡基本信息、登记审核流程基本信息等。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根据系统设定的质量标准，系统提供质量标准检索功能，根据设定的质量标准要求，管理人员可对</w:t>
      </w:r>
      <w:proofErr w:type="gramStart"/>
      <w:r w:rsidRPr="00584C77">
        <w:rPr>
          <w:rFonts w:asciiTheme="minorEastAsia" w:hAnsiTheme="minorEastAsia" w:hint="eastAsia"/>
          <w:sz w:val="24"/>
          <w:szCs w:val="24"/>
        </w:rPr>
        <w:t>本级本级</w:t>
      </w:r>
      <w:proofErr w:type="gramEnd"/>
      <w:r w:rsidRPr="00584C77">
        <w:rPr>
          <w:rFonts w:asciiTheme="minorEastAsia" w:hAnsiTheme="minorEastAsia" w:hint="eastAsia"/>
          <w:sz w:val="24"/>
          <w:szCs w:val="24"/>
        </w:rPr>
        <w:t>及以下管理所辖区域内的数据进行质量检索。</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 xml:space="preserve">    设立发现问题解决问题项目反馈跟踪机制，溯源解决。针对问题的发生以及解决办法进行大数据分析，提高改善系统业务流程，增加系统数据的准确性、有效性和真实性。</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（2）数据信息补正</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用户根据系统质量标准检索发现的问题，根据问题的溯源原则，将相关登记返回登记所属管理单位，由所属地管理单位负责补正缺失、不当数据信息。</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管理单位根据登记证的归属溯源，返回登记证开证医疗机构进行基础信息核对和补正工作，数据信息补正完成上报复审的同时还需要提交补正说明，对发生的事件进行说明，以及补正解决办法和改进措施。</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6、查询统计管理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（1）信息查询</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lastRenderedPageBreak/>
        <w:t>系统提供支持对死亡登记主要信息的检索功能，检索可指定性定向检索查询，也可以模糊综合性查询。</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人员查询的主要项目可以分为主要几大类型：被登记人员基本信息、登记时间信息、区域所属信息、死亡属性信息、登记特殊信息等。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死亡证查询的主要项目可以分为主要几大类型：登记证编号、登记证所属信息、关键节点信息、登记人员信息、登记时间信息、登记状态信息、登记特殊信息等。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为确保信息保密安全，系统仅支持对基本信息的查看，不支持保存、导出、打印等相关功能。</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（2）死亡数据统计</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系统提供支持对登记入库主要信息的数据分类、统计功能。系统根据相关管理规定要求进行预置数据分析统计表设计以及相关分析统计报表定期、定时输出设定。</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为确保信息保密安全，根据管理规定以及工作需要，对数据报表的保存、导出、打印等相关功能，系统仅支持对拥有相关数据权限用户开放。</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（3）死亡卡统计</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死亡登记卡遵循特殊管理审核原则。由主管单位统1管理、分发，管理单位统1分配，由医疗机构统1领取。全流程使用中均执行登记、审批、核销管理原则。</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系统支持主管单位、所属地管理单位、医疗机构使用单位的不同层级的死亡登记卡的全覆盖统计。统计主要信息包括死亡登记卡总数量，各层级单位分发分配数量、使用、作废、结余数量、特殊审核使用数量等。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为确保信息保密安全，根据管理规定以及工作需要，对数据报表的保存、导出、打印等相关功能，系统仅支持对拥有相关数据权限用户开放，支持分级统计查询。</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7、数据共享管理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（1）HIS系统信息共享接口</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本接口作为和各医疗机构HIS系统对接的通用接口，可以实现和各医疗机构HIS系统的无缝对接。HIS系统按照接口规范，通过本接口发送死亡登记信息（包括人员死亡证编号、ICD编码、姓名、身份证号、性别、死亡年龄、死亡时间、</w:t>
      </w:r>
      <w:r w:rsidRPr="00584C77">
        <w:rPr>
          <w:rFonts w:asciiTheme="minorEastAsia" w:hAnsiTheme="minorEastAsia" w:hint="eastAsia"/>
          <w:sz w:val="24"/>
          <w:szCs w:val="24"/>
        </w:rPr>
        <w:lastRenderedPageBreak/>
        <w:t>死亡地、死亡登记机构、死亡类型、死亡原因等），系统接收并经数据校验通过后，可以直接入库，无需本系统中重复录入。</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（2）基卫系统信息共享接口</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本接口作为和各基层卫生信息系统对接的通用接口，可以实现和各基卫系统的无缝对接。各基卫系统按照接口规范，通过本接口发送死亡登记信息（包括人员死亡证编号、ICD编码、姓名、身份证号、性别、死亡年龄、死亡时间、死亡地、死亡登记机构、死亡类型、死亡原因等），系统接收并经数据校验通过后，可以直接入库，无需要本系统中重复录入。</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（3）电子证照</w:t>
      </w:r>
      <w:proofErr w:type="gramStart"/>
      <w:r w:rsidRPr="00584C77">
        <w:rPr>
          <w:rFonts w:asciiTheme="minorEastAsia" w:hAnsiTheme="minorEastAsia" w:hint="eastAsia"/>
          <w:sz w:val="24"/>
          <w:szCs w:val="24"/>
        </w:rPr>
        <w:t>库信息</w:t>
      </w:r>
      <w:proofErr w:type="gramEnd"/>
      <w:r w:rsidRPr="00584C77">
        <w:rPr>
          <w:rFonts w:asciiTheme="minorEastAsia" w:hAnsiTheme="minorEastAsia" w:hint="eastAsia"/>
          <w:sz w:val="24"/>
          <w:szCs w:val="24"/>
        </w:rPr>
        <w:t>共享</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系统支持与福建省电子证照库实时共享。包括以下功能：</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1、本系统可以实时调阅电子证照库的证照信息（如身份证、户口本等）。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2、本系统生成的死亡医学证明证照，可以实时或后台批量推送到省电子证照库。</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（4）部门信息共享接口</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系统提供死亡登记信息通用查询接口服务，实现和公安、民政、人社、统计、</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等的跨部门信息共享。查询项目包括人员姓名、身份证号、性别、年龄、户籍等，死亡登记主要项目信息包括但不限于死亡证编号、ICD编码、死亡登记机构、死亡时间、死亡地、死亡年龄、死亡类型、死亡原因等。</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死亡医学证明数据与部门死亡登记信息融合共享。1方面，可以将全员人口信息库有登记的死亡登记信息（死亡医学证明数据不存在的）推送到相关职能部门，加强完善与教育、公安、民政、人社、统计、</w:t>
      </w:r>
      <w:proofErr w:type="gramStart"/>
      <w:r w:rsidRPr="00584C77">
        <w:rPr>
          <w:rFonts w:asciiTheme="minorEastAsia" w:hAnsiTheme="minorEastAsia" w:hint="eastAsia"/>
          <w:sz w:val="24"/>
          <w:szCs w:val="24"/>
        </w:rPr>
        <w:t>医</w:t>
      </w:r>
      <w:proofErr w:type="gramEnd"/>
      <w:r w:rsidRPr="00584C77">
        <w:rPr>
          <w:rFonts w:asciiTheme="minorEastAsia" w:hAnsiTheme="minorEastAsia" w:hint="eastAsia"/>
          <w:sz w:val="24"/>
          <w:szCs w:val="24"/>
        </w:rPr>
        <w:t>保等部门的数据协同共享和比对核查机制；另外1方面，接收来</w:t>
      </w:r>
      <w:proofErr w:type="gramStart"/>
      <w:r w:rsidRPr="00584C77">
        <w:rPr>
          <w:rFonts w:asciiTheme="minorEastAsia" w:hAnsiTheme="minorEastAsia" w:hint="eastAsia"/>
          <w:sz w:val="24"/>
          <w:szCs w:val="24"/>
        </w:rPr>
        <w:t>自各职能</w:t>
      </w:r>
      <w:proofErr w:type="gramEnd"/>
      <w:r w:rsidRPr="00584C77">
        <w:rPr>
          <w:rFonts w:asciiTheme="minorEastAsia" w:hAnsiTheme="minorEastAsia" w:hint="eastAsia"/>
          <w:sz w:val="24"/>
          <w:szCs w:val="24"/>
        </w:rPr>
        <w:t>部门的死亡登记信息将多库主要数据项进行比对，完善相关死亡登记信息，提高全员人口信息库死亡登记信息质量。</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8、信息系统管理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（1）系统用户管理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对系统用户进行管理，包括对应的组织名称、角色。主要对接入系统的相关用户进行有效管理。用户按照不同的角色进行划分，并结合组织名称进行管理。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系统包括管理员用户以及通过权限配置的其他不同层级的用户。用户可通过登录名称和密码进行系统功能和数据的操作，根据不同层级权限进行访问使用操作。</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lastRenderedPageBreak/>
        <w:t>（2）系统权限管理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系统权限管理提供系统运行所必须的管理模块，通过对对用户使用系统运行过程中的各类操作权限进行合理必要的分配管理，对系统日常运</w:t>
      </w:r>
      <w:proofErr w:type="gramStart"/>
      <w:r w:rsidRPr="00584C77">
        <w:rPr>
          <w:rFonts w:asciiTheme="minorEastAsia" w:hAnsiTheme="minorEastAsia" w:hint="eastAsia"/>
          <w:sz w:val="24"/>
          <w:szCs w:val="24"/>
        </w:rPr>
        <w:t>维提供</w:t>
      </w:r>
      <w:proofErr w:type="gramEnd"/>
      <w:r w:rsidRPr="00584C77">
        <w:rPr>
          <w:rFonts w:asciiTheme="minorEastAsia" w:hAnsiTheme="minorEastAsia" w:hint="eastAsia"/>
          <w:sz w:val="24"/>
          <w:szCs w:val="24"/>
        </w:rPr>
        <w:t>依据。</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系统组织架构管理，对相关联的用户单位采用树形结构的方式，设置相关单位的层级关系，为后续的平台审核流程做基础工作。</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系统业务权限管理，对用户进行新增、删除、修改和打印《死亡证》的操作权限，对数据查询、报表查看、数据导出、打印等相关业务操作权限的分配管理。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系统数据流程管理，通过系统工作流引擎，对所管理的审批流程进行增、</w:t>
      </w:r>
      <w:proofErr w:type="gramStart"/>
      <w:r w:rsidRPr="00584C77">
        <w:rPr>
          <w:rFonts w:asciiTheme="minorEastAsia" w:hAnsiTheme="minorEastAsia" w:hint="eastAsia"/>
          <w:sz w:val="24"/>
          <w:szCs w:val="24"/>
        </w:rPr>
        <w:t>删</w:t>
      </w:r>
      <w:proofErr w:type="gramEnd"/>
      <w:r w:rsidRPr="00584C77">
        <w:rPr>
          <w:rFonts w:asciiTheme="minorEastAsia" w:hAnsiTheme="minorEastAsia" w:hint="eastAsia"/>
          <w:sz w:val="24"/>
          <w:szCs w:val="24"/>
        </w:rPr>
        <w:t>、改、查等操作，可以设置各个审批环节的审批内容、审批时限、消息推送等功能，在系统中，针对不同的用户，提供各个流转节点的消息提醒。</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（3）系统数据管理</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系统实现对各入库登记统计的数据管理，能够提供相关的查询与统计功能，定义报表的定期、定时输出设置，以及对相关统计数据报表接收的用户管理设置。</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系统实现对各医疗机构开具的《死亡证》按照月度和年度统计的数据管理，能够提供相关的查询与统计功能。</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（4）系统操作日志</w:t>
      </w:r>
    </w:p>
    <w:p w:rsidR="00143DF9" w:rsidRPr="00584C77" w:rsidRDefault="00143DF9" w:rsidP="00143DF9">
      <w:pPr>
        <w:widowControl/>
        <w:spacing w:line="460" w:lineRule="exact"/>
        <w:ind w:firstLine="480"/>
        <w:jc w:val="left"/>
        <w:rPr>
          <w:rFonts w:asciiTheme="minorEastAsia" w:hAnsiTheme="minorEastAsia"/>
          <w:sz w:val="24"/>
          <w:szCs w:val="24"/>
        </w:rPr>
      </w:pPr>
      <w:r w:rsidRPr="00584C77">
        <w:rPr>
          <w:rFonts w:asciiTheme="minorEastAsia" w:hAnsiTheme="minorEastAsia" w:hint="eastAsia"/>
          <w:sz w:val="24"/>
          <w:szCs w:val="24"/>
        </w:rPr>
        <w:t>系统操作日志主要记录用户对各模块的功能操作，包括系统功能模块的增、</w:t>
      </w:r>
      <w:proofErr w:type="gramStart"/>
      <w:r w:rsidRPr="00584C77">
        <w:rPr>
          <w:rFonts w:asciiTheme="minorEastAsia" w:hAnsiTheme="minorEastAsia" w:hint="eastAsia"/>
          <w:sz w:val="24"/>
          <w:szCs w:val="24"/>
        </w:rPr>
        <w:t>删</w:t>
      </w:r>
      <w:proofErr w:type="gramEnd"/>
      <w:r w:rsidRPr="00584C77">
        <w:rPr>
          <w:rFonts w:asciiTheme="minorEastAsia" w:hAnsiTheme="minorEastAsia" w:hint="eastAsia"/>
          <w:sz w:val="24"/>
          <w:szCs w:val="24"/>
        </w:rPr>
        <w:t>、改、</w:t>
      </w:r>
      <w:proofErr w:type="gramStart"/>
      <w:r w:rsidRPr="00584C77">
        <w:rPr>
          <w:rFonts w:asciiTheme="minorEastAsia" w:hAnsiTheme="minorEastAsia" w:hint="eastAsia"/>
          <w:sz w:val="24"/>
          <w:szCs w:val="24"/>
        </w:rPr>
        <w:t>查操作</w:t>
      </w:r>
      <w:proofErr w:type="gramEnd"/>
      <w:r w:rsidRPr="00584C77">
        <w:rPr>
          <w:rFonts w:asciiTheme="minorEastAsia" w:hAnsiTheme="minorEastAsia" w:hint="eastAsia"/>
          <w:sz w:val="24"/>
          <w:szCs w:val="24"/>
        </w:rPr>
        <w:t>的监控记录，同样支持对操作日志的检索功能，方便后期对用户进行操作追溯统计、查询。</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t>2.5 完善</w:t>
      </w:r>
      <w:r w:rsidRPr="00584C77">
        <w:rPr>
          <w:rFonts w:asciiTheme="minorEastAsia" w:eastAsiaTheme="minorEastAsia" w:hAnsiTheme="minorEastAsia" w:hint="eastAsia"/>
          <w:sz w:val="24"/>
          <w:szCs w:val="24"/>
        </w:rPr>
        <w:t>严重精神障碍信息管理功能</w:t>
      </w:r>
    </w:p>
    <w:p w:rsidR="00143DF9" w:rsidRPr="00584C77" w:rsidRDefault="00143DF9" w:rsidP="00143DF9">
      <w:pPr>
        <w:widowControl/>
        <w:numPr>
          <w:ilvl w:val="255"/>
          <w:numId w:val="0"/>
        </w:numPr>
        <w:spacing w:line="460" w:lineRule="exact"/>
        <w:ind w:firstLine="480"/>
        <w:rPr>
          <w:rFonts w:asciiTheme="minorEastAsia" w:hAnsiTheme="minorEastAsia"/>
          <w:sz w:val="24"/>
          <w:szCs w:val="24"/>
        </w:rPr>
      </w:pPr>
      <w:r w:rsidRPr="00584C77">
        <w:rPr>
          <w:rFonts w:asciiTheme="minorEastAsia" w:hAnsiTheme="minorEastAsia" w:hint="eastAsia"/>
          <w:sz w:val="24"/>
          <w:szCs w:val="24"/>
        </w:rPr>
        <w:t>基卫系统中严重精神障碍患者管理模块按照全民健康信息化疾病预防控制信息系统数据交换文档规范中精神卫生部分的要求进行改造。管理平台具备疾病报告、患者管理、质量控制、患者流转、统计报表等模块，并预留接口可以导入精神卫生专科机构报告卡，可以对接地市严重精神障碍信息管理平台，并实现与国家平台数据交换功能。</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t>2.6 其它改造</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（1）根据基本公共卫生服务项目管理和考核需要，增加通过基卫系统</w:t>
      </w:r>
      <w:proofErr w:type="gramStart"/>
      <w:r w:rsidRPr="00584C77">
        <w:rPr>
          <w:rFonts w:asciiTheme="minorEastAsia" w:hAnsiTheme="minorEastAsia" w:hint="eastAsia"/>
          <w:sz w:val="24"/>
          <w:szCs w:val="24"/>
        </w:rPr>
        <w:t>实现线</w:t>
      </w:r>
      <w:proofErr w:type="gramEnd"/>
      <w:r w:rsidRPr="00584C77">
        <w:rPr>
          <w:rFonts w:asciiTheme="minorEastAsia" w:hAnsiTheme="minorEastAsia" w:hint="eastAsia"/>
          <w:sz w:val="24"/>
          <w:szCs w:val="24"/>
        </w:rPr>
        <w:t>上考核（如健康档案质控、健康档案抽取和导出、问题反馈等功能）。</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（2）根据基层医疗机构绩效考核的需要，开发基层医疗卫生机构绩效考核模块。</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lastRenderedPageBreak/>
        <w:t>（3）完善基卫系统在线问题反馈功能，实现在线问题提交、审核、处理、反馈和统计等功能。</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（4）实现基卫系统与村医注册系统对接。通过基卫系统即可获取村医注册的相关信息。</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（5）根据常态化疫情防控工作的需要，新增支持预检分诊管理，增加居民医学观察人员健康管理功能。</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（6）支持县总医院对基层医疗机构电子病历的查询、质控，对电子病历存在问题可形成报表分析，并推送给各基层医疗机构。</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（7）基卫系统电子病历支持按卫生统计报表中病案首页数据的标准导出（可按机构导出，也可按区域批量导出）。</w:t>
      </w:r>
    </w:p>
    <w:p w:rsidR="00143DF9" w:rsidRPr="00584C77" w:rsidRDefault="00143DF9" w:rsidP="00143DF9">
      <w:pPr>
        <w:widowControl/>
        <w:spacing w:line="460" w:lineRule="exact"/>
        <w:ind w:firstLine="480"/>
        <w:rPr>
          <w:rFonts w:asciiTheme="minorEastAsia" w:hAnsiTheme="minorEastAsia"/>
          <w:sz w:val="24"/>
          <w:szCs w:val="24"/>
        </w:rPr>
      </w:pPr>
      <w:r w:rsidRPr="00584C77">
        <w:rPr>
          <w:rFonts w:asciiTheme="minorEastAsia" w:hAnsiTheme="minorEastAsia" w:hint="eastAsia"/>
          <w:sz w:val="24"/>
          <w:szCs w:val="24"/>
        </w:rPr>
        <w:t>（8）在基卫系统健康档案模块中增加慢阻肺、心脑血管疾病、癌症等主要慢性病信息记录功能。</w:t>
      </w:r>
    </w:p>
    <w:p w:rsidR="00143DF9" w:rsidRPr="00584C77" w:rsidRDefault="00143DF9" w:rsidP="00143DF9">
      <w:pPr>
        <w:widowControl/>
        <w:spacing w:line="460" w:lineRule="exact"/>
        <w:ind w:firstLine="480"/>
        <w:rPr>
          <w:rFonts w:asciiTheme="minorEastAsia" w:hAnsiTheme="minorEastAsia"/>
          <w:sz w:val="24"/>
          <w:szCs w:val="24"/>
        </w:rPr>
      </w:pPr>
      <w:r w:rsidRPr="00584C77">
        <w:rPr>
          <w:rFonts w:asciiTheme="minorEastAsia" w:hAnsiTheme="minorEastAsia" w:hint="eastAsia"/>
          <w:sz w:val="24"/>
          <w:szCs w:val="24"/>
        </w:rPr>
        <w:t>（9）增加部分数据统计功能：如疾病种类及诊疗数量统计，</w:t>
      </w:r>
      <w:r w:rsidRPr="00584C77">
        <w:rPr>
          <w:rFonts w:asciiTheme="minorEastAsia" w:hAnsiTheme="minorEastAsia" w:hint="eastAsia"/>
          <w:sz w:val="24"/>
          <w:szCs w:val="24"/>
          <w:lang w:bidi="ar"/>
        </w:rPr>
        <w:t>基层中医饮片、非药物处方的统计，抗生素、静脉注射的处方统计功能等。</w:t>
      </w:r>
    </w:p>
    <w:p w:rsidR="00143DF9" w:rsidRPr="00584C77" w:rsidRDefault="00143DF9" w:rsidP="00143DF9">
      <w:pPr>
        <w:widowControl/>
        <w:spacing w:line="460" w:lineRule="exact"/>
        <w:ind w:firstLine="480"/>
        <w:rPr>
          <w:rFonts w:asciiTheme="minorEastAsia" w:hAnsiTheme="minorEastAsia"/>
          <w:sz w:val="24"/>
          <w:szCs w:val="24"/>
          <w:lang w:bidi="ar"/>
        </w:rPr>
      </w:pPr>
      <w:r w:rsidRPr="00584C77">
        <w:rPr>
          <w:rFonts w:asciiTheme="minorEastAsia" w:hAnsiTheme="minorEastAsia" w:hint="eastAsia"/>
          <w:sz w:val="24"/>
          <w:szCs w:val="24"/>
        </w:rPr>
        <w:t>（10）优化电子病历模板，如设计</w:t>
      </w:r>
      <w:r w:rsidRPr="00584C77">
        <w:rPr>
          <w:rFonts w:asciiTheme="minorEastAsia" w:hAnsiTheme="minorEastAsia" w:hint="eastAsia"/>
          <w:sz w:val="24"/>
          <w:szCs w:val="24"/>
          <w:lang w:bidi="ar"/>
        </w:rPr>
        <w:t>基层常见病、多发病门诊模板</w:t>
      </w:r>
      <w:proofErr w:type="gramStart"/>
      <w:r w:rsidRPr="00584C77">
        <w:rPr>
          <w:rFonts w:asciiTheme="minorEastAsia" w:hAnsiTheme="minorEastAsia" w:hint="eastAsia"/>
          <w:sz w:val="24"/>
          <w:szCs w:val="24"/>
          <w:lang w:bidi="ar"/>
        </w:rPr>
        <w:t>供基层</w:t>
      </w:r>
      <w:proofErr w:type="gramEnd"/>
      <w:r w:rsidRPr="00584C77">
        <w:rPr>
          <w:rFonts w:asciiTheme="minorEastAsia" w:hAnsiTheme="minorEastAsia" w:hint="eastAsia"/>
          <w:sz w:val="24"/>
          <w:szCs w:val="24"/>
          <w:lang w:bidi="ar"/>
        </w:rPr>
        <w:t>医生</w:t>
      </w:r>
      <w:proofErr w:type="gramStart"/>
      <w:r w:rsidRPr="00584C77">
        <w:rPr>
          <w:rFonts w:asciiTheme="minorEastAsia" w:hAnsiTheme="minorEastAsia" w:hint="eastAsia"/>
          <w:sz w:val="24"/>
          <w:szCs w:val="24"/>
          <w:lang w:bidi="ar"/>
        </w:rPr>
        <w:t>个性化勾选使用</w:t>
      </w:r>
      <w:proofErr w:type="gramEnd"/>
      <w:r w:rsidRPr="00584C77">
        <w:rPr>
          <w:rFonts w:asciiTheme="minorEastAsia" w:hAnsiTheme="minorEastAsia" w:hint="eastAsia"/>
          <w:sz w:val="24"/>
          <w:szCs w:val="24"/>
          <w:lang w:bidi="ar"/>
        </w:rPr>
        <w:t>，同时能支持基层医生自建模板。</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t>2.7 基卫标准化改造</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完善基卫系统信息标准化建设，如居民健康档案资源数据符合国家行业标准（如WS365-2011），支持通过共享文档与区域平台实现数据交换，支持药品目录、诊疗项目、疾病诊断编码、收费编码统一管理等。</w:t>
      </w:r>
    </w:p>
    <w:p w:rsidR="00143DF9" w:rsidRPr="00584C77" w:rsidRDefault="00143DF9" w:rsidP="00143DF9">
      <w:pPr>
        <w:widowControl/>
        <w:spacing w:line="460" w:lineRule="exact"/>
        <w:ind w:firstLineChars="200" w:firstLine="480"/>
        <w:jc w:val="left"/>
        <w:rPr>
          <w:rFonts w:asciiTheme="minorEastAsia" w:hAnsiTheme="minorEastAsia"/>
          <w:sz w:val="24"/>
          <w:szCs w:val="24"/>
        </w:rPr>
      </w:pPr>
      <w:r w:rsidRPr="00584C77">
        <w:rPr>
          <w:rFonts w:asciiTheme="minorEastAsia" w:hAnsiTheme="minorEastAsia" w:hint="eastAsia"/>
          <w:sz w:val="24"/>
          <w:szCs w:val="24"/>
        </w:rPr>
        <w:t>新增健康档案质控功能，从完整性（表单项目内容填写齐全）、有效性（信息真实有效）、规范性（符合规范性管理要求及表单内逻辑一致）、一致性（表单间逻辑一致）等4个维度，对每份健康档案质量进行质控，对医疗机构和责任医生进行量化综合评价。质控后能出现提醒，</w:t>
      </w:r>
      <w:proofErr w:type="gramStart"/>
      <w:r w:rsidRPr="00584C77">
        <w:rPr>
          <w:rFonts w:asciiTheme="minorEastAsia" w:hAnsiTheme="minorEastAsia" w:hint="eastAsia"/>
          <w:sz w:val="24"/>
          <w:szCs w:val="24"/>
        </w:rPr>
        <w:t>便于公卫人员</w:t>
      </w:r>
      <w:proofErr w:type="gramEnd"/>
      <w:r w:rsidRPr="00584C77">
        <w:rPr>
          <w:rFonts w:asciiTheme="minorEastAsia" w:hAnsiTheme="minorEastAsia" w:hint="eastAsia"/>
          <w:sz w:val="24"/>
          <w:szCs w:val="24"/>
        </w:rPr>
        <w:t>及时修改。</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提升信息系统互联互通水平</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cs="宋体" w:hint="eastAsia"/>
          <w:sz w:val="24"/>
          <w:szCs w:val="24"/>
        </w:rPr>
        <w:t>3.1提升慢病管理与诊疗业务互通协同</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完善基卫系统中诊疗模块</w:t>
      </w:r>
      <w:proofErr w:type="gramStart"/>
      <w:r w:rsidRPr="00584C77">
        <w:rPr>
          <w:rFonts w:asciiTheme="minorEastAsia" w:hAnsiTheme="minorEastAsia" w:hint="eastAsia"/>
          <w:sz w:val="24"/>
          <w:szCs w:val="24"/>
        </w:rPr>
        <w:t>与公卫慢病</w:t>
      </w:r>
      <w:proofErr w:type="gramEnd"/>
      <w:r w:rsidRPr="00584C77">
        <w:rPr>
          <w:rFonts w:asciiTheme="minorEastAsia" w:hAnsiTheme="minorEastAsia" w:hint="eastAsia"/>
          <w:sz w:val="24"/>
          <w:szCs w:val="24"/>
        </w:rPr>
        <w:t>管理模块的业务协同要求如下：</w:t>
      </w:r>
    </w:p>
    <w:p w:rsidR="00143DF9" w:rsidRPr="00584C77" w:rsidRDefault="00143DF9" w:rsidP="00143DF9">
      <w:pPr>
        <w:widowControl/>
        <w:spacing w:line="460" w:lineRule="exact"/>
        <w:rPr>
          <w:rFonts w:asciiTheme="minorEastAsia" w:hAnsiTheme="minorEastAsia"/>
          <w:sz w:val="24"/>
          <w:szCs w:val="24"/>
        </w:rPr>
      </w:pPr>
      <w:r w:rsidRPr="00584C77">
        <w:rPr>
          <w:rFonts w:asciiTheme="minorEastAsia" w:hAnsiTheme="minorEastAsia" w:hint="eastAsia"/>
          <w:sz w:val="24"/>
          <w:szCs w:val="24"/>
        </w:rPr>
        <w:t xml:space="preserve">    （1）医生工作站可浏览所管理的高血压、糖尿病患者的信息，包括姓名、年龄、联系电话、最后一次随访时间及下次随访时间等，并可查看该患者的所有</w:t>
      </w:r>
      <w:r w:rsidRPr="00584C77">
        <w:rPr>
          <w:rFonts w:asciiTheme="minorEastAsia" w:hAnsiTheme="minorEastAsia" w:hint="eastAsia"/>
          <w:sz w:val="24"/>
          <w:szCs w:val="24"/>
        </w:rPr>
        <w:lastRenderedPageBreak/>
        <w:t>已随访的信息。支持颜色标识，如对血压\血糖达标的患者用绿色字体显示，血压\血糖未达标患者用红色显示。</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（2）在医生工作站（含诊疗、</w:t>
      </w:r>
      <w:proofErr w:type="gramStart"/>
      <w:r w:rsidRPr="00584C77">
        <w:rPr>
          <w:rFonts w:asciiTheme="minorEastAsia" w:hAnsiTheme="minorEastAsia" w:hint="eastAsia"/>
          <w:sz w:val="24"/>
          <w:szCs w:val="24"/>
        </w:rPr>
        <w:t>公卫管理</w:t>
      </w:r>
      <w:proofErr w:type="gramEnd"/>
      <w:r w:rsidRPr="00584C77">
        <w:rPr>
          <w:rFonts w:asciiTheme="minorEastAsia" w:hAnsiTheme="minorEastAsia" w:hint="eastAsia"/>
          <w:sz w:val="24"/>
          <w:szCs w:val="24"/>
        </w:rPr>
        <w:t>、签约服务等）首页添加待办事项提醒和查看功能，包括提醒和查询当日共需随访病人数、当今日未随访病人数、过期未随访病人数等，并可链接到相应病人信息页面。能设置提前时间弹出未随访的提醒，并导出具体名单，方便随访。</w:t>
      </w:r>
    </w:p>
    <w:p w:rsidR="00143DF9" w:rsidRPr="00584C77" w:rsidRDefault="00143DF9" w:rsidP="00143DF9">
      <w:pPr>
        <w:spacing w:line="460" w:lineRule="exact"/>
        <w:ind w:firstLineChars="200" w:firstLine="480"/>
        <w:rPr>
          <w:rFonts w:asciiTheme="minorEastAsia" w:hAnsiTheme="minorEastAsia"/>
          <w:sz w:val="24"/>
          <w:szCs w:val="24"/>
        </w:rPr>
      </w:pPr>
      <w:r w:rsidRPr="00584C77">
        <w:rPr>
          <w:rFonts w:asciiTheme="minorEastAsia" w:hAnsiTheme="minorEastAsia" w:hint="eastAsia"/>
          <w:sz w:val="24"/>
          <w:szCs w:val="24"/>
        </w:rPr>
        <w:t>（3）在门诊模块中录入的血压、血糖、心率、用药情况等信息可直接关联进入高血压管理等模块的对应指标，无需再次录入。医生保存前需录入血压、血糖是否达标及下一次随访时间等。</w:t>
      </w:r>
    </w:p>
    <w:p w:rsidR="00143DF9" w:rsidRPr="00584C77" w:rsidRDefault="00143DF9" w:rsidP="00143DF9">
      <w:pPr>
        <w:spacing w:line="460" w:lineRule="exact"/>
        <w:ind w:firstLineChars="200" w:firstLine="480"/>
        <w:rPr>
          <w:rStyle w:val="3Char"/>
          <w:rFonts w:asciiTheme="minorEastAsia" w:hAnsiTheme="minorEastAsia"/>
          <w:sz w:val="24"/>
          <w:szCs w:val="24"/>
        </w:rPr>
      </w:pPr>
      <w:r w:rsidRPr="00584C77">
        <w:rPr>
          <w:rFonts w:asciiTheme="minorEastAsia" w:hAnsiTheme="minorEastAsia" w:hint="eastAsia"/>
          <w:sz w:val="24"/>
          <w:szCs w:val="24"/>
        </w:rPr>
        <w:t>（4）门诊诊疗模块</w:t>
      </w:r>
      <w:proofErr w:type="gramStart"/>
      <w:r w:rsidRPr="00584C77">
        <w:rPr>
          <w:rFonts w:asciiTheme="minorEastAsia" w:hAnsiTheme="minorEastAsia" w:hint="eastAsia"/>
          <w:sz w:val="24"/>
          <w:szCs w:val="24"/>
        </w:rPr>
        <w:t>与公卫模块</w:t>
      </w:r>
      <w:proofErr w:type="gramEnd"/>
      <w:r w:rsidRPr="00584C77">
        <w:rPr>
          <w:rFonts w:asciiTheme="minorEastAsia" w:hAnsiTheme="minorEastAsia" w:hint="eastAsia"/>
          <w:sz w:val="24"/>
          <w:szCs w:val="24"/>
        </w:rPr>
        <w:t>能相互关联，每一位高血压、糖尿病患者就诊结束后，可跳出提醒是否进行随访，确认后直接进入公共卫生随访界面进行随访。</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3.2 检查检验与公卫、妇幼保健协同</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在《世界银行贷款医改促进项目福建省县域医疗卫生信息化项目软件集成实施服务（一期）》分级诊疗信息系统实验室检验、远程影像和远程心电功能的基础上，增加实验室检验模块、远程影像、远程心电模块与基卫系统公共卫生健康体检及妇幼保健模块内容互联互通，实现开单信息和检查检验结果的共享，减少重复录入工作，提高医护人员工作效率。增加公共卫生健康体检第三方信息导入功能，如由第三方开展的检验（血常规、尿常规、生化）、心电诊断、超声等报告能够通过多种接口方式</w:t>
      </w:r>
      <w:proofErr w:type="gramStart"/>
      <w:r w:rsidRPr="00584C77">
        <w:rPr>
          <w:rFonts w:asciiTheme="minorEastAsia" w:hAnsiTheme="minorEastAsia" w:cs="Arial" w:hint="eastAsia"/>
          <w:sz w:val="24"/>
          <w:szCs w:val="24"/>
        </w:rPr>
        <w:t>导入公卫体检</w:t>
      </w:r>
      <w:proofErr w:type="gramEnd"/>
      <w:r w:rsidRPr="00584C77">
        <w:rPr>
          <w:rFonts w:asciiTheme="minorEastAsia" w:hAnsiTheme="minorEastAsia" w:cs="Arial" w:hint="eastAsia"/>
          <w:sz w:val="24"/>
          <w:szCs w:val="24"/>
        </w:rPr>
        <w:t>系统内。</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3.2.1开单信息共享</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实验室检验、远程影像和远程心电模块可直接获取通过公共卫生健康体检发起的检查检验开单信息，包含居民基本信息和检查检验项目等，并提供条码打印功能，解决手工录入居民基本信息问题，实现信息一次采集、多次使用。</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t>3.2.2</w:t>
      </w:r>
      <w:proofErr w:type="gramStart"/>
      <w:r w:rsidRPr="00584C77">
        <w:rPr>
          <w:rFonts w:asciiTheme="minorEastAsia" w:hAnsiTheme="minorEastAsia" w:hint="eastAsia"/>
          <w:sz w:val="24"/>
          <w:szCs w:val="24"/>
        </w:rPr>
        <w:t>公卫体检</w:t>
      </w:r>
      <w:proofErr w:type="gramEnd"/>
      <w:r w:rsidRPr="00584C77">
        <w:rPr>
          <w:rFonts w:asciiTheme="minorEastAsia" w:hAnsiTheme="minorEastAsia" w:hint="eastAsia"/>
          <w:sz w:val="24"/>
          <w:szCs w:val="24"/>
        </w:rPr>
        <w:t>模块与检查检验结果共享</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在公共卫生健康体检发起检查检验并由实验室检验、远程影像、远程心电生成检查检验结果后可同步共享到公共卫生健康体检辅助检查项目栏，实现结果信息共享，避免人工录入，减少出错率。</w:t>
      </w:r>
    </w:p>
    <w:p w:rsidR="00143DF9" w:rsidRPr="00584C77" w:rsidRDefault="00143DF9" w:rsidP="00143DF9">
      <w:pPr>
        <w:pStyle w:val="5"/>
        <w:spacing w:before="0" w:after="0" w:line="460" w:lineRule="exact"/>
        <w:rPr>
          <w:rFonts w:asciiTheme="minorEastAsia" w:hAnsiTheme="minorEastAsia"/>
          <w:sz w:val="24"/>
          <w:szCs w:val="24"/>
        </w:rPr>
      </w:pPr>
      <w:r w:rsidRPr="00584C77">
        <w:rPr>
          <w:rFonts w:asciiTheme="minorEastAsia" w:hAnsiTheme="minorEastAsia" w:hint="eastAsia"/>
          <w:sz w:val="24"/>
          <w:szCs w:val="24"/>
        </w:rPr>
        <w:lastRenderedPageBreak/>
        <w:t>3.2.3妇幼保健模块与检查检验结果共享</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通过实验室检验、远程心电等模块与基卫系统</w:t>
      </w:r>
      <w:proofErr w:type="gramStart"/>
      <w:r w:rsidRPr="00584C77">
        <w:rPr>
          <w:rFonts w:asciiTheme="minorEastAsia" w:hAnsiTheme="minorEastAsia" w:cs="Arial" w:hint="eastAsia"/>
          <w:sz w:val="24"/>
          <w:szCs w:val="24"/>
        </w:rPr>
        <w:t>孕</w:t>
      </w:r>
      <w:proofErr w:type="gramEnd"/>
      <w:r w:rsidRPr="00584C77">
        <w:rPr>
          <w:rFonts w:asciiTheme="minorEastAsia" w:hAnsiTheme="minorEastAsia" w:cs="Arial" w:hint="eastAsia"/>
          <w:sz w:val="24"/>
          <w:szCs w:val="24"/>
        </w:rPr>
        <w:t>产妇产检模块数据的打通，医护人员可在孕产期及儿童保健、妇女病筛查过程中直接引</w:t>
      </w:r>
      <w:proofErr w:type="gramStart"/>
      <w:r w:rsidRPr="00584C77">
        <w:rPr>
          <w:rFonts w:asciiTheme="minorEastAsia" w:hAnsiTheme="minorEastAsia" w:cs="Arial" w:hint="eastAsia"/>
          <w:sz w:val="24"/>
          <w:szCs w:val="24"/>
        </w:rPr>
        <w:t>用相关</w:t>
      </w:r>
      <w:proofErr w:type="gramEnd"/>
      <w:r w:rsidRPr="00584C77">
        <w:rPr>
          <w:rFonts w:asciiTheme="minorEastAsia" w:hAnsiTheme="minorEastAsia" w:cs="Arial" w:hint="eastAsia"/>
          <w:sz w:val="24"/>
          <w:szCs w:val="24"/>
        </w:rPr>
        <w:t>辅助检查结果信息，实现数据一次获取多处利用，避免人工录入、重复录入，减少出错率。</w:t>
      </w:r>
    </w:p>
    <w:p w:rsidR="00143DF9" w:rsidRPr="00584C77" w:rsidRDefault="00143DF9" w:rsidP="00143DF9">
      <w:pPr>
        <w:pStyle w:val="4"/>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3.3 妇幼数据与全员人口、免疫规划等系统协同</w:t>
      </w:r>
    </w:p>
    <w:p w:rsidR="00143DF9" w:rsidRPr="00584C77" w:rsidRDefault="00143DF9" w:rsidP="00143DF9">
      <w:pPr>
        <w:widowControl/>
        <w:spacing w:line="460" w:lineRule="exact"/>
        <w:ind w:firstLineChars="200" w:firstLine="480"/>
        <w:jc w:val="left"/>
        <w:rPr>
          <w:rFonts w:asciiTheme="minorEastAsia" w:hAnsiTheme="minorEastAsia" w:cs="Arial"/>
          <w:sz w:val="24"/>
          <w:szCs w:val="24"/>
        </w:rPr>
      </w:pPr>
      <w:r w:rsidRPr="00584C77">
        <w:rPr>
          <w:rFonts w:asciiTheme="minorEastAsia" w:hAnsiTheme="minorEastAsia" w:cs="Arial" w:hint="eastAsia"/>
          <w:sz w:val="24"/>
          <w:szCs w:val="24"/>
        </w:rPr>
        <w:t>实现分娩记录、终止妊娠、终止妊娠人流、终止妊娠药流、放取节育器、孕妇保健、婚前检查、儿童访视与全员人口、计划免疫、优生优育检测、地中海贫血筛查等信息协同共享。</w:t>
      </w:r>
    </w:p>
    <w:p w:rsidR="00143DF9" w:rsidRPr="00584C77" w:rsidRDefault="00143DF9" w:rsidP="00143DF9">
      <w:pPr>
        <w:widowControl/>
        <w:spacing w:line="460" w:lineRule="exact"/>
        <w:ind w:firstLine="480"/>
        <w:jc w:val="left"/>
        <w:rPr>
          <w:rFonts w:asciiTheme="minorEastAsia" w:hAnsiTheme="minorEastAsia" w:cs="仿宋"/>
          <w:sz w:val="24"/>
          <w:szCs w:val="24"/>
        </w:rPr>
      </w:pPr>
    </w:p>
    <w:p w:rsidR="00143DF9" w:rsidRPr="00584C77" w:rsidRDefault="00143DF9" w:rsidP="00143DF9">
      <w:pPr>
        <w:pStyle w:val="1"/>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（十三）、职业健康监护信息管理系统</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△0</w:t>
      </w:r>
      <w:r w:rsidRPr="00584C77">
        <w:rPr>
          <w:rFonts w:asciiTheme="minorEastAsia" w:eastAsiaTheme="minorEastAsia" w:hAnsiTheme="minorEastAsia"/>
          <w:sz w:val="24"/>
          <w:szCs w:val="24"/>
        </w:rPr>
        <w:t>.</w:t>
      </w:r>
      <w:r w:rsidRPr="00584C77">
        <w:rPr>
          <w:rFonts w:asciiTheme="minorEastAsia" w:eastAsiaTheme="minorEastAsia" w:hAnsiTheme="minorEastAsia" w:hint="eastAsia"/>
          <w:sz w:val="24"/>
          <w:szCs w:val="24"/>
        </w:rPr>
        <w:t>概述</w:t>
      </w:r>
    </w:p>
    <w:p w:rsidR="00143DF9" w:rsidRPr="00584C77" w:rsidRDefault="00143DF9" w:rsidP="00143DF9">
      <w:pPr>
        <w:pStyle w:val="a7"/>
        <w:spacing w:before="0" w:beforeAutospacing="0" w:after="0" w:afterAutospacing="0" w:line="460" w:lineRule="exact"/>
        <w:ind w:firstLineChars="200" w:firstLine="480"/>
        <w:rPr>
          <w:rFonts w:asciiTheme="minorEastAsia" w:eastAsiaTheme="minorEastAsia" w:hAnsiTheme="minorEastAsia" w:cs="仿宋"/>
          <w:kern w:val="2"/>
        </w:rPr>
      </w:pPr>
      <w:r w:rsidRPr="00584C77">
        <w:rPr>
          <w:rFonts w:asciiTheme="minorEastAsia" w:eastAsiaTheme="minorEastAsia" w:hAnsiTheme="minorEastAsia" w:cs="仿宋" w:hint="eastAsia"/>
          <w:kern w:val="2"/>
        </w:rPr>
        <w:t>职业健康监护信息管理系统规范职业健康监护工作，连续性监测劳动者的健康状况，分析劳动者健康变化与所接触职业病危害因素的关系，便于及时对相关职业危害因素、产生职业危害因素的企业及职业病危害因素接触的劳动者采取干预措施，保护劳动者健康。</w:t>
      </w:r>
    </w:p>
    <w:p w:rsidR="00143DF9" w:rsidRPr="00584C77" w:rsidRDefault="00143DF9" w:rsidP="00143DF9">
      <w:pPr>
        <w:spacing w:line="460" w:lineRule="exact"/>
        <w:ind w:firstLineChars="200" w:firstLine="480"/>
        <w:rPr>
          <w:rFonts w:asciiTheme="minorEastAsia" w:hAnsiTheme="minorEastAsia" w:cs="仿宋"/>
          <w:sz w:val="24"/>
          <w:szCs w:val="24"/>
        </w:rPr>
      </w:pPr>
      <w:r w:rsidRPr="00584C77">
        <w:rPr>
          <w:rFonts w:asciiTheme="minorEastAsia" w:hAnsiTheme="minorEastAsia" w:cs="仿宋" w:hint="eastAsia"/>
          <w:sz w:val="24"/>
          <w:szCs w:val="24"/>
        </w:rPr>
        <w:t>职业健康监护信息管理系统核心功能是职业卫生体检人员信息登记、问诊、结果录入与复核、主检判断、体检报告的输出、总结报告的编制和输出、体检档案的统计查询和对比分析。该系统的使用可以大大提高职业健康监护所有参与人员的工作规范性，使各个流程的操作更加规范和便捷，也使职业卫生体检档案的管理更加完整。</w:t>
      </w:r>
    </w:p>
    <w:p w:rsidR="00143DF9" w:rsidRPr="00584C77" w:rsidRDefault="00143DF9" w:rsidP="00143DF9">
      <w:pPr>
        <w:pStyle w:val="2"/>
        <w:spacing w:before="0" w:after="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△1.职业健康检查信息管理系统</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（1）系统设定</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实现对组织、用户信息、用户授权、角色授权、电子签名设定等进行自主设定与维护。</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实现对于系统运行所需的定时作业、对接设定、标准更新、代码对照等进行自主集中维护与调整。</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实现用户密码修改、系统锁定、系统重新升级自助服务；</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实现与用户相关系统运行环境设定，如打印机、读卡器设定。</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（2）基础设置</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lastRenderedPageBreak/>
        <w:t>实现企业信息唯一性管理，实现企业信息专业采集、层级管理、信息合并等。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实现管理科室、体检诊室管理，可设定科室名称、排序、</w:t>
      </w:r>
      <w:proofErr w:type="gramStart"/>
      <w:r w:rsidRPr="00584C77">
        <w:rPr>
          <w:rFonts w:asciiTheme="minorEastAsia" w:hAnsiTheme="minorEastAsia" w:cs="仿宋" w:hint="eastAsia"/>
          <w:sz w:val="24"/>
          <w:szCs w:val="24"/>
        </w:rPr>
        <w:t>体检导检提示</w:t>
      </w:r>
      <w:proofErr w:type="gramEnd"/>
      <w:r w:rsidRPr="00584C77">
        <w:rPr>
          <w:rFonts w:asciiTheme="minorEastAsia" w:hAnsiTheme="minorEastAsia" w:cs="仿宋" w:hint="eastAsia"/>
          <w:sz w:val="24"/>
          <w:szCs w:val="24"/>
        </w:rPr>
        <w:t>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实现体检项目、判定模式、标准值、计算公式、常用语描述模版、采集部位、显示顺序、危急值等设定。</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实现体检涉及收费项目设定，可根据缴费科室、收费类别、计费类型等进行个性化设定。</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实现体检项目组合，条形码分配、采血提示、体检项目关联、项目收费关联等设定。</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实现报告显示内容、显示模式等进行设定。</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实现体检打印报表自定义调整。</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实现职业健康监护规范（GBZ188）内置集成，集成现行有效标准（体检、诊断），实现标准后续自动升级；实现非标项目自行维护。</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实现纯音听阈测定的修正、结论模式设置；</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实现职业健康处理建议、职业卫生资质、复查频次、定期复查要求等自行维护，并后续关联业务及查询统计。</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国家重点职业病监测工作采集信息数据</w:t>
      </w:r>
      <w:proofErr w:type="gramStart"/>
      <w:r w:rsidRPr="00584C77">
        <w:rPr>
          <w:rFonts w:asciiTheme="minorEastAsia" w:hAnsiTheme="minorEastAsia" w:cs="仿宋" w:hint="eastAsia"/>
          <w:sz w:val="24"/>
          <w:szCs w:val="24"/>
        </w:rPr>
        <w:t>元规范</w:t>
      </w:r>
      <w:proofErr w:type="gramEnd"/>
      <w:r w:rsidRPr="00584C77">
        <w:rPr>
          <w:rFonts w:asciiTheme="minorEastAsia" w:hAnsiTheme="minorEastAsia" w:cs="仿宋" w:hint="eastAsia"/>
          <w:sz w:val="24"/>
          <w:szCs w:val="24"/>
        </w:rPr>
        <w:t>前置，实现码表维护、必输控制等动态调整。</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（3）预检准备</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实现自动匹配职业健康监护规范（GBZ188），自动生成体检套餐、提示必检、</w:t>
      </w:r>
      <w:proofErr w:type="gramStart"/>
      <w:r w:rsidRPr="00584C77">
        <w:rPr>
          <w:rFonts w:asciiTheme="minorEastAsia" w:hAnsiTheme="minorEastAsia" w:cs="仿宋" w:hint="eastAsia"/>
          <w:sz w:val="24"/>
          <w:szCs w:val="24"/>
        </w:rPr>
        <w:t>选检项目</w:t>
      </w:r>
      <w:proofErr w:type="gramEnd"/>
      <w:r w:rsidRPr="00584C77">
        <w:rPr>
          <w:rFonts w:asciiTheme="minorEastAsia" w:hAnsiTheme="minorEastAsia" w:cs="仿宋" w:hint="eastAsia"/>
          <w:sz w:val="24"/>
          <w:szCs w:val="24"/>
        </w:rPr>
        <w:t>。</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实现体检项目与收费项目智能关联、手动调整，实现协议费用、单项或批量折扣等。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实现体检方案连续性变更管理以及历史查询，实现套餐快速复制应用、套餐项目复核等。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实现职业健康检查、一般健康体检套餐组合设定等。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实现自定义体检套餐功能，可根据业务需要设定通用或企业定制套餐，关联合同。</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实现方案内容清单纸质打印、导出PDF电子版。</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lastRenderedPageBreak/>
        <w:t>实现体检受检者体检信息自动导入、必输信息正确性\逻辑正确性校核，根据在岗状态、有害因素、体检方案自动应用检查项目完成登记，打印流转单以及检验条码等。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实现批量信息导入备案。</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实现校核错误信息一键过滤导出。</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实现临时备案以及批量登记多种模式体检前处理准备工作。</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rPr>
      </w:pPr>
      <w:r w:rsidRPr="00584C77">
        <w:rPr>
          <w:rFonts w:asciiTheme="minorEastAsia" w:eastAsiaTheme="minorEastAsia" w:hAnsiTheme="minorEastAsia" w:hint="eastAsia"/>
          <w:sz w:val="24"/>
          <w:szCs w:val="24"/>
        </w:rPr>
        <w:t>（4）体检受理</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实现体检人员职业健康检查登记、包括临时登记以及已预约人员到检登记，实现身份证读卡、拍照以及图片导入，实现打印流转单、条形码以及身份识别腕带打印。</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实现人员身份证唯一识别、实现童工、外籍人员等角色处理。</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实现历史已判断异常人员登记提醒（如禁忌证、疑似职业病等）。</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（5）财务收费</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实现体检收费功能，实现个体、集体、合成收费通知单付费等收费方式。</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实现发票领用管理。</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实现收费减免、红冲等申请以及审核流程。</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实现发票到账登记，体检流程自动结算。</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实现发票核销、作废。</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实现发票打印功能。</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（6）体检问诊</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实现自觉症状关联规范自动提醒。</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实现问诊信息模板导入。</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实现历史问诊信息导入应用。</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实现特定危害因素重点问诊内容提醒。</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（7）标本采集</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实现采集处核对受检者身份信息，标识替检。</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实现检验条码自动打印。</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实现预制条码识别、自动绑定。</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实现标本采集申请信息与LIS系统同步（标准化服务）。</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实现采集流转单打印交接。</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lastRenderedPageBreak/>
        <w:t>（8）体格检查</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w:t>
      </w:r>
      <w:proofErr w:type="gramStart"/>
      <w:r w:rsidRPr="00584C77">
        <w:rPr>
          <w:rFonts w:asciiTheme="minorEastAsia" w:hAnsiTheme="minorEastAsia" w:cs="仿宋" w:hint="eastAsia"/>
          <w:sz w:val="24"/>
          <w:szCs w:val="24"/>
        </w:rPr>
        <w:t>者人员</w:t>
      </w:r>
      <w:proofErr w:type="gramEnd"/>
      <w:r w:rsidRPr="00584C77">
        <w:rPr>
          <w:rFonts w:asciiTheme="minorEastAsia" w:hAnsiTheme="minorEastAsia" w:cs="仿宋" w:hint="eastAsia"/>
          <w:sz w:val="24"/>
          <w:szCs w:val="24"/>
        </w:rPr>
        <w:t>身份识别。</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实现受检者定性、定量结果自动判别。</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实现受检者重大阳性结果自动识别预警。</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w:t>
      </w:r>
      <w:proofErr w:type="gramStart"/>
      <w:r w:rsidRPr="00584C77">
        <w:rPr>
          <w:rFonts w:asciiTheme="minorEastAsia" w:hAnsiTheme="minorEastAsia" w:cs="仿宋" w:hint="eastAsia"/>
          <w:sz w:val="24"/>
          <w:szCs w:val="24"/>
        </w:rPr>
        <w:t>者历史</w:t>
      </w:r>
      <w:proofErr w:type="gramEnd"/>
      <w:r w:rsidRPr="00584C77">
        <w:rPr>
          <w:rFonts w:asciiTheme="minorEastAsia" w:hAnsiTheme="minorEastAsia" w:cs="仿宋" w:hint="eastAsia"/>
          <w:sz w:val="24"/>
          <w:szCs w:val="24"/>
        </w:rPr>
        <w:t>异常结果智能提醒。</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实现检查科室结果协调共享调阅。</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实现检查缺检、拒检标识以及拒检原因登记。</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实现检查结果描述授权维护。</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实现电测听、肺功能等数据仪器设备直接采集、智能评判。</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实现超声类检查图文采集（需硬件实现）。</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根据质控要求，结论修改医生控制。</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w:t>
      </w:r>
      <w:proofErr w:type="gramStart"/>
      <w:r w:rsidRPr="00584C77">
        <w:rPr>
          <w:rFonts w:asciiTheme="minorEastAsia" w:hAnsiTheme="minorEastAsia" w:cs="仿宋" w:hint="eastAsia"/>
          <w:sz w:val="24"/>
          <w:szCs w:val="24"/>
        </w:rPr>
        <w:t>结果结果</w:t>
      </w:r>
      <w:proofErr w:type="gramEnd"/>
      <w:r w:rsidRPr="00584C77">
        <w:rPr>
          <w:rFonts w:asciiTheme="minorEastAsia" w:hAnsiTheme="minorEastAsia" w:cs="仿宋" w:hint="eastAsia"/>
          <w:sz w:val="24"/>
          <w:szCs w:val="24"/>
        </w:rPr>
        <w:t>复核流程设置。</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实现仪器设备对接检查结果自动计算，如BMI等。</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实现多科室批量结果录入。</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（9）体检收表</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实现受检者体检状态实时查询，标识拒检科室，对于交表人员进行确认。</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实现对于受检者联系人信息进行补充更新。</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（10）主检判断</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实现按照职业健康监护规范选择结论及处理建议。</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实现历史异常受检者主动智能提醒服务。</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实现特殊标准自动修正、智能判定是否合格。</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w:t>
      </w:r>
      <w:proofErr w:type="gramStart"/>
      <w:r w:rsidRPr="00584C77">
        <w:rPr>
          <w:rFonts w:asciiTheme="minorEastAsia" w:hAnsiTheme="minorEastAsia" w:cs="仿宋" w:hint="eastAsia"/>
          <w:sz w:val="24"/>
          <w:szCs w:val="24"/>
        </w:rPr>
        <w:t>者历史</w:t>
      </w:r>
      <w:proofErr w:type="gramEnd"/>
      <w:r w:rsidRPr="00584C77">
        <w:rPr>
          <w:rFonts w:asciiTheme="minorEastAsia" w:hAnsiTheme="minorEastAsia" w:cs="仿宋" w:hint="eastAsia"/>
          <w:sz w:val="24"/>
          <w:szCs w:val="24"/>
        </w:rPr>
        <w:t>检查结果横向对比查阅。</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实现主检医生资质自动判定，超范围判定智能提醒。</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实现电测听、心电图、超声等影像检查图像查阅。</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实现职业健康检查规定定期检查自动标识、主动提醒。</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危急</w:t>
      </w:r>
      <w:proofErr w:type="gramStart"/>
      <w:r w:rsidRPr="00584C77">
        <w:rPr>
          <w:rFonts w:asciiTheme="minorEastAsia" w:hAnsiTheme="minorEastAsia" w:cs="仿宋" w:hint="eastAsia"/>
          <w:sz w:val="24"/>
          <w:szCs w:val="24"/>
        </w:rPr>
        <w:t>值检查</w:t>
      </w:r>
      <w:proofErr w:type="gramEnd"/>
      <w:r w:rsidRPr="00584C77">
        <w:rPr>
          <w:rFonts w:asciiTheme="minorEastAsia" w:hAnsiTheme="minorEastAsia" w:cs="仿宋" w:hint="eastAsia"/>
          <w:sz w:val="24"/>
          <w:szCs w:val="24"/>
        </w:rPr>
        <w:t>结果自动重点提醒关注。</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（11）报告管理</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实现报告按体检情况分类排列。</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实现出具规范的职业健康检查报告以及专科复查、职业禁忌证、疑似职业病等通知单据。</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lastRenderedPageBreak/>
        <w:t>实现出具简易</w:t>
      </w:r>
      <w:proofErr w:type="gramStart"/>
      <w:r w:rsidRPr="00584C77">
        <w:rPr>
          <w:rFonts w:asciiTheme="minorEastAsia" w:hAnsiTheme="minorEastAsia" w:cs="仿宋" w:hint="eastAsia"/>
          <w:sz w:val="24"/>
          <w:szCs w:val="24"/>
        </w:rPr>
        <w:t>版职业</w:t>
      </w:r>
      <w:proofErr w:type="gramEnd"/>
      <w:r w:rsidRPr="00584C77">
        <w:rPr>
          <w:rFonts w:asciiTheme="minorEastAsia" w:hAnsiTheme="minorEastAsia" w:cs="仿宋" w:hint="eastAsia"/>
          <w:sz w:val="24"/>
          <w:szCs w:val="24"/>
        </w:rPr>
        <w:t>健康检查报告。</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实现PDF格式电子报告导出。</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w:t>
      </w:r>
      <w:proofErr w:type="gramStart"/>
      <w:r w:rsidRPr="00584C77">
        <w:rPr>
          <w:rFonts w:asciiTheme="minorEastAsia" w:hAnsiTheme="minorEastAsia" w:cs="仿宋" w:hint="eastAsia"/>
          <w:sz w:val="24"/>
          <w:szCs w:val="24"/>
        </w:rPr>
        <w:t>卫生总结</w:t>
      </w:r>
      <w:proofErr w:type="gramEnd"/>
      <w:r w:rsidRPr="00584C77">
        <w:rPr>
          <w:rFonts w:asciiTheme="minorEastAsia" w:hAnsiTheme="minorEastAsia" w:cs="仿宋" w:hint="eastAsia"/>
          <w:sz w:val="24"/>
          <w:szCs w:val="24"/>
        </w:rPr>
        <w:t>报告编制、审核、签发流程控制。</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w:t>
      </w:r>
      <w:proofErr w:type="gramStart"/>
      <w:r w:rsidRPr="00584C77">
        <w:rPr>
          <w:rFonts w:asciiTheme="minorEastAsia" w:hAnsiTheme="minorEastAsia" w:cs="仿宋" w:hint="eastAsia"/>
          <w:sz w:val="24"/>
          <w:szCs w:val="24"/>
        </w:rPr>
        <w:t>卫生总结</w:t>
      </w:r>
      <w:proofErr w:type="gramEnd"/>
      <w:r w:rsidRPr="00584C77">
        <w:rPr>
          <w:rFonts w:asciiTheme="minorEastAsia" w:hAnsiTheme="minorEastAsia" w:cs="仿宋" w:hint="eastAsia"/>
          <w:sz w:val="24"/>
          <w:szCs w:val="24"/>
        </w:rPr>
        <w:t>报告相关机构资质、医生资质、评价依据、诊断标准等自定义维护。</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实现总结报告内容打印可自行进行选择。</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实现总结报告打印导出PDF电子格式。</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（12）统计分析</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实现受检者体检状态、体检档案查询。</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实现体检结果数据查询导出功能。</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实现体检异常人员查询及异常率统计分析。</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实现体检工作量、工作质量统计分析评估。</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实现体检收费、结算、欠费类统计分析评估。</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实现体检过程中修改历史日志查阅。</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实现职业健康检查专项统计，如职业健康检查年度汇总、职业健康检查复查汇总、职业健康检查异常汇总、企业有毒有害</w:t>
      </w:r>
      <w:proofErr w:type="gramStart"/>
      <w:r w:rsidRPr="00584C77">
        <w:rPr>
          <w:rFonts w:asciiTheme="minorEastAsia" w:hAnsiTheme="minorEastAsia" w:cs="仿宋" w:hint="eastAsia"/>
          <w:sz w:val="24"/>
          <w:szCs w:val="24"/>
        </w:rPr>
        <w:t>监护卡</w:t>
      </w:r>
      <w:proofErr w:type="gramEnd"/>
      <w:r w:rsidRPr="00584C77">
        <w:rPr>
          <w:rFonts w:asciiTheme="minorEastAsia" w:hAnsiTheme="minorEastAsia" w:cs="仿宋" w:hint="eastAsia"/>
          <w:sz w:val="24"/>
          <w:szCs w:val="24"/>
        </w:rPr>
        <w:t>等功能。</w:t>
      </w:r>
    </w:p>
    <w:p w:rsidR="00143DF9" w:rsidRPr="00584C77" w:rsidRDefault="00143DF9" w:rsidP="00143DF9">
      <w:pPr>
        <w:pStyle w:val="3"/>
        <w:spacing w:before="0" w:beforeAutospacing="0" w:after="0" w:afterAutospacing="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shd w:val="clear" w:color="auto" w:fill="FFFFFF"/>
        </w:rPr>
        <w:t>（13）仪器设备数据接口服务</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实现电测听、肺功能、血压仪、身高体重等具备设备对接可行方案的仪器交互对接。</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通过统一标准接口服务实现与体检相关的lis、pacs、心电等系统数据交互对接。</w:t>
      </w:r>
    </w:p>
    <w:p w:rsidR="00143DF9" w:rsidRPr="00584C77" w:rsidRDefault="00143DF9" w:rsidP="00143DF9">
      <w:pPr>
        <w:pStyle w:val="2"/>
        <w:spacing w:before="0" w:after="0" w:line="460" w:lineRule="exact"/>
        <w:rPr>
          <w:rFonts w:asciiTheme="minorEastAsia" w:eastAsiaTheme="minorEastAsia" w:hAnsiTheme="minorEastAsia"/>
          <w:sz w:val="24"/>
          <w:szCs w:val="24"/>
          <w:shd w:val="clear" w:color="auto" w:fill="FFFFFF"/>
        </w:rPr>
      </w:pPr>
      <w:r w:rsidRPr="00584C77">
        <w:rPr>
          <w:rFonts w:asciiTheme="minorEastAsia" w:eastAsiaTheme="minorEastAsia" w:hAnsiTheme="minorEastAsia" w:hint="eastAsia"/>
          <w:sz w:val="24"/>
          <w:szCs w:val="24"/>
        </w:rPr>
        <w:t>△2.职业病信息报告服务</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实现向下采集全省职业健康检查机构体检业务数据，对于数据进行前置质量控制，建立数据采集反馈机制，便于基层职业健康检查机构及时发现和整改数据交换过程中存在的问题。</w:t>
      </w:r>
    </w:p>
    <w:p w:rsidR="00143DF9" w:rsidRPr="00584C77" w:rsidRDefault="00143DF9" w:rsidP="00143DF9">
      <w:pPr>
        <w:widowControl/>
        <w:spacing w:line="460" w:lineRule="exact"/>
        <w:ind w:firstLineChars="213" w:firstLine="511"/>
        <w:jc w:val="left"/>
        <w:rPr>
          <w:rFonts w:asciiTheme="minorEastAsia" w:hAnsiTheme="minorEastAsia" w:cs="仿宋"/>
          <w:sz w:val="24"/>
          <w:szCs w:val="24"/>
        </w:rPr>
      </w:pPr>
      <w:r w:rsidRPr="00584C77">
        <w:rPr>
          <w:rFonts w:asciiTheme="minorEastAsia" w:hAnsiTheme="minorEastAsia" w:cs="仿宋" w:hint="eastAsia"/>
          <w:sz w:val="24"/>
          <w:szCs w:val="24"/>
        </w:rPr>
        <w:t>按照国家《职业病及健康危害因素监测信息系统数据交换文档规范试运行1.0》的交换要求，实现职业健康检查个案向国家平台自动交互，并动态适配最新国家调整的对接要求。</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lastRenderedPageBreak/>
        <w:t>三、商务条件</w:t>
      </w:r>
      <w:r w:rsidRPr="00584C77">
        <w:rPr>
          <w:rFonts w:ascii="Simsun" w:eastAsia="宋体" w:hAnsi="Simsun" w:cs="宋体"/>
          <w:b/>
          <w:bCs/>
          <w:kern w:val="0"/>
          <w:sz w:val="24"/>
          <w:szCs w:val="24"/>
        </w:rPr>
        <w:t>（以</w:t>
      </w:r>
      <w:r w:rsidRPr="00584C77">
        <w:rPr>
          <w:rFonts w:ascii="Simsun" w:eastAsia="宋体" w:hAnsi="Simsun" w:cs="宋体"/>
          <w:b/>
          <w:bCs/>
          <w:kern w:val="0"/>
          <w:sz w:val="24"/>
          <w:szCs w:val="24"/>
        </w:rPr>
        <w:t>“</w:t>
      </w:r>
      <w:r w:rsidRPr="00584C77">
        <w:rPr>
          <w:rFonts w:ascii="宋体" w:eastAsia="宋体" w:hAnsi="宋体" w:cs="宋体" w:hint="eastAsia"/>
          <w:b/>
          <w:bCs/>
          <w:kern w:val="0"/>
          <w:sz w:val="24"/>
          <w:szCs w:val="24"/>
        </w:rPr>
        <w:t>★</w:t>
      </w:r>
      <w:r w:rsidRPr="00584C77">
        <w:rPr>
          <w:rFonts w:ascii="Times New Roman" w:eastAsia="宋体" w:hAnsi="Times New Roman" w:cs="Times New Roman"/>
          <w:b/>
          <w:bCs/>
          <w:kern w:val="0"/>
          <w:sz w:val="24"/>
          <w:szCs w:val="24"/>
        </w:rPr>
        <w:t>”</w:t>
      </w:r>
      <w:r w:rsidRPr="00584C77">
        <w:rPr>
          <w:rFonts w:ascii="Simsun" w:eastAsia="宋体" w:hAnsi="Simsun" w:cs="宋体"/>
          <w:b/>
          <w:bCs/>
          <w:kern w:val="0"/>
          <w:sz w:val="24"/>
          <w:szCs w:val="24"/>
        </w:rPr>
        <w:t>标示的内容为不允许负偏离的实质性要求）</w:t>
      </w:r>
    </w:p>
    <w:p w:rsidR="00143DF9" w:rsidRPr="00584C77" w:rsidRDefault="00D10DCB" w:rsidP="00143DF9">
      <w:pPr>
        <w:widowControl/>
        <w:spacing w:before="75" w:after="75"/>
        <w:jc w:val="left"/>
        <w:rPr>
          <w:rFonts w:ascii="宋体" w:hAnsi="宋体" w:cs="宋体"/>
          <w:kern w:val="0"/>
          <w:sz w:val="24"/>
          <w:szCs w:val="24"/>
        </w:rPr>
      </w:pPr>
      <w:r w:rsidRPr="00584C77">
        <w:rPr>
          <w:rFonts w:ascii="Simsun" w:eastAsia="宋体" w:hAnsi="Simsun" w:cs="宋体"/>
          <w:b/>
          <w:bCs/>
          <w:kern w:val="0"/>
          <w:sz w:val="24"/>
          <w:szCs w:val="24"/>
        </w:rPr>
        <w:t>包：</w:t>
      </w:r>
      <w:r w:rsidRPr="00584C77">
        <w:rPr>
          <w:rFonts w:ascii="Simsun" w:eastAsia="宋体" w:hAnsi="Simsun" w:cs="宋体"/>
          <w:b/>
          <w:bCs/>
          <w:kern w:val="0"/>
          <w:sz w:val="24"/>
          <w:szCs w:val="24"/>
        </w:rPr>
        <w:t>1</w:t>
      </w:r>
      <w:r w:rsidRPr="00D10DCB">
        <w:rPr>
          <w:rFonts w:ascii="Simsun" w:eastAsia="宋体" w:hAnsi="Simsun" w:cs="宋体"/>
          <w:b/>
          <w:bCs/>
          <w:kern w:val="0"/>
          <w:sz w:val="24"/>
          <w:szCs w:val="24"/>
        </w:rPr>
        <w:br/>
      </w:r>
      <w:r w:rsidR="00143DF9" w:rsidRPr="00584C77">
        <w:rPr>
          <w:rFonts w:ascii="宋体" w:hAnsi="宋体" w:cs="宋体"/>
          <w:b/>
          <w:bCs/>
          <w:kern w:val="0"/>
          <w:sz w:val="24"/>
          <w:szCs w:val="24"/>
        </w:rPr>
        <w:t xml:space="preserve">1、交付地点：业主方指定地点 </w:t>
      </w:r>
      <w:r w:rsidR="00143DF9" w:rsidRPr="00584C77">
        <w:rPr>
          <w:rFonts w:ascii="宋体" w:hAnsi="宋体" w:cs="宋体"/>
          <w:b/>
          <w:bCs/>
          <w:kern w:val="0"/>
          <w:sz w:val="24"/>
          <w:szCs w:val="24"/>
        </w:rPr>
        <w:br/>
        <w:t>2、交付时间：按照整体设计、分期建设的原则，建设周期为合同签订后12个月，投标人应提出合理可行的项目开发、部署及实施方案。其中合同签订后2个月内完成至少200家乡镇卫生院（社区卫生服务中心）相关应用</w:t>
      </w:r>
      <w:proofErr w:type="gramStart"/>
      <w:r w:rsidR="00143DF9" w:rsidRPr="00584C77">
        <w:rPr>
          <w:rFonts w:ascii="宋体" w:hAnsi="宋体" w:cs="宋体"/>
          <w:b/>
          <w:bCs/>
          <w:kern w:val="0"/>
          <w:sz w:val="24"/>
          <w:szCs w:val="24"/>
        </w:rPr>
        <w:t>布署</w:t>
      </w:r>
      <w:proofErr w:type="gramEnd"/>
      <w:r w:rsidR="00143DF9" w:rsidRPr="00584C77">
        <w:rPr>
          <w:rFonts w:ascii="宋体" w:hAnsi="宋体" w:cs="宋体"/>
          <w:b/>
          <w:bCs/>
          <w:kern w:val="0"/>
          <w:sz w:val="24"/>
          <w:szCs w:val="24"/>
        </w:rPr>
        <w:t>使用。</w:t>
      </w:r>
      <w:r w:rsidR="00143DF9" w:rsidRPr="00584C77">
        <w:rPr>
          <w:rFonts w:ascii="宋体" w:hAnsi="宋体" w:cs="宋体"/>
          <w:b/>
          <w:bCs/>
          <w:kern w:val="0"/>
          <w:sz w:val="24"/>
          <w:szCs w:val="24"/>
        </w:rPr>
        <w:br/>
        <w:t>3、交付条件：验收合格后交付使用</w:t>
      </w:r>
      <w:r w:rsidR="00143DF9" w:rsidRPr="00584C77">
        <w:rPr>
          <w:rFonts w:ascii="宋体" w:hAnsi="宋体" w:cs="宋体"/>
          <w:b/>
          <w:bCs/>
          <w:kern w:val="0"/>
          <w:sz w:val="24"/>
          <w:szCs w:val="24"/>
        </w:rPr>
        <w:br/>
        <w:t>4、是否收取履约保证金： 是。履约保证金百分比：10%。说明：中标人在向采购人签订合同前向采购人（福建省卫生健康委员会）缴纳中标金额的10%为履约保证金。保证金汇入采购人开户行账户</w:t>
      </w:r>
      <w:r w:rsidR="00143DF9" w:rsidRPr="00584C77">
        <w:rPr>
          <w:rFonts w:ascii="宋体" w:hAnsi="宋体" w:cs="宋体" w:hint="eastAsia"/>
          <w:b/>
          <w:bCs/>
          <w:kern w:val="0"/>
          <w:sz w:val="24"/>
          <w:szCs w:val="24"/>
        </w:rPr>
        <w:t>或已保函的形式递交</w:t>
      </w:r>
      <w:r w:rsidR="00143DF9" w:rsidRPr="00584C77">
        <w:rPr>
          <w:rFonts w:ascii="宋体" w:hAnsi="宋体" w:cs="宋体"/>
          <w:b/>
          <w:bCs/>
          <w:kern w:val="0"/>
          <w:sz w:val="24"/>
          <w:szCs w:val="24"/>
        </w:rPr>
        <w:t>，在合同期内未出现违约现象，合同到期时无息退还。出现违约现象的按照合同中约定的要求给予扣除。</w:t>
      </w:r>
      <w:r w:rsidR="00143DF9" w:rsidRPr="00584C77">
        <w:rPr>
          <w:rFonts w:ascii="宋体" w:hAnsi="宋体" w:cs="宋体"/>
          <w:b/>
          <w:bCs/>
          <w:kern w:val="0"/>
          <w:sz w:val="24"/>
          <w:szCs w:val="24"/>
        </w:rPr>
        <w:br/>
        <w:t>5、是否邀请投标人参与验收：否</w:t>
      </w:r>
      <w:r w:rsidR="00143DF9" w:rsidRPr="00584C77">
        <w:rPr>
          <w:rFonts w:ascii="宋体" w:hAnsi="宋体" w:cs="宋体"/>
          <w:b/>
          <w:bCs/>
          <w:kern w:val="0"/>
          <w:sz w:val="24"/>
          <w:szCs w:val="24"/>
        </w:rPr>
        <w:br/>
        <w:t xml:space="preserve">6、验收方式数据表格 </w:t>
      </w:r>
    </w:p>
    <w:tbl>
      <w:tblPr>
        <w:tblW w:w="8336"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667"/>
        <w:gridCol w:w="6669"/>
      </w:tblGrid>
      <w:tr w:rsidR="00584C77" w:rsidRPr="00584C77" w:rsidTr="00886679">
        <w:trPr>
          <w:tblHeader/>
          <w:tblCellSpacing w:w="0" w:type="dxa"/>
        </w:trPr>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验收期次</w:t>
            </w:r>
          </w:p>
        </w:tc>
        <w:tc>
          <w:tcPr>
            <w:tcW w:w="6669"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验收期次说明</w:t>
            </w:r>
          </w:p>
        </w:tc>
      </w:tr>
      <w:tr w:rsidR="00584C77" w:rsidRPr="00584C77" w:rsidTr="00886679">
        <w:trPr>
          <w:tblCellSpacing w:w="0" w:type="dxa"/>
        </w:trPr>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1</w:t>
            </w:r>
          </w:p>
        </w:tc>
        <w:tc>
          <w:tcPr>
            <w:tcW w:w="6669"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招标文件、投标文件、合同文件及有关合同附件为验收依据。 1、研究开发所完成的技术成果，达到了本项目的技术指标并具备使用条件后，由采购人、中标人和监理三方对系统进行测试，测试通过后，系统进入试运行阶段，</w:t>
            </w:r>
            <w:proofErr w:type="gramStart"/>
            <w:r w:rsidRPr="00584C77">
              <w:rPr>
                <w:rFonts w:ascii="宋体" w:hAnsi="宋体" w:cs="宋体"/>
                <w:kern w:val="0"/>
                <w:sz w:val="24"/>
                <w:szCs w:val="24"/>
              </w:rPr>
              <w:t>如试运行</w:t>
            </w:r>
            <w:proofErr w:type="gramEnd"/>
            <w:r w:rsidRPr="00584C77">
              <w:rPr>
                <w:rFonts w:ascii="宋体" w:hAnsi="宋体" w:cs="宋体"/>
                <w:kern w:val="0"/>
                <w:sz w:val="24"/>
                <w:szCs w:val="24"/>
              </w:rPr>
              <w:t>期间系统运行正常或完成试运行阶段提出的功能修订，达到采购人要求，则双方在试运行期结束10个工作日内，以《软硬件需求规格说明书》为准（如有变更的需求部分以甲、乙双方签字确认的需求说明文件为准），由验收小组（由采购人、中标人和监理组成）按本合同和国家有关规定规范，组织项目最终验收，出具最终验收报告。 2 、在项目验收前，中标人应做好验收文件，包括系统安装、成果数据、技术文件、资料、项目总结等文件汇集成册，并通过采购人和监理方的审核。验收需提交的资料包括：① 产品需求文档② 产品设计文档③ 产品测试报告④ 产品用户报告⑤ 产品用户手册⑥ 产品部署手册⑦ 硬件产品文件。 3、</w:t>
            </w:r>
            <w:proofErr w:type="gramStart"/>
            <w:r w:rsidRPr="00584C77">
              <w:rPr>
                <w:rFonts w:ascii="宋体" w:hAnsi="宋体" w:cs="宋体"/>
                <w:kern w:val="0"/>
                <w:sz w:val="24"/>
                <w:szCs w:val="24"/>
              </w:rPr>
              <w:t>若项目</w:t>
            </w:r>
            <w:proofErr w:type="gramEnd"/>
            <w:r w:rsidRPr="00584C77">
              <w:rPr>
                <w:rFonts w:ascii="宋体" w:hAnsi="宋体" w:cs="宋体"/>
                <w:kern w:val="0"/>
                <w:sz w:val="24"/>
                <w:szCs w:val="24"/>
              </w:rPr>
              <w:t>验收不通过，中标人在规定时间整改后，再行验收。若再行</w:t>
            </w:r>
            <w:proofErr w:type="gramStart"/>
            <w:r w:rsidRPr="00584C77">
              <w:rPr>
                <w:rFonts w:ascii="宋体" w:hAnsi="宋体" w:cs="宋体"/>
                <w:kern w:val="0"/>
                <w:sz w:val="24"/>
                <w:szCs w:val="24"/>
              </w:rPr>
              <w:t>验收仍</w:t>
            </w:r>
            <w:proofErr w:type="gramEnd"/>
            <w:r w:rsidRPr="00584C77">
              <w:rPr>
                <w:rFonts w:ascii="宋体" w:hAnsi="宋体" w:cs="宋体"/>
                <w:kern w:val="0"/>
                <w:sz w:val="24"/>
                <w:szCs w:val="24"/>
              </w:rPr>
              <w:t>不通过，采购人有权解除本合同，中标人应返还全部已支付费用，并按合同总价的20%支付违约金。 4、整体验收合格以通过甲方组织的</w:t>
            </w:r>
            <w:proofErr w:type="gramStart"/>
            <w:r w:rsidRPr="00584C77">
              <w:rPr>
                <w:rFonts w:ascii="宋体" w:hAnsi="宋体" w:cs="宋体"/>
                <w:kern w:val="0"/>
                <w:sz w:val="24"/>
                <w:szCs w:val="24"/>
              </w:rPr>
              <w:t>终验并签署</w:t>
            </w:r>
            <w:proofErr w:type="gramEnd"/>
            <w:r w:rsidRPr="00584C77">
              <w:rPr>
                <w:rFonts w:ascii="宋体" w:hAnsi="宋体" w:cs="宋体"/>
                <w:kern w:val="0"/>
                <w:sz w:val="24"/>
                <w:szCs w:val="24"/>
              </w:rPr>
              <w:t>最终验收报告为准。验收合格报告出具日为系统验收合格日，并作为计算免费维护期起止日的依据。 5、验收过程所发生的一切费用由中标人承担。</w:t>
            </w:r>
            <w:r w:rsidRPr="00584C77">
              <w:rPr>
                <w:rFonts w:ascii="宋体" w:hAnsi="宋体" w:cs="宋体" w:hint="eastAsia"/>
                <w:kern w:val="0"/>
                <w:sz w:val="24"/>
                <w:szCs w:val="24"/>
              </w:rPr>
              <w:t>6、验收按照国家规范、数字福建建设项目管理办法进行验收。</w:t>
            </w:r>
          </w:p>
        </w:tc>
      </w:tr>
    </w:tbl>
    <w:p w:rsidR="00143DF9" w:rsidRPr="00584C77" w:rsidRDefault="00143DF9" w:rsidP="00143DF9">
      <w:pPr>
        <w:widowControl/>
        <w:jc w:val="left"/>
        <w:rPr>
          <w:rFonts w:ascii="宋体" w:hAnsi="宋体" w:cs="宋体"/>
          <w:b/>
          <w:bCs/>
          <w:kern w:val="0"/>
          <w:sz w:val="24"/>
          <w:szCs w:val="24"/>
        </w:rPr>
      </w:pPr>
      <w:r w:rsidRPr="00584C77">
        <w:rPr>
          <w:rFonts w:ascii="宋体" w:hAnsi="宋体" w:cs="宋体"/>
          <w:b/>
          <w:bCs/>
          <w:kern w:val="0"/>
          <w:sz w:val="24"/>
          <w:szCs w:val="24"/>
        </w:rPr>
        <w:t xml:space="preserve">7、支付方式数据表格 </w:t>
      </w:r>
    </w:p>
    <w:tbl>
      <w:tblPr>
        <w:tblW w:w="8336"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667"/>
        <w:gridCol w:w="1667"/>
        <w:gridCol w:w="5002"/>
      </w:tblGrid>
      <w:tr w:rsidR="00584C77" w:rsidRPr="00584C77" w:rsidTr="00886679">
        <w:trPr>
          <w:tblHeader/>
          <w:tblCellSpacing w:w="0" w:type="dxa"/>
        </w:trPr>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支付期次</w:t>
            </w:r>
          </w:p>
        </w:tc>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支付比例(%)</w:t>
            </w:r>
          </w:p>
        </w:tc>
        <w:tc>
          <w:tcPr>
            <w:tcW w:w="5002"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支付期次说明</w:t>
            </w:r>
          </w:p>
        </w:tc>
      </w:tr>
      <w:tr w:rsidR="00584C77" w:rsidRPr="00584C77" w:rsidTr="00886679">
        <w:trPr>
          <w:tblCellSpacing w:w="0" w:type="dxa"/>
        </w:trPr>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1</w:t>
            </w:r>
          </w:p>
        </w:tc>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hint="eastAsia"/>
                <w:kern w:val="0"/>
                <w:sz w:val="24"/>
                <w:szCs w:val="24"/>
              </w:rPr>
              <w:t>50</w:t>
            </w:r>
          </w:p>
        </w:tc>
        <w:tc>
          <w:tcPr>
            <w:tcW w:w="5002"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按所有区市(不含厦门)、平潭综合实验区均通过初验后，10个工作日内支付合同总额的</w:t>
            </w:r>
            <w:r w:rsidRPr="00584C77">
              <w:rPr>
                <w:rFonts w:ascii="宋体" w:hAnsi="宋体" w:cs="宋体" w:hint="eastAsia"/>
                <w:kern w:val="0"/>
                <w:sz w:val="24"/>
                <w:szCs w:val="24"/>
              </w:rPr>
              <w:t>50</w:t>
            </w:r>
            <w:r w:rsidRPr="00584C77">
              <w:rPr>
                <w:rFonts w:ascii="宋体" w:hAnsi="宋体" w:cs="宋体"/>
                <w:kern w:val="0"/>
                <w:sz w:val="24"/>
                <w:szCs w:val="24"/>
              </w:rPr>
              <w:t>%。</w:t>
            </w:r>
          </w:p>
        </w:tc>
      </w:tr>
      <w:tr w:rsidR="00584C77" w:rsidRPr="00584C77" w:rsidTr="00886679">
        <w:trPr>
          <w:tblCellSpacing w:w="0" w:type="dxa"/>
        </w:trPr>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2</w:t>
            </w:r>
          </w:p>
        </w:tc>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hint="eastAsia"/>
                <w:kern w:val="0"/>
                <w:sz w:val="24"/>
                <w:szCs w:val="24"/>
              </w:rPr>
              <w:t>40</w:t>
            </w:r>
          </w:p>
        </w:tc>
        <w:tc>
          <w:tcPr>
            <w:tcW w:w="5002"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按所有区市(不含厦门)、平潭综合实验区均</w:t>
            </w:r>
            <w:proofErr w:type="gramStart"/>
            <w:r w:rsidRPr="00584C77">
              <w:rPr>
                <w:rFonts w:ascii="宋体" w:hAnsi="宋体" w:cs="宋体"/>
                <w:kern w:val="0"/>
                <w:sz w:val="24"/>
                <w:szCs w:val="24"/>
              </w:rPr>
              <w:t>通过通过</w:t>
            </w:r>
            <w:proofErr w:type="gramEnd"/>
            <w:r w:rsidRPr="00584C77">
              <w:rPr>
                <w:rFonts w:ascii="宋体" w:hAnsi="宋体" w:cs="宋体"/>
                <w:kern w:val="0"/>
                <w:sz w:val="24"/>
                <w:szCs w:val="24"/>
              </w:rPr>
              <w:t>终验后，10个工作日内支付合同总额的</w:t>
            </w:r>
            <w:r w:rsidRPr="00584C77">
              <w:rPr>
                <w:rFonts w:ascii="宋体" w:hAnsi="宋体" w:cs="宋体" w:hint="eastAsia"/>
                <w:kern w:val="0"/>
                <w:sz w:val="24"/>
                <w:szCs w:val="24"/>
              </w:rPr>
              <w:t>40</w:t>
            </w:r>
            <w:r w:rsidRPr="00584C77">
              <w:rPr>
                <w:rFonts w:ascii="宋体" w:hAnsi="宋体" w:cs="宋体"/>
                <w:kern w:val="0"/>
                <w:sz w:val="24"/>
                <w:szCs w:val="24"/>
              </w:rPr>
              <w:t>%。</w:t>
            </w:r>
          </w:p>
        </w:tc>
      </w:tr>
      <w:tr w:rsidR="00584C77" w:rsidRPr="00584C77" w:rsidTr="00886679">
        <w:trPr>
          <w:tblCellSpacing w:w="0" w:type="dxa"/>
        </w:trPr>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lastRenderedPageBreak/>
              <w:t>3</w:t>
            </w:r>
          </w:p>
        </w:tc>
        <w:tc>
          <w:tcPr>
            <w:tcW w:w="1667"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10</w:t>
            </w:r>
          </w:p>
        </w:tc>
        <w:tc>
          <w:tcPr>
            <w:tcW w:w="5002" w:type="dxa"/>
            <w:tcBorders>
              <w:top w:val="outset" w:sz="6" w:space="0" w:color="auto"/>
              <w:left w:val="outset" w:sz="6" w:space="0" w:color="auto"/>
              <w:bottom w:val="outset" w:sz="6" w:space="0" w:color="auto"/>
              <w:right w:val="outset" w:sz="6" w:space="0" w:color="auto"/>
            </w:tcBorders>
            <w:vAlign w:val="center"/>
          </w:tcPr>
          <w:p w:rsidR="00143DF9" w:rsidRPr="00584C77" w:rsidRDefault="00143DF9" w:rsidP="00886679">
            <w:pPr>
              <w:widowControl/>
              <w:jc w:val="left"/>
              <w:rPr>
                <w:rFonts w:ascii="宋体" w:hAnsi="宋体" w:cs="宋体"/>
                <w:kern w:val="0"/>
                <w:sz w:val="24"/>
                <w:szCs w:val="24"/>
              </w:rPr>
            </w:pPr>
            <w:r w:rsidRPr="00584C77">
              <w:rPr>
                <w:rFonts w:ascii="宋体" w:hAnsi="宋体" w:cs="宋体"/>
                <w:kern w:val="0"/>
                <w:sz w:val="24"/>
                <w:szCs w:val="24"/>
              </w:rPr>
              <w:t>剩余10%作为质量保证金，待终验合格之日起一年后支付。</w:t>
            </w:r>
          </w:p>
        </w:tc>
      </w:tr>
    </w:tbl>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8、售后服务：</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8.1免费质量保证（修）期：三年。提供三年平台免费升级服务；免费质保期从最终验收合格之日起开始计算。</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8.2故障响应时间：中标人在保修期内要求经常回访，有问题做到及时处理。出现质量问题或故障时，响应时间≤2小时，工程师应在24小时内到达现场并排除故障；如48小时内无法修复的软件，中标人应提供同等功能需求的软件供采购方使用。保修期内如同</w:t>
      </w:r>
      <w:proofErr w:type="gramStart"/>
      <w:r w:rsidRPr="00584C77">
        <w:rPr>
          <w:rFonts w:ascii="宋体" w:hAnsi="宋体" w:cs="宋体" w:hint="eastAsia"/>
          <w:kern w:val="0"/>
          <w:sz w:val="24"/>
          <w:szCs w:val="24"/>
        </w:rPr>
        <w:t>一</w:t>
      </w:r>
      <w:proofErr w:type="gramEnd"/>
      <w:r w:rsidRPr="00584C77">
        <w:rPr>
          <w:rFonts w:ascii="宋体" w:hAnsi="宋体" w:cs="宋体" w:hint="eastAsia"/>
          <w:kern w:val="0"/>
          <w:sz w:val="24"/>
          <w:szCs w:val="24"/>
        </w:rPr>
        <w:t>故障发生三次，或在两个月内无法修复，采购人有权单方面解除合同并没收履约保证金；保修期结束后，中标人仍应负责提供终身维修服务，但只能收取零配件费。</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8.3技术资料要求：中标人应向采购人提供一套完整的技术资料。完整的技术资料包括：软件的技术说明书；使用说明书；用户手册（中文）；安装调试资料等。</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8.4技术培训：中标人应负责对采购</w:t>
      </w:r>
      <w:proofErr w:type="gramStart"/>
      <w:r w:rsidRPr="00584C77">
        <w:rPr>
          <w:rFonts w:ascii="宋体" w:hAnsi="宋体" w:cs="宋体" w:hint="eastAsia"/>
          <w:kern w:val="0"/>
          <w:sz w:val="24"/>
          <w:szCs w:val="24"/>
        </w:rPr>
        <w:t>人人员</w:t>
      </w:r>
      <w:proofErr w:type="gramEnd"/>
      <w:r w:rsidRPr="00584C77">
        <w:rPr>
          <w:rFonts w:ascii="宋体" w:hAnsi="宋体" w:cs="宋体" w:hint="eastAsia"/>
          <w:kern w:val="0"/>
          <w:sz w:val="24"/>
          <w:szCs w:val="24"/>
        </w:rPr>
        <w:t>进行现场培训，直至采购</w:t>
      </w:r>
      <w:proofErr w:type="gramStart"/>
      <w:r w:rsidRPr="00584C77">
        <w:rPr>
          <w:rFonts w:ascii="宋体" w:hAnsi="宋体" w:cs="宋体" w:hint="eastAsia"/>
          <w:kern w:val="0"/>
          <w:sz w:val="24"/>
          <w:szCs w:val="24"/>
        </w:rPr>
        <w:t>人人员</w:t>
      </w:r>
      <w:proofErr w:type="gramEnd"/>
      <w:r w:rsidRPr="00584C77">
        <w:rPr>
          <w:rFonts w:ascii="宋体" w:hAnsi="宋体" w:cs="宋体" w:hint="eastAsia"/>
          <w:kern w:val="0"/>
          <w:sz w:val="24"/>
          <w:szCs w:val="24"/>
        </w:rPr>
        <w:t>能完全操作和维护软件。</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9、其他要求：</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（1）在签订合同之后，采购人发现虚假应标，取消中标资格，同时加入政府采购黑名单，保留追究投标人违约责任的权力，并赔偿因项目延误所造成的损失。</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2）中标人不得分包或转包他人，若发现分包或转包，采购人有权终止合同，并追究相应法律责任。中标人在合同期内未经采购人同意不得擅自中止合同，违反合同的将没收履约保证金并承担由此给采购人造成的损失。</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10、违约责任</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（1）因中标</w:t>
      </w:r>
      <w:proofErr w:type="gramStart"/>
      <w:r w:rsidRPr="00584C77">
        <w:rPr>
          <w:rFonts w:ascii="宋体" w:hAnsi="宋体" w:cs="宋体" w:hint="eastAsia"/>
          <w:kern w:val="0"/>
          <w:sz w:val="24"/>
          <w:szCs w:val="24"/>
        </w:rPr>
        <w:t>人原因</w:t>
      </w:r>
      <w:proofErr w:type="gramEnd"/>
      <w:r w:rsidRPr="00584C77">
        <w:rPr>
          <w:rFonts w:ascii="宋体" w:hAnsi="宋体" w:cs="宋体" w:hint="eastAsia"/>
          <w:kern w:val="0"/>
          <w:sz w:val="24"/>
          <w:szCs w:val="24"/>
        </w:rPr>
        <w:t>造成合同无法按时签订，视为中标人违约，并没收履约保证金；若给采购人造成损失或不良影响的，采购人有权终止合同，由此造成的一切法律后果，中标人自行负责。</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（2）在</w:t>
      </w:r>
      <w:proofErr w:type="gramStart"/>
      <w:r w:rsidRPr="00584C77">
        <w:rPr>
          <w:rFonts w:ascii="宋体" w:hAnsi="宋体" w:cs="宋体" w:hint="eastAsia"/>
          <w:kern w:val="0"/>
          <w:sz w:val="24"/>
          <w:szCs w:val="24"/>
        </w:rPr>
        <w:t>签定</w:t>
      </w:r>
      <w:proofErr w:type="gramEnd"/>
      <w:r w:rsidRPr="00584C77">
        <w:rPr>
          <w:rFonts w:ascii="宋体" w:hAnsi="宋体" w:cs="宋体" w:hint="eastAsia"/>
          <w:kern w:val="0"/>
          <w:sz w:val="24"/>
          <w:szCs w:val="24"/>
        </w:rPr>
        <w:t>承包合同之后，中标人要求解除合同的，视为中标人违约，并没收履约保证金，采购人有权单方面解除合同，同时加入政府采购黑名单及行业主管部门黑名单。</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3）在合同履行期间若中标人无法履行合同或履行中未按照响应招标文件及投标文件的内容进行实施或中途放弃履行合同，视为中标人违约，并没收履约保证金，采购人有权单方面解除合同，同时加入政府采购黑名单及行业主管部门黑名单。</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（4）因中标</w:t>
      </w:r>
      <w:proofErr w:type="gramStart"/>
      <w:r w:rsidRPr="00584C77">
        <w:rPr>
          <w:rFonts w:ascii="宋体" w:hAnsi="宋体" w:cs="宋体" w:hint="eastAsia"/>
          <w:kern w:val="0"/>
          <w:sz w:val="24"/>
          <w:szCs w:val="24"/>
        </w:rPr>
        <w:t>人原因</w:t>
      </w:r>
      <w:proofErr w:type="gramEnd"/>
      <w:r w:rsidRPr="00584C77">
        <w:rPr>
          <w:rFonts w:ascii="宋体" w:hAnsi="宋体" w:cs="宋体" w:hint="eastAsia"/>
          <w:kern w:val="0"/>
          <w:sz w:val="24"/>
          <w:szCs w:val="24"/>
        </w:rPr>
        <w:t>发生重大质量事故，没收履约保证金，除依约承担赔偿责任外，还将按有关法规执行。同时，采购人有权保留更换中标人的权利，并报相关行政主管部门处罚。</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5）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并没收履约保证金。</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lastRenderedPageBreak/>
        <w:t>（6）中标人应按投标文件的承诺派遣相应专业技能的人员。如违反约定，采购人有权没收履约保证金，并单方终止合同。</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（7）投标人逾期不能按时完成，投标人向采购人每日偿付合同总额万分之五的违约金（逾期的期限为10天，超过10天的，采购人有权当方面解除合同并没收履约保证金）。</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hint="eastAsia"/>
          <w:kern w:val="0"/>
          <w:sz w:val="24"/>
          <w:szCs w:val="24"/>
        </w:rPr>
        <w:t>以上违约责任，投标人须单独进行承诺，未单独承诺按无效标处理。</w:t>
      </w:r>
    </w:p>
    <w:p w:rsidR="00143DF9" w:rsidRPr="00584C77" w:rsidRDefault="00143DF9" w:rsidP="00143DF9">
      <w:pPr>
        <w:widowControl/>
        <w:spacing w:before="75" w:after="75"/>
        <w:jc w:val="left"/>
        <w:rPr>
          <w:rFonts w:ascii="宋体" w:hAnsi="宋体" w:cs="宋体"/>
          <w:kern w:val="0"/>
          <w:sz w:val="24"/>
          <w:szCs w:val="24"/>
        </w:rPr>
      </w:pP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kern w:val="0"/>
          <w:sz w:val="24"/>
          <w:szCs w:val="24"/>
        </w:rPr>
        <w:t>四、其他事项</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kern w:val="0"/>
          <w:sz w:val="24"/>
          <w:szCs w:val="24"/>
        </w:rPr>
        <w:t>1、除招标文件另有规定外，若出现有关法律、法规和规章有强制性规定但招标文件未列明的情形，则投标人应按照有关法律、法规和规章强制性规定执行。</w:t>
      </w:r>
    </w:p>
    <w:p w:rsidR="00143DF9" w:rsidRPr="00584C77" w:rsidRDefault="00143DF9" w:rsidP="00143DF9">
      <w:pPr>
        <w:widowControl/>
        <w:spacing w:before="75" w:after="75"/>
        <w:jc w:val="left"/>
        <w:rPr>
          <w:rFonts w:ascii="宋体" w:hAnsi="宋体" w:cs="宋体"/>
          <w:kern w:val="0"/>
          <w:sz w:val="24"/>
          <w:szCs w:val="24"/>
        </w:rPr>
      </w:pPr>
      <w:r w:rsidRPr="00584C77">
        <w:rPr>
          <w:rFonts w:ascii="宋体" w:hAnsi="宋体" w:cs="宋体"/>
          <w:kern w:val="0"/>
          <w:sz w:val="24"/>
          <w:szCs w:val="24"/>
        </w:rPr>
        <w:t>2、其他：</w:t>
      </w:r>
    </w:p>
    <w:p w:rsidR="00D10DCB" w:rsidRPr="00D10DCB" w:rsidRDefault="00D10DCB" w:rsidP="00143DF9">
      <w:pPr>
        <w:widowControl/>
        <w:spacing w:before="75" w:after="75"/>
        <w:jc w:val="left"/>
        <w:rPr>
          <w:rFonts w:ascii="宋体" w:eastAsia="宋体" w:hAnsi="宋体" w:cs="宋体"/>
          <w:kern w:val="0"/>
          <w:sz w:val="24"/>
          <w:szCs w:val="24"/>
        </w:rPr>
      </w:pP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宋体" w:eastAsia="宋体" w:hAnsi="宋体" w:cs="宋体"/>
          <w:kern w:val="0"/>
          <w:sz w:val="24"/>
          <w:szCs w:val="24"/>
        </w:rPr>
        <w:t> </w:t>
      </w:r>
    </w:p>
    <w:p w:rsidR="00584C77" w:rsidRPr="00584C77" w:rsidRDefault="00584C77">
      <w:pPr>
        <w:widowControl/>
        <w:jc w:val="left"/>
        <w:rPr>
          <w:rFonts w:ascii="Simsun" w:eastAsia="宋体" w:hAnsi="Simsun" w:cs="宋体" w:hint="eastAsia"/>
          <w:b/>
          <w:bCs/>
          <w:kern w:val="0"/>
          <w:sz w:val="32"/>
          <w:szCs w:val="32"/>
        </w:rPr>
      </w:pPr>
      <w:r w:rsidRPr="00584C77">
        <w:rPr>
          <w:rFonts w:ascii="Simsun" w:eastAsia="宋体" w:hAnsi="Simsun" w:cs="宋体" w:hint="eastAsia"/>
          <w:b/>
          <w:bCs/>
          <w:kern w:val="0"/>
          <w:sz w:val="32"/>
          <w:szCs w:val="32"/>
        </w:rPr>
        <w:br w:type="page"/>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32"/>
          <w:szCs w:val="32"/>
        </w:rPr>
        <w:lastRenderedPageBreak/>
        <w:t>第六章</w:t>
      </w:r>
      <w:r w:rsidRPr="00584C77">
        <w:rPr>
          <w:rFonts w:ascii="Simsun" w:eastAsia="宋体" w:hAnsi="Simsun" w:cs="宋体"/>
          <w:b/>
          <w:bCs/>
          <w:kern w:val="0"/>
          <w:sz w:val="32"/>
          <w:szCs w:val="32"/>
        </w:rPr>
        <w:t>   </w:t>
      </w:r>
      <w:r w:rsidRPr="00584C77">
        <w:rPr>
          <w:rFonts w:ascii="Simsun" w:eastAsia="宋体" w:hAnsi="Simsun" w:cs="宋体"/>
          <w:b/>
          <w:bCs/>
          <w:kern w:val="0"/>
          <w:sz w:val="32"/>
          <w:szCs w:val="32"/>
        </w:rPr>
        <w:t>政府采购合同（参考文本）</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24"/>
          <w:szCs w:val="24"/>
        </w:rPr>
        <w:t>编制说明</w:t>
      </w:r>
    </w:p>
    <w:p w:rsidR="00D10DCB" w:rsidRPr="00D10DCB" w:rsidRDefault="00D10DCB" w:rsidP="00D10DCB">
      <w:pPr>
        <w:widowControl/>
        <w:spacing w:before="75" w:after="75"/>
        <w:jc w:val="left"/>
        <w:rPr>
          <w:rFonts w:ascii="宋体" w:eastAsia="宋体" w:hAnsi="宋体" w:cs="宋体"/>
          <w:kern w:val="0"/>
          <w:sz w:val="24"/>
          <w:szCs w:val="24"/>
        </w:rPr>
      </w:pPr>
      <w:r w:rsidRPr="00584C77">
        <w:rPr>
          <w:rFonts w:ascii="Simsun" w:eastAsia="宋体" w:hAnsi="Simsun" w:cs="宋体"/>
          <w:b/>
          <w:bCs/>
          <w:kern w:val="0"/>
          <w:sz w:val="24"/>
          <w:szCs w:val="24"/>
        </w:rPr>
        <w:t>1</w:t>
      </w:r>
      <w:r w:rsidRPr="00584C77">
        <w:rPr>
          <w:rFonts w:ascii="Simsun" w:eastAsia="宋体" w:hAnsi="Simsun" w:cs="宋体"/>
          <w:b/>
          <w:bCs/>
          <w:kern w:val="0"/>
          <w:sz w:val="24"/>
          <w:szCs w:val="24"/>
        </w:rPr>
        <w:t>、签订合同应遵守政府采购法、民法典。</w:t>
      </w:r>
    </w:p>
    <w:p w:rsidR="00D10DCB" w:rsidRPr="00D10DCB" w:rsidRDefault="00D10DCB" w:rsidP="00D10DCB">
      <w:pPr>
        <w:widowControl/>
        <w:spacing w:before="75" w:after="75"/>
        <w:jc w:val="left"/>
        <w:rPr>
          <w:rFonts w:ascii="宋体" w:eastAsia="宋体" w:hAnsi="宋体" w:cs="宋体"/>
          <w:kern w:val="0"/>
          <w:sz w:val="24"/>
          <w:szCs w:val="24"/>
        </w:rPr>
      </w:pPr>
      <w:r w:rsidRPr="00584C77">
        <w:rPr>
          <w:rFonts w:ascii="Simsun" w:eastAsia="宋体" w:hAnsi="Simsun" w:cs="宋体"/>
          <w:b/>
          <w:bCs/>
          <w:kern w:val="0"/>
          <w:sz w:val="24"/>
          <w:szCs w:val="24"/>
        </w:rPr>
        <w:t>2</w:t>
      </w:r>
      <w:r w:rsidRPr="00584C77">
        <w:rPr>
          <w:rFonts w:ascii="Simsun" w:eastAsia="宋体" w:hAnsi="Simsun" w:cs="宋体"/>
          <w:b/>
          <w:bCs/>
          <w:kern w:val="0"/>
          <w:sz w:val="24"/>
          <w:szCs w:val="24"/>
        </w:rPr>
        <w:t>、签订合同时，采购人与中标人应结合招标文件第五章规定填列相应内容。招标文件第五章已有规定的，双方均不得变更或调整；招标文件第五章未作规定的，双方可通过友好协商进行约定。</w:t>
      </w:r>
    </w:p>
    <w:p w:rsidR="00D10DCB" w:rsidRPr="00D10DCB" w:rsidRDefault="00D10DCB" w:rsidP="00D10DCB">
      <w:pPr>
        <w:widowControl/>
        <w:spacing w:before="75" w:after="75"/>
        <w:jc w:val="left"/>
        <w:rPr>
          <w:rFonts w:ascii="宋体" w:eastAsia="宋体" w:hAnsi="宋体" w:cs="宋体"/>
          <w:kern w:val="0"/>
          <w:sz w:val="24"/>
          <w:szCs w:val="24"/>
        </w:rPr>
      </w:pPr>
      <w:r w:rsidRPr="00584C77">
        <w:rPr>
          <w:rFonts w:ascii="Simsun" w:eastAsia="宋体" w:hAnsi="Simsun" w:cs="宋体"/>
          <w:b/>
          <w:bCs/>
          <w:kern w:val="0"/>
          <w:sz w:val="24"/>
          <w:szCs w:val="24"/>
        </w:rPr>
        <w:t>3</w:t>
      </w:r>
      <w:r w:rsidRPr="00584C77">
        <w:rPr>
          <w:rFonts w:ascii="Simsun" w:eastAsia="宋体" w:hAnsi="Simsun" w:cs="宋体"/>
          <w:b/>
          <w:bCs/>
          <w:kern w:val="0"/>
          <w:sz w:val="24"/>
          <w:szCs w:val="24"/>
        </w:rPr>
        <w:t>、国家有关部门对若干合同有规范文本的，可使用相应合同文本。</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u w:val="single"/>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甲方：</w:t>
      </w:r>
      <w:r w:rsidRPr="00D10DCB">
        <w:rPr>
          <w:rFonts w:ascii="Simsun" w:eastAsia="宋体" w:hAnsi="Simsun" w:cs="宋体"/>
          <w:kern w:val="0"/>
          <w:sz w:val="24"/>
          <w:szCs w:val="24"/>
          <w:u w:val="single"/>
        </w:rPr>
        <w:t>（采购人全称）</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乙方：</w:t>
      </w:r>
      <w:r w:rsidRPr="00D10DCB">
        <w:rPr>
          <w:rFonts w:ascii="Simsun" w:eastAsia="宋体" w:hAnsi="Simsun" w:cs="宋体"/>
          <w:kern w:val="0"/>
          <w:sz w:val="24"/>
          <w:szCs w:val="24"/>
          <w:u w:val="single"/>
        </w:rPr>
        <w:t>（中标人全称）</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根据招标编号为</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的</w:t>
      </w:r>
      <w:r w:rsidRPr="00D10DCB">
        <w:rPr>
          <w:rFonts w:ascii="Simsun" w:eastAsia="宋体" w:hAnsi="Simsun" w:cs="宋体"/>
          <w:kern w:val="0"/>
          <w:sz w:val="24"/>
          <w:szCs w:val="24"/>
          <w:u w:val="single"/>
        </w:rPr>
        <w:t>（填写</w:t>
      </w:r>
      <w:r w:rsidRPr="00D10DCB">
        <w:rPr>
          <w:rFonts w:ascii="Simsun" w:eastAsia="宋体" w:hAnsi="Simsun" w:cs="宋体"/>
          <w:kern w:val="0"/>
          <w:sz w:val="24"/>
          <w:szCs w:val="24"/>
          <w:u w:val="single"/>
        </w:rPr>
        <w:t>“</w:t>
      </w:r>
      <w:r w:rsidRPr="00D10DCB">
        <w:rPr>
          <w:rFonts w:ascii="Simsun" w:eastAsia="宋体" w:hAnsi="Simsun" w:cs="宋体"/>
          <w:kern w:val="0"/>
          <w:sz w:val="24"/>
          <w:szCs w:val="24"/>
          <w:u w:val="single"/>
        </w:rPr>
        <w:t>项目名称</w:t>
      </w:r>
      <w:r w:rsidRPr="00D10DCB">
        <w:rPr>
          <w:rFonts w:ascii="Simsun" w:eastAsia="宋体" w:hAnsi="Simsun" w:cs="宋体"/>
          <w:kern w:val="0"/>
          <w:sz w:val="24"/>
          <w:szCs w:val="24"/>
          <w:u w:val="single"/>
        </w:rPr>
        <w:t>”</w:t>
      </w:r>
      <w:r w:rsidRPr="00D10DCB">
        <w:rPr>
          <w:rFonts w:ascii="Simsun" w:eastAsia="宋体" w:hAnsi="Simsun" w:cs="宋体"/>
          <w:kern w:val="0"/>
          <w:sz w:val="24"/>
          <w:szCs w:val="24"/>
          <w:u w:val="single"/>
        </w:rPr>
        <w:t>）</w:t>
      </w:r>
      <w:r w:rsidRPr="00D10DCB">
        <w:rPr>
          <w:rFonts w:ascii="Simsun" w:eastAsia="宋体" w:hAnsi="Simsun" w:cs="宋体"/>
          <w:kern w:val="0"/>
          <w:sz w:val="24"/>
          <w:szCs w:val="24"/>
        </w:rPr>
        <w:t>项目（以下简称：</w:t>
      </w:r>
      <w:r w:rsidRPr="00D10DCB">
        <w:rPr>
          <w:rFonts w:ascii="Simsun" w:eastAsia="宋体" w:hAnsi="Simsun" w:cs="宋体"/>
          <w:kern w:val="0"/>
          <w:sz w:val="24"/>
          <w:szCs w:val="24"/>
        </w:rPr>
        <w:t>“</w:t>
      </w:r>
      <w:r w:rsidRPr="00D10DCB">
        <w:rPr>
          <w:rFonts w:ascii="Simsun" w:eastAsia="宋体" w:hAnsi="Simsun" w:cs="宋体"/>
          <w:kern w:val="0"/>
          <w:sz w:val="24"/>
          <w:szCs w:val="24"/>
        </w:rPr>
        <w:t>本项目</w:t>
      </w:r>
      <w:r w:rsidRPr="00D10DCB">
        <w:rPr>
          <w:rFonts w:ascii="Simsun" w:eastAsia="宋体" w:hAnsi="Simsun" w:cs="宋体"/>
          <w:kern w:val="0"/>
          <w:sz w:val="24"/>
          <w:szCs w:val="24"/>
        </w:rPr>
        <w:t>”</w:t>
      </w:r>
      <w:r w:rsidRPr="00D10DCB">
        <w:rPr>
          <w:rFonts w:ascii="Simsun" w:eastAsia="宋体" w:hAnsi="Simsun" w:cs="宋体"/>
          <w:kern w:val="0"/>
          <w:sz w:val="24"/>
          <w:szCs w:val="24"/>
        </w:rPr>
        <w:t>）的招标结果，乙方为中标人。现经甲乙双方友好协商，就以下事项达成一致并签订本合同：</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w:t>
      </w:r>
      <w:r w:rsidRPr="00D10DCB">
        <w:rPr>
          <w:rFonts w:ascii="Simsun" w:eastAsia="宋体" w:hAnsi="Simsun" w:cs="宋体"/>
          <w:kern w:val="0"/>
          <w:sz w:val="24"/>
          <w:szCs w:val="24"/>
        </w:rPr>
        <w:t>、下列合同文件是构成本合同不可分割的部分：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合同条款；</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1.2</w:t>
      </w:r>
      <w:r w:rsidRPr="00D10DCB">
        <w:rPr>
          <w:rFonts w:ascii="Simsun" w:eastAsia="宋体" w:hAnsi="Simsun" w:cs="宋体"/>
          <w:kern w:val="0"/>
          <w:sz w:val="24"/>
          <w:szCs w:val="24"/>
        </w:rPr>
        <w:t>招标文件、乙方的投标文件；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1.3</w:t>
      </w:r>
      <w:r w:rsidRPr="00D10DCB">
        <w:rPr>
          <w:rFonts w:ascii="Simsun" w:eastAsia="宋体" w:hAnsi="Simsun" w:cs="宋体"/>
          <w:kern w:val="0"/>
          <w:sz w:val="24"/>
          <w:szCs w:val="24"/>
        </w:rPr>
        <w:t>其他文件或材料：</w:t>
      </w:r>
      <w:r w:rsidRPr="00D10DCB">
        <w:rPr>
          <w:rFonts w:ascii="Simsun" w:eastAsia="宋体" w:hAnsi="Simsun" w:cs="宋体"/>
          <w:kern w:val="0"/>
          <w:sz w:val="24"/>
          <w:szCs w:val="24"/>
        </w:rPr>
        <w:t>□</w:t>
      </w:r>
      <w:r w:rsidRPr="00D10DCB">
        <w:rPr>
          <w:rFonts w:ascii="Simsun" w:eastAsia="宋体" w:hAnsi="Simsun" w:cs="宋体"/>
          <w:kern w:val="0"/>
          <w:sz w:val="24"/>
          <w:szCs w:val="24"/>
        </w:rPr>
        <w:t>无。</w:t>
      </w:r>
      <w:r w:rsidRPr="00D10DCB">
        <w:rPr>
          <w:rFonts w:ascii="Simsun" w:eastAsia="宋体" w:hAnsi="Simsun" w:cs="宋体"/>
          <w:kern w:val="0"/>
          <w:sz w:val="24"/>
          <w:szCs w:val="24"/>
        </w:rPr>
        <w:t>□</w:t>
      </w:r>
      <w:r w:rsidRPr="00D10DCB">
        <w:rPr>
          <w:rFonts w:ascii="Simsun" w:eastAsia="宋体" w:hAnsi="Simsun" w:cs="宋体"/>
          <w:kern w:val="0"/>
          <w:sz w:val="24"/>
          <w:szCs w:val="24"/>
        </w:rPr>
        <w:t>（若有联合协议或分包意向协议）。</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2</w:t>
      </w:r>
      <w:r w:rsidRPr="00D10DCB">
        <w:rPr>
          <w:rFonts w:ascii="Simsun" w:eastAsia="宋体" w:hAnsi="Simsun" w:cs="宋体"/>
          <w:kern w:val="0"/>
          <w:sz w:val="24"/>
          <w:szCs w:val="24"/>
        </w:rPr>
        <w:t>、合同标的</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t>（按照实际情况编制填写，可以是表格或文字描述）</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3</w:t>
      </w:r>
      <w:r w:rsidRPr="00D10DCB">
        <w:rPr>
          <w:rFonts w:ascii="Simsun" w:eastAsia="宋体" w:hAnsi="Simsun" w:cs="宋体"/>
          <w:kern w:val="0"/>
          <w:sz w:val="24"/>
          <w:szCs w:val="24"/>
        </w:rPr>
        <w:t>、合同总金额</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3.1</w:t>
      </w:r>
      <w:r w:rsidRPr="00D10DCB">
        <w:rPr>
          <w:rFonts w:ascii="Simsun" w:eastAsia="宋体" w:hAnsi="Simsun" w:cs="宋体"/>
          <w:kern w:val="0"/>
          <w:sz w:val="24"/>
          <w:szCs w:val="24"/>
        </w:rPr>
        <w:t>合同总金额为人民币大写：</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元（￥</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4</w:t>
      </w:r>
      <w:r w:rsidRPr="00D10DCB">
        <w:rPr>
          <w:rFonts w:ascii="Simsun" w:eastAsia="宋体" w:hAnsi="Simsun" w:cs="宋体"/>
          <w:kern w:val="0"/>
          <w:sz w:val="24"/>
          <w:szCs w:val="24"/>
        </w:rPr>
        <w:t>、合同标的交付时间、地点和条件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4.1</w:t>
      </w:r>
      <w:r w:rsidRPr="00D10DCB">
        <w:rPr>
          <w:rFonts w:ascii="Simsun" w:eastAsia="宋体" w:hAnsi="Simsun" w:cs="宋体"/>
          <w:kern w:val="0"/>
          <w:sz w:val="24"/>
          <w:szCs w:val="24"/>
        </w:rPr>
        <w:t>交付时间：</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4.2</w:t>
      </w:r>
      <w:r w:rsidRPr="00D10DCB">
        <w:rPr>
          <w:rFonts w:ascii="Simsun" w:eastAsia="宋体" w:hAnsi="Simsun" w:cs="宋体"/>
          <w:kern w:val="0"/>
          <w:sz w:val="24"/>
          <w:szCs w:val="24"/>
        </w:rPr>
        <w:t>交付地点：</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4.3</w:t>
      </w:r>
      <w:r w:rsidRPr="00D10DCB">
        <w:rPr>
          <w:rFonts w:ascii="Simsun" w:eastAsia="宋体" w:hAnsi="Simsun" w:cs="宋体"/>
          <w:kern w:val="0"/>
          <w:sz w:val="24"/>
          <w:szCs w:val="24"/>
        </w:rPr>
        <w:t>交付条件：</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5</w:t>
      </w:r>
      <w:r w:rsidRPr="00D10DCB">
        <w:rPr>
          <w:rFonts w:ascii="Simsun" w:eastAsia="宋体" w:hAnsi="Simsun" w:cs="宋体"/>
          <w:kern w:val="0"/>
          <w:sz w:val="24"/>
          <w:szCs w:val="24"/>
        </w:rPr>
        <w:t>、合同标的应符合招标文件、乙方投标文件的规定或约定，具体如下：</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t>（按照实际情况编制填写，可以是表格或文字描述）</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w:t>
      </w:r>
      <w:r w:rsidRPr="00D10DCB">
        <w:rPr>
          <w:rFonts w:ascii="Simsun" w:eastAsia="宋体" w:hAnsi="Simsun" w:cs="宋体"/>
          <w:kern w:val="0"/>
          <w:sz w:val="24"/>
          <w:szCs w:val="24"/>
        </w:rPr>
        <w:t>、验收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6.1</w:t>
      </w:r>
      <w:r w:rsidRPr="00D10DCB">
        <w:rPr>
          <w:rFonts w:ascii="Simsun" w:eastAsia="宋体" w:hAnsi="Simsun" w:cs="宋体"/>
          <w:kern w:val="0"/>
          <w:sz w:val="24"/>
          <w:szCs w:val="24"/>
        </w:rPr>
        <w:t>验收应按照招标文件、乙方投标文件的规定或约定进行，具体如下：</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t>（按照实际情况编制填写，可以是表格或文字描述）</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6.2</w:t>
      </w:r>
      <w:r w:rsidRPr="00D10DCB">
        <w:rPr>
          <w:rFonts w:ascii="Simsun" w:eastAsia="宋体" w:hAnsi="Simsun" w:cs="宋体"/>
          <w:kern w:val="0"/>
          <w:sz w:val="24"/>
          <w:szCs w:val="24"/>
        </w:rPr>
        <w:t>本项目是否邀请其他投标人参与验收：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不邀请。</w:t>
      </w:r>
      <w:r w:rsidRPr="00D10DCB">
        <w:rPr>
          <w:rFonts w:ascii="Simsun" w:eastAsia="宋体" w:hAnsi="Simsun" w:cs="宋体"/>
          <w:kern w:val="0"/>
          <w:sz w:val="24"/>
          <w:szCs w:val="24"/>
        </w:rPr>
        <w:t>□</w:t>
      </w:r>
      <w:r w:rsidRPr="00D10DCB">
        <w:rPr>
          <w:rFonts w:ascii="Simsun" w:eastAsia="宋体" w:hAnsi="Simsun" w:cs="宋体"/>
          <w:kern w:val="0"/>
          <w:sz w:val="24"/>
          <w:szCs w:val="24"/>
        </w:rPr>
        <w:t>邀请，具体如下：</w:t>
      </w:r>
      <w:r w:rsidRPr="00D10DCB">
        <w:rPr>
          <w:rFonts w:ascii="Simsun" w:eastAsia="宋体" w:hAnsi="Simsun" w:cs="宋体"/>
          <w:kern w:val="0"/>
          <w:sz w:val="24"/>
          <w:szCs w:val="24"/>
          <w:u w:val="single"/>
        </w:rPr>
        <w:t>（按照招标文件规定填写）</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7</w:t>
      </w:r>
      <w:r w:rsidRPr="00D10DCB">
        <w:rPr>
          <w:rFonts w:ascii="Simsun" w:eastAsia="宋体" w:hAnsi="Simsun" w:cs="宋体"/>
          <w:kern w:val="0"/>
          <w:sz w:val="24"/>
          <w:szCs w:val="24"/>
        </w:rPr>
        <w:t>、合同款项的支付应按照招标文件的规定进行，具体如下：</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lastRenderedPageBreak/>
        <w:t>（按照实际情况编制填写，可以是表格或文字描述，包括一次性支付或分期支付等）</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8</w:t>
      </w:r>
      <w:r w:rsidRPr="00D10DCB">
        <w:rPr>
          <w:rFonts w:ascii="Simsun" w:eastAsia="宋体" w:hAnsi="Simsun" w:cs="宋体"/>
          <w:kern w:val="0"/>
          <w:sz w:val="24"/>
          <w:szCs w:val="24"/>
        </w:rPr>
        <w:t>、履约保证金</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无。</w:t>
      </w:r>
      <w:r w:rsidRPr="00D10DCB">
        <w:rPr>
          <w:rFonts w:ascii="Simsun" w:eastAsia="宋体" w:hAnsi="Simsun" w:cs="宋体"/>
          <w:kern w:val="0"/>
          <w:sz w:val="24"/>
          <w:szCs w:val="24"/>
        </w:rPr>
        <w:t>□</w:t>
      </w:r>
      <w:r w:rsidRPr="00D10DCB">
        <w:rPr>
          <w:rFonts w:ascii="Simsun" w:eastAsia="宋体" w:hAnsi="Simsun" w:cs="宋体"/>
          <w:kern w:val="0"/>
          <w:sz w:val="24"/>
          <w:szCs w:val="24"/>
        </w:rPr>
        <w:t>有，具体如下：</w:t>
      </w:r>
      <w:r w:rsidRPr="00D10DCB">
        <w:rPr>
          <w:rFonts w:ascii="Simsun" w:eastAsia="宋体" w:hAnsi="Simsun" w:cs="宋体"/>
          <w:kern w:val="0"/>
          <w:sz w:val="24"/>
          <w:szCs w:val="24"/>
          <w:u w:val="single"/>
        </w:rPr>
        <w:t>（按照招标文件规定填写）</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9</w:t>
      </w:r>
      <w:r w:rsidRPr="00D10DCB">
        <w:rPr>
          <w:rFonts w:ascii="Simsun" w:eastAsia="宋体" w:hAnsi="Simsun" w:cs="宋体"/>
          <w:kern w:val="0"/>
          <w:sz w:val="24"/>
          <w:szCs w:val="24"/>
        </w:rPr>
        <w:t>、合同有效期</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t>（按照实际情况编制填写，可以是表格或文字描述）</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10</w:t>
      </w:r>
      <w:r w:rsidRPr="00D10DCB">
        <w:rPr>
          <w:rFonts w:ascii="Simsun" w:eastAsia="宋体" w:hAnsi="Simsun" w:cs="宋体"/>
          <w:kern w:val="0"/>
          <w:sz w:val="24"/>
          <w:szCs w:val="24"/>
        </w:rPr>
        <w:t>、违约责任</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t>（按照实际情况编制填写，可以是表格或文字描述）</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、知识产权</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11.1</w:t>
      </w:r>
      <w:r w:rsidRPr="00D10DCB">
        <w:rPr>
          <w:rFonts w:ascii="Simsun" w:eastAsia="宋体" w:hAnsi="Simsun" w:cs="宋体"/>
          <w:kern w:val="0"/>
          <w:sz w:val="24"/>
          <w:szCs w:val="24"/>
        </w:rPr>
        <w:t>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11.2</w:t>
      </w:r>
      <w:r w:rsidRPr="00D10DCB">
        <w:rPr>
          <w:rFonts w:ascii="Simsun" w:eastAsia="宋体" w:hAnsi="Simsun" w:cs="宋体"/>
          <w:kern w:val="0"/>
          <w:sz w:val="24"/>
          <w:szCs w:val="24"/>
        </w:rPr>
        <w:t>若乙方提供的采购标的不符合国家知识产权法律、法规的规定或被有关主管机关认定为假冒伪劣品，则乙方中标资格将被取消；甲方还将按照有关法律、法规和规章的规定进行处理，具体如下：</w:t>
      </w:r>
      <w:r w:rsidRPr="00D10DCB">
        <w:rPr>
          <w:rFonts w:ascii="Simsun" w:eastAsia="宋体" w:hAnsi="Simsun" w:cs="宋体"/>
          <w:kern w:val="0"/>
          <w:sz w:val="24"/>
          <w:szCs w:val="24"/>
          <w:u w:val="single"/>
        </w:rPr>
        <w:t>（按照实际情况编制填写）</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12</w:t>
      </w:r>
      <w:r w:rsidRPr="00D10DCB">
        <w:rPr>
          <w:rFonts w:ascii="Simsun" w:eastAsia="宋体" w:hAnsi="Simsun" w:cs="宋体"/>
          <w:kern w:val="0"/>
          <w:sz w:val="24"/>
          <w:szCs w:val="24"/>
        </w:rPr>
        <w:t>、解决争议的方法</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12.1</w:t>
      </w:r>
      <w:r w:rsidRPr="00D10DCB">
        <w:rPr>
          <w:rFonts w:ascii="Simsun" w:eastAsia="宋体" w:hAnsi="Simsun" w:cs="宋体"/>
          <w:kern w:val="0"/>
          <w:sz w:val="24"/>
          <w:szCs w:val="24"/>
        </w:rPr>
        <w:t>甲、乙双方协商解决。</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12.2</w:t>
      </w:r>
      <w:r w:rsidRPr="00D10DCB">
        <w:rPr>
          <w:rFonts w:ascii="Simsun" w:eastAsia="宋体" w:hAnsi="Simsun" w:cs="宋体"/>
          <w:kern w:val="0"/>
          <w:sz w:val="24"/>
          <w:szCs w:val="24"/>
        </w:rPr>
        <w:t>若协商解决不成，则通过下列途径之一解决：</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提交仲裁委员会仲裁，具体如下：</w:t>
      </w:r>
      <w:r w:rsidRPr="00D10DCB">
        <w:rPr>
          <w:rFonts w:ascii="Simsun" w:eastAsia="宋体" w:hAnsi="Simsun" w:cs="宋体"/>
          <w:kern w:val="0"/>
          <w:sz w:val="24"/>
          <w:szCs w:val="24"/>
          <w:u w:val="single"/>
        </w:rPr>
        <w:t>（按照实际情况编制填写）</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向人民法院提起诉讼，具体如下：</w:t>
      </w:r>
      <w:r w:rsidRPr="00D10DCB">
        <w:rPr>
          <w:rFonts w:ascii="Simsun" w:eastAsia="宋体" w:hAnsi="Simsun" w:cs="宋体"/>
          <w:kern w:val="0"/>
          <w:sz w:val="24"/>
          <w:szCs w:val="24"/>
          <w:u w:val="single"/>
        </w:rPr>
        <w:t>（按照实际情况编制填写）</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13</w:t>
      </w:r>
      <w:r w:rsidRPr="00D10DCB">
        <w:rPr>
          <w:rFonts w:ascii="Simsun" w:eastAsia="宋体" w:hAnsi="Simsun" w:cs="宋体"/>
          <w:kern w:val="0"/>
          <w:sz w:val="24"/>
          <w:szCs w:val="24"/>
        </w:rPr>
        <w:t>、不可抗力</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13.1</w:t>
      </w:r>
      <w:r w:rsidRPr="00D10DCB">
        <w:rPr>
          <w:rFonts w:ascii="Simsun" w:eastAsia="宋体" w:hAnsi="Simsun" w:cs="宋体"/>
          <w:kern w:val="0"/>
          <w:sz w:val="24"/>
          <w:szCs w:val="24"/>
        </w:rPr>
        <w:t>因不可抗力造成违约的，遭受不可抗力一方应及时向对方通报不能履行或不能完全履行的理由，并在随后取得有关主管机关证明后的</w:t>
      </w:r>
      <w:r w:rsidRPr="00D10DCB">
        <w:rPr>
          <w:rFonts w:ascii="Calibri" w:eastAsia="宋体" w:hAnsi="Calibri" w:cs="宋体"/>
          <w:kern w:val="0"/>
          <w:sz w:val="24"/>
          <w:szCs w:val="24"/>
        </w:rPr>
        <w:t>15</w:t>
      </w:r>
      <w:r w:rsidRPr="00D10DCB">
        <w:rPr>
          <w:rFonts w:ascii="Simsun" w:eastAsia="宋体" w:hAnsi="Simsun" w:cs="宋体"/>
          <w:kern w:val="0"/>
          <w:sz w:val="24"/>
          <w:szCs w:val="24"/>
        </w:rPr>
        <w:t>日内向另一方提供不可抗力发生及持续期间的充分证据。基于以上行为，允许遭受不可抗力一方延期履行、部分履行或不履行合同，并根据情况可部分或全部免于承担违约责任。</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13.2</w:t>
      </w:r>
      <w:r w:rsidRPr="00D10DCB">
        <w:rPr>
          <w:rFonts w:ascii="Simsun" w:eastAsia="宋体" w:hAnsi="Simsun" w:cs="宋体"/>
          <w:kern w:val="0"/>
          <w:sz w:val="24"/>
          <w:szCs w:val="24"/>
        </w:rPr>
        <w:t>本合同中的不可抗力指不能预见、不能避免、不能克服的客观情况，包括但不限于：自然灾害如地震、台风、洪水、火灾及政府行为、法律规定或其适用的变化或其他任何无法预见、避免或控制的事件。</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14</w:t>
      </w:r>
      <w:r w:rsidRPr="00D10DCB">
        <w:rPr>
          <w:rFonts w:ascii="Simsun" w:eastAsia="宋体" w:hAnsi="Simsun" w:cs="宋体"/>
          <w:kern w:val="0"/>
          <w:sz w:val="24"/>
          <w:szCs w:val="24"/>
        </w:rPr>
        <w:t>、合同条款</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u w:val="single"/>
        </w:rPr>
        <w:t>（按照实际情况编制填写。招标文件第五章已有规定的，双方均不得变更或调整；招标文件第五章未作规定的，双方可通过友好协商进行约定）</w:t>
      </w:r>
      <w:r w:rsidRPr="00D10DCB">
        <w:rPr>
          <w:rFonts w:ascii="Simsun" w:eastAsia="宋体" w:hAnsi="Simsun" w:cs="宋体"/>
          <w:kern w:val="0"/>
          <w:sz w:val="24"/>
          <w:szCs w:val="24"/>
        </w:rPr>
        <w:t>。</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15</w:t>
      </w:r>
      <w:r w:rsidRPr="00D10DCB">
        <w:rPr>
          <w:rFonts w:ascii="Simsun" w:eastAsia="宋体" w:hAnsi="Simsun" w:cs="宋体"/>
          <w:kern w:val="0"/>
          <w:sz w:val="24"/>
          <w:szCs w:val="24"/>
        </w:rPr>
        <w:t>、其他约定</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15.1</w:t>
      </w:r>
      <w:r w:rsidRPr="00D10DCB">
        <w:rPr>
          <w:rFonts w:ascii="Simsun" w:eastAsia="宋体" w:hAnsi="Simsun" w:cs="宋体"/>
          <w:kern w:val="0"/>
          <w:sz w:val="24"/>
          <w:szCs w:val="24"/>
        </w:rPr>
        <w:t>合同文件与本合同具有同等法律效力。</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15.2</w:t>
      </w:r>
      <w:r w:rsidRPr="00D10DCB">
        <w:rPr>
          <w:rFonts w:ascii="Simsun" w:eastAsia="宋体" w:hAnsi="Simsun" w:cs="宋体"/>
          <w:kern w:val="0"/>
          <w:sz w:val="24"/>
          <w:szCs w:val="24"/>
        </w:rPr>
        <w:t>本合同未尽事宜，双方可另行补充。</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15.3</w:t>
      </w:r>
      <w:r w:rsidRPr="00D10DCB">
        <w:rPr>
          <w:rFonts w:ascii="Simsun" w:eastAsia="宋体" w:hAnsi="Simsun" w:cs="宋体"/>
          <w:kern w:val="0"/>
          <w:sz w:val="24"/>
          <w:szCs w:val="24"/>
        </w:rPr>
        <w:t>合同生效：自签订之日起生效；通过福建省政府采购网上公开信息系统采用电子形式签订合同的，签订之日以系统记载的双方使用各自</w:t>
      </w:r>
      <w:r w:rsidRPr="00D10DCB">
        <w:rPr>
          <w:rFonts w:ascii="Calibri" w:eastAsia="宋体" w:hAnsi="Calibri" w:cs="宋体"/>
          <w:kern w:val="0"/>
          <w:sz w:val="24"/>
          <w:szCs w:val="24"/>
        </w:rPr>
        <w:t>CA</w:t>
      </w:r>
      <w:r w:rsidRPr="00D10DCB">
        <w:rPr>
          <w:rFonts w:ascii="Simsun" w:eastAsia="宋体" w:hAnsi="Simsun" w:cs="宋体"/>
          <w:kern w:val="0"/>
          <w:sz w:val="24"/>
          <w:szCs w:val="24"/>
        </w:rPr>
        <w:t>证书在合同上加盖单位公章或合同章的日期中的最晚时间为准。</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15.4</w:t>
      </w:r>
      <w:r w:rsidRPr="00D10DCB">
        <w:rPr>
          <w:rFonts w:ascii="Simsun" w:eastAsia="宋体" w:hAnsi="Simsun" w:cs="宋体"/>
          <w:kern w:val="0"/>
          <w:sz w:val="24"/>
          <w:szCs w:val="24"/>
        </w:rPr>
        <w:t>本合同一式</w:t>
      </w:r>
      <w:r w:rsidRPr="00D10DCB">
        <w:rPr>
          <w:rFonts w:ascii="Simsun" w:eastAsia="宋体" w:hAnsi="Simsun" w:cs="宋体"/>
          <w:kern w:val="0"/>
          <w:sz w:val="24"/>
          <w:szCs w:val="24"/>
          <w:u w:val="single"/>
        </w:rPr>
        <w:t>（填写具体份数）</w:t>
      </w:r>
      <w:r w:rsidRPr="00D10DCB">
        <w:rPr>
          <w:rFonts w:ascii="Simsun" w:eastAsia="宋体" w:hAnsi="Simsun" w:cs="宋体"/>
          <w:kern w:val="0"/>
          <w:sz w:val="24"/>
          <w:szCs w:val="24"/>
        </w:rPr>
        <w:t>份，经双方授权代表签字并盖章后生效。甲方、乙方各执</w:t>
      </w:r>
      <w:r w:rsidRPr="00D10DCB">
        <w:rPr>
          <w:rFonts w:ascii="Simsun" w:eastAsia="宋体" w:hAnsi="Simsun" w:cs="宋体"/>
          <w:kern w:val="0"/>
          <w:sz w:val="24"/>
          <w:szCs w:val="24"/>
          <w:u w:val="single"/>
        </w:rPr>
        <w:t>（填写具体份数）</w:t>
      </w:r>
      <w:r w:rsidRPr="00D10DCB">
        <w:rPr>
          <w:rFonts w:ascii="Simsun" w:eastAsia="宋体" w:hAnsi="Simsun" w:cs="宋体"/>
          <w:kern w:val="0"/>
          <w:sz w:val="24"/>
          <w:szCs w:val="24"/>
        </w:rPr>
        <w:t>份，送</w:t>
      </w:r>
      <w:r w:rsidRPr="00D10DCB">
        <w:rPr>
          <w:rFonts w:ascii="Simsun" w:eastAsia="宋体" w:hAnsi="Simsun" w:cs="宋体"/>
          <w:kern w:val="0"/>
          <w:sz w:val="24"/>
          <w:szCs w:val="24"/>
          <w:u w:val="single"/>
        </w:rPr>
        <w:t>（填写需要备案的监管部门的全称）</w:t>
      </w:r>
      <w:r w:rsidRPr="00D10DCB">
        <w:rPr>
          <w:rFonts w:ascii="Simsun" w:eastAsia="宋体" w:hAnsi="Simsun" w:cs="宋体"/>
          <w:kern w:val="0"/>
          <w:sz w:val="24"/>
          <w:szCs w:val="24"/>
        </w:rPr>
        <w:t>备案</w:t>
      </w:r>
      <w:r w:rsidRPr="00D10DCB">
        <w:rPr>
          <w:rFonts w:ascii="Simsun" w:eastAsia="宋体" w:hAnsi="Simsun" w:cs="宋体"/>
          <w:kern w:val="0"/>
          <w:sz w:val="24"/>
          <w:szCs w:val="24"/>
          <w:u w:val="single"/>
        </w:rPr>
        <w:t>（填写具体份数）</w:t>
      </w:r>
      <w:r w:rsidRPr="00D10DCB">
        <w:rPr>
          <w:rFonts w:ascii="Simsun" w:eastAsia="宋体" w:hAnsi="Simsun" w:cs="宋体"/>
          <w:kern w:val="0"/>
          <w:sz w:val="24"/>
          <w:szCs w:val="24"/>
        </w:rPr>
        <w:t>份，具有同等效力。</w:t>
      </w:r>
    </w:p>
    <w:p w:rsidR="00D10DCB" w:rsidRPr="00D10DCB" w:rsidRDefault="00D10DCB" w:rsidP="00D10DCB">
      <w:pPr>
        <w:widowControl/>
        <w:spacing w:before="75" w:after="75"/>
        <w:ind w:firstLine="480"/>
        <w:jc w:val="left"/>
        <w:rPr>
          <w:rFonts w:ascii="宋体" w:eastAsia="宋体" w:hAnsi="宋体" w:cs="宋体"/>
          <w:kern w:val="0"/>
          <w:sz w:val="24"/>
          <w:szCs w:val="24"/>
        </w:rPr>
      </w:pPr>
      <w:r w:rsidRPr="00D10DCB">
        <w:rPr>
          <w:rFonts w:ascii="Simsun" w:eastAsia="宋体" w:hAnsi="Simsun" w:cs="宋体"/>
          <w:kern w:val="0"/>
          <w:sz w:val="24"/>
          <w:szCs w:val="24"/>
        </w:rPr>
        <w:t>15.5</w:t>
      </w:r>
      <w:r w:rsidRPr="00D10DCB">
        <w:rPr>
          <w:rFonts w:ascii="Simsun" w:eastAsia="宋体" w:hAnsi="Simsun" w:cs="宋体"/>
          <w:kern w:val="0"/>
          <w:sz w:val="24"/>
          <w:szCs w:val="24"/>
        </w:rPr>
        <w:t>其他：</w:t>
      </w:r>
      <w:r w:rsidRPr="00D10DCB">
        <w:rPr>
          <w:rFonts w:ascii="Simsun" w:eastAsia="宋体" w:hAnsi="Simsun" w:cs="宋体"/>
          <w:kern w:val="0"/>
          <w:sz w:val="24"/>
          <w:szCs w:val="24"/>
        </w:rPr>
        <w:t>□</w:t>
      </w:r>
      <w:r w:rsidRPr="00D10DCB">
        <w:rPr>
          <w:rFonts w:ascii="Simsun" w:eastAsia="宋体" w:hAnsi="Simsun" w:cs="宋体"/>
          <w:kern w:val="0"/>
          <w:sz w:val="24"/>
          <w:szCs w:val="24"/>
        </w:rPr>
        <w:t>无。</w:t>
      </w:r>
      <w:r w:rsidRPr="00D10DCB">
        <w:rPr>
          <w:rFonts w:ascii="Simsun" w:eastAsia="宋体" w:hAnsi="Simsun" w:cs="宋体"/>
          <w:kern w:val="0"/>
          <w:sz w:val="24"/>
          <w:szCs w:val="24"/>
        </w:rPr>
        <w:t>□</w:t>
      </w:r>
      <w:r w:rsidRPr="00D10DCB">
        <w:rPr>
          <w:rFonts w:ascii="Simsun" w:eastAsia="宋体" w:hAnsi="Simsun" w:cs="宋体"/>
          <w:kern w:val="0"/>
          <w:sz w:val="24"/>
          <w:szCs w:val="24"/>
          <w:u w:val="single"/>
        </w:rPr>
        <w:t>（按照实际情况编制填写需要增加的内容）</w:t>
      </w:r>
      <w:r w:rsidRPr="00D10DCB">
        <w:rPr>
          <w:rFonts w:ascii="Simsun" w:eastAsia="宋体" w:hAnsi="Simsun" w:cs="宋体"/>
          <w:kern w:val="0"/>
          <w:sz w:val="24"/>
          <w:szCs w:val="24"/>
        </w:rPr>
        <w:t>。</w:t>
      </w:r>
    </w:p>
    <w:p w:rsidR="00D10DCB" w:rsidRPr="00D10DCB" w:rsidRDefault="00D10DCB" w:rsidP="00D10DCB">
      <w:pPr>
        <w:widowControl/>
        <w:spacing w:before="75" w:after="75"/>
        <w:jc w:val="center"/>
        <w:rPr>
          <w:rFonts w:ascii="宋体" w:eastAsia="宋体" w:hAnsi="宋体" w:cs="宋体"/>
          <w:kern w:val="0"/>
          <w:sz w:val="24"/>
          <w:szCs w:val="24"/>
        </w:rPr>
      </w:pPr>
      <w:r w:rsidRPr="00D10DCB">
        <w:rPr>
          <w:rFonts w:ascii="Simsun" w:eastAsia="宋体" w:hAnsi="Simsun" w:cs="宋体"/>
          <w:kern w:val="0"/>
          <w:sz w:val="24"/>
          <w:szCs w:val="24"/>
        </w:rPr>
        <w:t>（以下无正文）</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甲方：</w:t>
      </w:r>
      <w:r w:rsidRPr="00D10DCB">
        <w:rPr>
          <w:rFonts w:ascii="Simsun" w:eastAsia="宋体" w:hAnsi="Simsun" w:cs="宋体"/>
          <w:kern w:val="0"/>
          <w:sz w:val="24"/>
          <w:szCs w:val="24"/>
        </w:rPr>
        <w:t>                                  </w:t>
      </w:r>
      <w:r w:rsidRPr="00D10DCB">
        <w:rPr>
          <w:rFonts w:ascii="Simsun" w:eastAsia="宋体" w:hAnsi="Simsun" w:cs="宋体"/>
          <w:kern w:val="0"/>
          <w:sz w:val="24"/>
          <w:szCs w:val="24"/>
        </w:rPr>
        <w:t>乙方：</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住所：</w:t>
      </w:r>
      <w:r w:rsidRPr="00D10DCB">
        <w:rPr>
          <w:rFonts w:ascii="Simsun" w:eastAsia="宋体" w:hAnsi="Simsun" w:cs="宋体"/>
          <w:kern w:val="0"/>
          <w:sz w:val="24"/>
          <w:szCs w:val="24"/>
        </w:rPr>
        <w:t>                                  </w:t>
      </w:r>
      <w:r w:rsidRPr="00D10DCB">
        <w:rPr>
          <w:rFonts w:ascii="Simsun" w:eastAsia="宋体" w:hAnsi="Simsun" w:cs="宋体"/>
          <w:kern w:val="0"/>
          <w:sz w:val="24"/>
          <w:szCs w:val="24"/>
        </w:rPr>
        <w:t>住所：</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单位负责人：</w:t>
      </w:r>
      <w:r w:rsidRPr="00D10DCB">
        <w:rPr>
          <w:rFonts w:ascii="Simsun" w:eastAsia="宋体" w:hAnsi="Simsun" w:cs="宋体"/>
          <w:kern w:val="0"/>
          <w:sz w:val="24"/>
          <w:szCs w:val="24"/>
        </w:rPr>
        <w:t>                            </w:t>
      </w:r>
      <w:r w:rsidRPr="00D10DCB">
        <w:rPr>
          <w:rFonts w:ascii="Simsun" w:eastAsia="宋体" w:hAnsi="Simsun" w:cs="宋体"/>
          <w:kern w:val="0"/>
          <w:sz w:val="24"/>
          <w:szCs w:val="24"/>
        </w:rPr>
        <w:t>单位负责人：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委托代理人：</w:t>
      </w:r>
      <w:r w:rsidRPr="00D10DCB">
        <w:rPr>
          <w:rFonts w:ascii="Simsun" w:eastAsia="宋体" w:hAnsi="Simsun" w:cs="宋体"/>
          <w:kern w:val="0"/>
          <w:sz w:val="24"/>
          <w:szCs w:val="24"/>
        </w:rPr>
        <w:t>                            </w:t>
      </w:r>
      <w:r w:rsidRPr="00D10DCB">
        <w:rPr>
          <w:rFonts w:ascii="Simsun" w:eastAsia="宋体" w:hAnsi="Simsun" w:cs="宋体"/>
          <w:kern w:val="0"/>
          <w:sz w:val="24"/>
          <w:szCs w:val="24"/>
        </w:rPr>
        <w:t>委托代理人：</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联系方法：</w:t>
      </w:r>
      <w:r w:rsidRPr="00D10DCB">
        <w:rPr>
          <w:rFonts w:ascii="Simsun" w:eastAsia="宋体" w:hAnsi="Simsun" w:cs="宋体"/>
          <w:kern w:val="0"/>
          <w:sz w:val="24"/>
          <w:szCs w:val="24"/>
        </w:rPr>
        <w:t>                              </w:t>
      </w:r>
      <w:r w:rsidRPr="00D10DCB">
        <w:rPr>
          <w:rFonts w:ascii="Simsun" w:eastAsia="宋体" w:hAnsi="Simsun" w:cs="宋体"/>
          <w:kern w:val="0"/>
          <w:sz w:val="24"/>
          <w:szCs w:val="24"/>
        </w:rPr>
        <w:t>联系方法：</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开户银行：</w:t>
      </w:r>
      <w:r w:rsidRPr="00D10DCB">
        <w:rPr>
          <w:rFonts w:ascii="Simsun" w:eastAsia="宋体" w:hAnsi="Simsun" w:cs="宋体"/>
          <w:kern w:val="0"/>
          <w:sz w:val="24"/>
          <w:szCs w:val="24"/>
        </w:rPr>
        <w:t>                              </w:t>
      </w:r>
      <w:r w:rsidRPr="00D10DCB">
        <w:rPr>
          <w:rFonts w:ascii="Simsun" w:eastAsia="宋体" w:hAnsi="Simsun" w:cs="宋体"/>
          <w:kern w:val="0"/>
          <w:sz w:val="24"/>
          <w:szCs w:val="24"/>
        </w:rPr>
        <w:t>开户银行：</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账号：</w:t>
      </w:r>
      <w:r w:rsidRPr="00D10DCB">
        <w:rPr>
          <w:rFonts w:ascii="Simsun" w:eastAsia="宋体" w:hAnsi="Simsun" w:cs="宋体"/>
          <w:kern w:val="0"/>
          <w:sz w:val="24"/>
          <w:szCs w:val="24"/>
        </w:rPr>
        <w:t>                                  </w:t>
      </w:r>
      <w:r w:rsidRPr="00D10DCB">
        <w:rPr>
          <w:rFonts w:ascii="Simsun" w:eastAsia="宋体" w:hAnsi="Simsun" w:cs="宋体"/>
          <w:kern w:val="0"/>
          <w:sz w:val="24"/>
          <w:szCs w:val="24"/>
        </w:rPr>
        <w:t>账号：</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签订地点：</w:t>
      </w:r>
      <w:r w:rsidRPr="00D10DCB">
        <w:rPr>
          <w:rFonts w:ascii="Simsun" w:eastAsia="宋体" w:hAnsi="Simsun" w:cs="宋体"/>
          <w:kern w:val="0"/>
          <w:sz w:val="24"/>
          <w:szCs w:val="24"/>
          <w:u w:val="single"/>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 w:val="24"/>
          <w:szCs w:val="24"/>
        </w:rPr>
        <w:t>签订日期：</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年</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月</w:t>
      </w:r>
      <w:r w:rsidRPr="00D10DCB">
        <w:rPr>
          <w:rFonts w:ascii="Simsun" w:eastAsia="宋体" w:hAnsi="Simsun" w:cs="宋体"/>
          <w:kern w:val="0"/>
          <w:sz w:val="24"/>
          <w:szCs w:val="24"/>
          <w:u w:val="single"/>
        </w:rPr>
        <w:t>   </w:t>
      </w:r>
      <w:r w:rsidRPr="00D10DCB">
        <w:rPr>
          <w:rFonts w:ascii="Simsun" w:eastAsia="宋体" w:hAnsi="Simsun" w:cs="宋体"/>
          <w:kern w:val="0"/>
          <w:sz w:val="24"/>
          <w:szCs w:val="24"/>
        </w:rPr>
        <w:t>日</w:t>
      </w:r>
    </w:p>
    <w:p w:rsidR="00D10DCB" w:rsidRPr="00D10DCB" w:rsidRDefault="00D10DCB" w:rsidP="00D10DCB">
      <w:pPr>
        <w:widowControl/>
        <w:spacing w:before="75" w:after="75"/>
        <w:jc w:val="center"/>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240"/>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75" w:after="75"/>
        <w:jc w:val="center"/>
        <w:rPr>
          <w:rFonts w:ascii="宋体" w:eastAsia="宋体" w:hAnsi="宋体" w:cs="宋体"/>
          <w:kern w:val="0"/>
          <w:sz w:val="24"/>
          <w:szCs w:val="24"/>
        </w:rPr>
      </w:pPr>
      <w:r w:rsidRPr="00584C77">
        <w:rPr>
          <w:rFonts w:ascii="Simsun" w:eastAsia="宋体" w:hAnsi="Simsun" w:cs="宋体"/>
          <w:b/>
          <w:bCs/>
          <w:kern w:val="0"/>
          <w:sz w:val="32"/>
          <w:szCs w:val="32"/>
        </w:rPr>
        <w:t>第七章</w:t>
      </w:r>
      <w:r w:rsidRPr="00584C77">
        <w:rPr>
          <w:rFonts w:ascii="Simsun" w:eastAsia="宋体" w:hAnsi="Simsun" w:cs="宋体"/>
          <w:b/>
          <w:bCs/>
          <w:kern w:val="0"/>
          <w:sz w:val="32"/>
          <w:szCs w:val="32"/>
        </w:rPr>
        <w:t>   </w:t>
      </w:r>
      <w:r w:rsidRPr="00584C77">
        <w:rPr>
          <w:rFonts w:ascii="Simsun" w:eastAsia="宋体" w:hAnsi="Simsun" w:cs="宋体"/>
          <w:b/>
          <w:bCs/>
          <w:kern w:val="0"/>
          <w:sz w:val="32"/>
          <w:szCs w:val="32"/>
        </w:rPr>
        <w:t>投标文件格式</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24"/>
          <w:szCs w:val="24"/>
        </w:rPr>
        <w:t>编制说明</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4"/>
          <w:szCs w:val="24"/>
        </w:rPr>
        <w:t> </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1</w:t>
      </w:r>
      <w:r w:rsidRPr="00D10DCB">
        <w:rPr>
          <w:rFonts w:ascii="Simsun" w:eastAsia="宋体" w:hAnsi="Simsun" w:cs="宋体"/>
          <w:kern w:val="0"/>
          <w:sz w:val="24"/>
          <w:szCs w:val="24"/>
        </w:rPr>
        <w:t>、除招标文件另有规定外，本章中：</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1.1</w:t>
      </w:r>
      <w:r w:rsidRPr="00D10DCB">
        <w:rPr>
          <w:rFonts w:ascii="Simsun" w:eastAsia="宋体" w:hAnsi="Simsun" w:cs="宋体"/>
          <w:kern w:val="0"/>
          <w:sz w:val="24"/>
          <w:szCs w:val="24"/>
        </w:rPr>
        <w:t>涉及投标人的</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全称</w:t>
      </w:r>
      <w:r w:rsidRPr="00584C77">
        <w:rPr>
          <w:rFonts w:ascii="Simsun" w:eastAsia="宋体" w:hAnsi="Simsun" w:cs="宋体"/>
          <w:b/>
          <w:bCs/>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）不接受联合体投标的，指</w:t>
      </w:r>
      <w:r w:rsidRPr="00584C77">
        <w:rPr>
          <w:rFonts w:ascii="Simsun" w:eastAsia="宋体" w:hAnsi="Simsun" w:cs="宋体"/>
          <w:b/>
          <w:bCs/>
          <w:kern w:val="0"/>
          <w:sz w:val="24"/>
          <w:szCs w:val="24"/>
        </w:rPr>
        <w:t>投标人的全称</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lastRenderedPageBreak/>
        <w:t>（</w:t>
      </w:r>
      <w:r w:rsidRPr="00D10DCB">
        <w:rPr>
          <w:rFonts w:ascii="Simsun" w:eastAsia="宋体" w:hAnsi="Simsun" w:cs="宋体"/>
          <w:kern w:val="0"/>
          <w:sz w:val="24"/>
          <w:szCs w:val="24"/>
        </w:rPr>
        <w:t>2</w:t>
      </w:r>
      <w:r w:rsidRPr="00D10DCB">
        <w:rPr>
          <w:rFonts w:ascii="Simsun" w:eastAsia="宋体" w:hAnsi="Simsun" w:cs="宋体"/>
          <w:kern w:val="0"/>
          <w:sz w:val="24"/>
          <w:szCs w:val="24"/>
        </w:rPr>
        <w:t>）接受联合体投标且投标人为联合体的，指</w:t>
      </w:r>
      <w:r w:rsidRPr="00584C77">
        <w:rPr>
          <w:rFonts w:ascii="Simsun" w:eastAsia="宋体" w:hAnsi="Simsun" w:cs="宋体"/>
          <w:b/>
          <w:bCs/>
          <w:kern w:val="0"/>
          <w:sz w:val="24"/>
          <w:szCs w:val="24"/>
        </w:rPr>
        <w:t>牵头方的全称</w:t>
      </w:r>
      <w:r w:rsidRPr="00D10DCB">
        <w:rPr>
          <w:rFonts w:ascii="Simsun" w:eastAsia="宋体" w:hAnsi="Simsun" w:cs="宋体"/>
          <w:kern w:val="0"/>
          <w:sz w:val="24"/>
          <w:szCs w:val="24"/>
        </w:rPr>
        <w:t>并加注</w:t>
      </w:r>
      <w:r w:rsidRPr="00584C77">
        <w:rPr>
          <w:rFonts w:ascii="Simsun" w:eastAsia="宋体" w:hAnsi="Simsun" w:cs="宋体"/>
          <w:b/>
          <w:bCs/>
          <w:kern w:val="0"/>
          <w:sz w:val="24"/>
          <w:szCs w:val="24"/>
        </w:rPr>
        <w:t>（联合体牵头方）</w:t>
      </w:r>
      <w:r w:rsidRPr="00D10DCB">
        <w:rPr>
          <w:rFonts w:ascii="Simsun" w:eastAsia="宋体" w:hAnsi="Simsun" w:cs="宋体"/>
          <w:kern w:val="0"/>
          <w:sz w:val="24"/>
          <w:szCs w:val="24"/>
        </w:rPr>
        <w:t>，即应表述为：</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牵头方的全称（联合体牵头方）</w:t>
      </w:r>
      <w:r w:rsidRPr="00584C77">
        <w:rPr>
          <w:rFonts w:ascii="Simsun" w:eastAsia="宋体" w:hAnsi="Simsun" w:cs="宋体"/>
          <w:b/>
          <w:bCs/>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1.2</w:t>
      </w:r>
      <w:r w:rsidRPr="00D10DCB">
        <w:rPr>
          <w:rFonts w:ascii="Simsun" w:eastAsia="宋体" w:hAnsi="Simsun" w:cs="宋体"/>
          <w:kern w:val="0"/>
          <w:sz w:val="24"/>
          <w:szCs w:val="24"/>
        </w:rPr>
        <w:t>涉及投标人</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加盖单位公章</w:t>
      </w:r>
      <w:r w:rsidRPr="00584C77">
        <w:rPr>
          <w:rFonts w:ascii="Simsun" w:eastAsia="宋体" w:hAnsi="Simsun" w:cs="宋体"/>
          <w:b/>
          <w:bCs/>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）不接受联合体投标的，指</w:t>
      </w:r>
      <w:r w:rsidRPr="00584C77">
        <w:rPr>
          <w:rFonts w:ascii="Simsun" w:eastAsia="宋体" w:hAnsi="Simsun" w:cs="宋体"/>
          <w:b/>
          <w:bCs/>
          <w:kern w:val="0"/>
          <w:sz w:val="24"/>
          <w:szCs w:val="24"/>
        </w:rPr>
        <w:t>加盖投标人的单位公章</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）接受联合体投标且投标人为联合体的，指</w:t>
      </w:r>
      <w:r w:rsidRPr="00584C77">
        <w:rPr>
          <w:rFonts w:ascii="Simsun" w:eastAsia="宋体" w:hAnsi="Simsun" w:cs="宋体"/>
          <w:b/>
          <w:bCs/>
          <w:kern w:val="0"/>
          <w:sz w:val="24"/>
          <w:szCs w:val="24"/>
        </w:rPr>
        <w:t>加盖联合体牵头方的单位公章</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1.3</w:t>
      </w:r>
      <w:r w:rsidRPr="00D10DCB">
        <w:rPr>
          <w:rFonts w:ascii="Simsun" w:eastAsia="宋体" w:hAnsi="Simsun" w:cs="宋体"/>
          <w:kern w:val="0"/>
          <w:sz w:val="24"/>
          <w:szCs w:val="24"/>
        </w:rPr>
        <w:t>涉及</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投标人代表签字</w:t>
      </w:r>
      <w:r w:rsidRPr="00584C77">
        <w:rPr>
          <w:rFonts w:ascii="Simsun" w:eastAsia="宋体" w:hAnsi="Simsun" w:cs="宋体"/>
          <w:b/>
          <w:bCs/>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1</w:t>
      </w:r>
      <w:r w:rsidRPr="00D10DCB">
        <w:rPr>
          <w:rFonts w:ascii="Simsun" w:eastAsia="宋体" w:hAnsi="Simsun" w:cs="宋体"/>
          <w:kern w:val="0"/>
          <w:sz w:val="24"/>
          <w:szCs w:val="24"/>
        </w:rPr>
        <w:t>）不接受联合体投标的，指由</w:t>
      </w:r>
      <w:r w:rsidRPr="00584C77">
        <w:rPr>
          <w:rFonts w:ascii="Simsun" w:eastAsia="宋体" w:hAnsi="Simsun" w:cs="宋体"/>
          <w:b/>
          <w:bCs/>
          <w:kern w:val="0"/>
          <w:sz w:val="24"/>
          <w:szCs w:val="24"/>
        </w:rPr>
        <w:t>投标人的单位负责人或其授权的委托代理人签字</w:t>
      </w:r>
      <w:r w:rsidRPr="00D10DCB">
        <w:rPr>
          <w:rFonts w:ascii="Simsun" w:eastAsia="宋体" w:hAnsi="Simsun" w:cs="宋体"/>
          <w:kern w:val="0"/>
          <w:sz w:val="24"/>
          <w:szCs w:val="24"/>
        </w:rPr>
        <w:t>，由委托代理人签字的，应提供</w:t>
      </w:r>
      <w:r w:rsidRPr="00D10DCB">
        <w:rPr>
          <w:rFonts w:ascii="Simsun" w:eastAsia="宋体" w:hAnsi="Simsun" w:cs="宋体"/>
          <w:kern w:val="0"/>
          <w:sz w:val="24"/>
          <w:szCs w:val="24"/>
        </w:rPr>
        <w:t>“</w:t>
      </w:r>
      <w:r w:rsidRPr="00D10DCB">
        <w:rPr>
          <w:rFonts w:ascii="Simsun" w:eastAsia="宋体" w:hAnsi="Simsun" w:cs="宋体"/>
          <w:kern w:val="0"/>
          <w:sz w:val="24"/>
          <w:szCs w:val="24"/>
        </w:rPr>
        <w:t>单位负责人授权书</w:t>
      </w:r>
      <w:r w:rsidRPr="00D10DCB">
        <w:rPr>
          <w:rFonts w:ascii="Simsun" w:eastAsia="宋体" w:hAnsi="Simsun" w:cs="宋体"/>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w:t>
      </w:r>
      <w:r w:rsidRPr="00D10DCB">
        <w:rPr>
          <w:rFonts w:ascii="Simsun" w:eastAsia="宋体" w:hAnsi="Simsun" w:cs="宋体"/>
          <w:kern w:val="0"/>
          <w:sz w:val="24"/>
          <w:szCs w:val="24"/>
        </w:rPr>
        <w:t>2</w:t>
      </w:r>
      <w:r w:rsidRPr="00D10DCB">
        <w:rPr>
          <w:rFonts w:ascii="Simsun" w:eastAsia="宋体" w:hAnsi="Simsun" w:cs="宋体"/>
          <w:kern w:val="0"/>
          <w:sz w:val="24"/>
          <w:szCs w:val="24"/>
        </w:rPr>
        <w:t>）接受联合体投标且投标人为联合体的，指由</w:t>
      </w:r>
      <w:r w:rsidRPr="00584C77">
        <w:rPr>
          <w:rFonts w:ascii="Simsun" w:eastAsia="宋体" w:hAnsi="Simsun" w:cs="宋体"/>
          <w:b/>
          <w:bCs/>
          <w:kern w:val="0"/>
          <w:sz w:val="24"/>
          <w:szCs w:val="24"/>
        </w:rPr>
        <w:t>联合体牵头方的单位负责人或其授权的委托代理人签字</w:t>
      </w:r>
      <w:r w:rsidRPr="00D10DCB">
        <w:rPr>
          <w:rFonts w:ascii="Simsun" w:eastAsia="宋体" w:hAnsi="Simsun" w:cs="宋体"/>
          <w:kern w:val="0"/>
          <w:sz w:val="24"/>
          <w:szCs w:val="24"/>
        </w:rPr>
        <w:t>，由委托代理人签字的，应提供</w:t>
      </w:r>
      <w:r w:rsidRPr="00D10DCB">
        <w:rPr>
          <w:rFonts w:ascii="Simsun" w:eastAsia="宋体" w:hAnsi="Simsun" w:cs="宋体"/>
          <w:kern w:val="0"/>
          <w:sz w:val="24"/>
          <w:szCs w:val="24"/>
        </w:rPr>
        <w:t>“</w:t>
      </w:r>
      <w:r w:rsidRPr="00D10DCB">
        <w:rPr>
          <w:rFonts w:ascii="Simsun" w:eastAsia="宋体" w:hAnsi="Simsun" w:cs="宋体"/>
          <w:kern w:val="0"/>
          <w:sz w:val="24"/>
          <w:szCs w:val="24"/>
        </w:rPr>
        <w:t>单位负责人授权书</w:t>
      </w:r>
      <w:r w:rsidRPr="00D10DCB">
        <w:rPr>
          <w:rFonts w:ascii="Simsun" w:eastAsia="宋体" w:hAnsi="Simsun" w:cs="宋体"/>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1.4</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其他组织</w:t>
      </w:r>
      <w:r w:rsidRPr="00584C77">
        <w:rPr>
          <w:rFonts w:ascii="Simsun" w:eastAsia="宋体" w:hAnsi="Simsun" w:cs="宋体"/>
          <w:b/>
          <w:bCs/>
          <w:kern w:val="0"/>
          <w:sz w:val="24"/>
          <w:szCs w:val="24"/>
        </w:rPr>
        <w:t>”</w:t>
      </w:r>
      <w:r w:rsidRPr="00D10DCB">
        <w:rPr>
          <w:rFonts w:ascii="Simsun" w:eastAsia="宋体" w:hAnsi="Simsun" w:cs="宋体"/>
          <w:kern w:val="0"/>
          <w:sz w:val="24"/>
          <w:szCs w:val="24"/>
        </w:rPr>
        <w:t>指合伙企业、非企业专业服务机构、个体工商户、农村承包经营户等。</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Simsun" w:eastAsia="宋体" w:hAnsi="Simsun" w:cs="宋体"/>
          <w:kern w:val="0"/>
          <w:sz w:val="24"/>
          <w:szCs w:val="24"/>
        </w:rPr>
        <w:t>1.5</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自然人</w:t>
      </w:r>
      <w:r w:rsidRPr="00584C77">
        <w:rPr>
          <w:rFonts w:ascii="Simsun" w:eastAsia="宋体" w:hAnsi="Simsun" w:cs="宋体"/>
          <w:b/>
          <w:bCs/>
          <w:kern w:val="0"/>
          <w:sz w:val="24"/>
          <w:szCs w:val="24"/>
        </w:rPr>
        <w:t>”</w:t>
      </w:r>
      <w:r w:rsidRPr="00D10DCB">
        <w:rPr>
          <w:rFonts w:ascii="Simsun" w:eastAsia="宋体" w:hAnsi="Simsun" w:cs="宋体"/>
          <w:kern w:val="0"/>
          <w:sz w:val="24"/>
          <w:szCs w:val="24"/>
        </w:rPr>
        <w:t>指具有完全民事行为能力、能够承担民事责任和义务的中国公民。</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2</w:t>
      </w:r>
      <w:r w:rsidRPr="00D10DCB">
        <w:rPr>
          <w:rFonts w:ascii="Simsun" w:eastAsia="宋体" w:hAnsi="Simsun" w:cs="宋体"/>
          <w:kern w:val="0"/>
          <w:sz w:val="24"/>
          <w:szCs w:val="24"/>
        </w:rPr>
        <w:t>、除招标文件另有规定外，本章中</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投标人的资格及资信证明文件</w:t>
      </w:r>
      <w:r w:rsidRPr="00584C77">
        <w:rPr>
          <w:rFonts w:ascii="Simsun" w:eastAsia="宋体" w:hAnsi="Simsun" w:cs="宋体"/>
          <w:b/>
          <w:bCs/>
          <w:kern w:val="0"/>
          <w:sz w:val="24"/>
          <w:szCs w:val="24"/>
        </w:rPr>
        <w:t>”</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2.1</w:t>
      </w:r>
      <w:r w:rsidRPr="00D10DCB">
        <w:rPr>
          <w:rFonts w:ascii="Simsun" w:eastAsia="宋体" w:hAnsi="Simsun" w:cs="宋体"/>
          <w:kern w:val="0"/>
          <w:sz w:val="24"/>
          <w:szCs w:val="24"/>
        </w:rPr>
        <w:t>投标人应按照招标文件第四章第</w:t>
      </w:r>
      <w:r w:rsidRPr="00D10DCB">
        <w:rPr>
          <w:rFonts w:ascii="Calibri" w:eastAsia="宋体" w:hAnsi="Calibri" w:cs="宋体"/>
          <w:kern w:val="0"/>
          <w:sz w:val="24"/>
          <w:szCs w:val="24"/>
        </w:rPr>
        <w:t>1.3</w:t>
      </w:r>
      <w:r w:rsidRPr="00D10DCB">
        <w:rPr>
          <w:rFonts w:ascii="Simsun" w:eastAsia="宋体" w:hAnsi="Simsun" w:cs="宋体"/>
          <w:kern w:val="0"/>
          <w:sz w:val="24"/>
          <w:szCs w:val="24"/>
        </w:rPr>
        <w:t>条第（</w:t>
      </w:r>
      <w:r w:rsidRPr="00D10DCB">
        <w:rPr>
          <w:rFonts w:ascii="Calibri" w:eastAsia="宋体" w:hAnsi="Calibri" w:cs="宋体"/>
          <w:kern w:val="0"/>
          <w:sz w:val="24"/>
          <w:szCs w:val="24"/>
        </w:rPr>
        <w:t>2</w:t>
      </w:r>
      <w:r w:rsidRPr="00D10DCB">
        <w:rPr>
          <w:rFonts w:ascii="Simsun" w:eastAsia="宋体" w:hAnsi="Simsun" w:cs="宋体"/>
          <w:kern w:val="0"/>
          <w:sz w:val="24"/>
          <w:szCs w:val="24"/>
        </w:rPr>
        <w:t>）款规定及本章规定进行编制，如有必要，可增加附页，附页作为资格及资信文件的组成部分。</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2.2</w:t>
      </w:r>
      <w:r w:rsidRPr="00D10DCB">
        <w:rPr>
          <w:rFonts w:ascii="Simsun" w:eastAsia="宋体" w:hAnsi="Simsun" w:cs="宋体"/>
          <w:kern w:val="0"/>
          <w:sz w:val="24"/>
          <w:szCs w:val="24"/>
        </w:rPr>
        <w:t>接受联合体投标且投标人为联合体的，联合体中的各方均应按照本章第</w:t>
      </w:r>
      <w:r w:rsidRPr="00D10DCB">
        <w:rPr>
          <w:rFonts w:ascii="Calibri" w:eastAsia="宋体" w:hAnsi="Calibri" w:cs="宋体"/>
          <w:kern w:val="0"/>
          <w:sz w:val="24"/>
          <w:szCs w:val="24"/>
        </w:rPr>
        <w:t>2.1</w:t>
      </w:r>
      <w:r w:rsidRPr="00D10DCB">
        <w:rPr>
          <w:rFonts w:ascii="Simsun" w:eastAsia="宋体" w:hAnsi="Simsun" w:cs="宋体"/>
          <w:kern w:val="0"/>
          <w:sz w:val="24"/>
          <w:szCs w:val="24"/>
        </w:rPr>
        <w:t>条规定提交相应的全部资料。</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3</w:t>
      </w:r>
      <w:r w:rsidRPr="00D10DCB">
        <w:rPr>
          <w:rFonts w:ascii="Simsun" w:eastAsia="宋体" w:hAnsi="Simsun" w:cs="宋体"/>
          <w:kern w:val="0"/>
          <w:sz w:val="24"/>
          <w:szCs w:val="24"/>
        </w:rPr>
        <w:t>、投标人对投标文件的索引应编制页码。</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4</w:t>
      </w:r>
      <w:r w:rsidRPr="00D10DCB">
        <w:rPr>
          <w:rFonts w:ascii="Simsun" w:eastAsia="宋体" w:hAnsi="Simsun" w:cs="宋体"/>
          <w:kern w:val="0"/>
          <w:sz w:val="24"/>
          <w:szCs w:val="24"/>
        </w:rPr>
        <w:t>、除招标文件另有规定外，本章中：</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4.1</w:t>
      </w:r>
      <w:r w:rsidRPr="00D10DCB">
        <w:rPr>
          <w:rFonts w:ascii="Simsun" w:eastAsia="宋体" w:hAnsi="Simsun" w:cs="宋体"/>
          <w:kern w:val="0"/>
          <w:sz w:val="24"/>
          <w:szCs w:val="24"/>
        </w:rPr>
        <w:t>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t>4.2</w:t>
      </w:r>
      <w:r w:rsidRPr="00D10DCB">
        <w:rPr>
          <w:rFonts w:ascii="Simsun" w:eastAsia="宋体" w:hAnsi="Simsun" w:cs="宋体"/>
          <w:kern w:val="0"/>
          <w:sz w:val="24"/>
          <w:szCs w:val="24"/>
        </w:rPr>
        <w:t>除《检察机关行贿犯罪档案查询结果告知函》外，若投标人提供注明</w:t>
      </w:r>
      <w:r w:rsidRPr="00D10DCB">
        <w:rPr>
          <w:rFonts w:ascii="Simsun" w:eastAsia="宋体" w:hAnsi="Simsun" w:cs="宋体"/>
          <w:kern w:val="0"/>
          <w:sz w:val="24"/>
          <w:szCs w:val="24"/>
        </w:rPr>
        <w:t>“</w:t>
      </w:r>
      <w:r w:rsidRPr="00D10DCB">
        <w:rPr>
          <w:rFonts w:ascii="Simsun" w:eastAsia="宋体" w:hAnsi="Simsun" w:cs="宋体"/>
          <w:kern w:val="0"/>
          <w:sz w:val="24"/>
          <w:szCs w:val="24"/>
        </w:rPr>
        <w:t>复印件无效</w:t>
      </w:r>
      <w:r w:rsidRPr="00D10DCB">
        <w:rPr>
          <w:rFonts w:ascii="Simsun" w:eastAsia="宋体" w:hAnsi="Simsun" w:cs="宋体"/>
          <w:kern w:val="0"/>
          <w:sz w:val="24"/>
          <w:szCs w:val="24"/>
        </w:rPr>
        <w:t>”</w:t>
      </w:r>
      <w:r w:rsidRPr="00D10DCB">
        <w:rPr>
          <w:rFonts w:ascii="Simsun" w:eastAsia="宋体" w:hAnsi="Simsun" w:cs="宋体"/>
          <w:kern w:val="0"/>
          <w:sz w:val="24"/>
          <w:szCs w:val="24"/>
        </w:rPr>
        <w:t>的证明材料或资料，其纸质投标文件正本中应提供原件。</w:t>
      </w:r>
    </w:p>
    <w:p w:rsidR="00D10DCB" w:rsidRPr="00D10DCB" w:rsidRDefault="00D10DCB" w:rsidP="00D10DCB">
      <w:pPr>
        <w:widowControl/>
        <w:spacing w:before="100" w:beforeAutospacing="1" w:after="100" w:afterAutospacing="1"/>
        <w:ind w:firstLine="480"/>
        <w:jc w:val="left"/>
        <w:rPr>
          <w:rFonts w:ascii="宋体" w:eastAsia="宋体" w:hAnsi="宋体" w:cs="宋体"/>
          <w:kern w:val="0"/>
          <w:sz w:val="24"/>
          <w:szCs w:val="24"/>
        </w:rPr>
      </w:pPr>
      <w:r w:rsidRPr="00D10DCB">
        <w:rPr>
          <w:rFonts w:ascii="宋体" w:eastAsia="宋体" w:hAnsi="宋体" w:cs="宋体"/>
          <w:kern w:val="0"/>
          <w:sz w:val="24"/>
          <w:szCs w:val="24"/>
        </w:rPr>
        <w:lastRenderedPageBreak/>
        <w:t>4.3</w:t>
      </w:r>
      <w:r w:rsidRPr="00D10DCB">
        <w:rPr>
          <w:rFonts w:ascii="Simsun" w:eastAsia="宋体" w:hAnsi="Simsun" w:cs="宋体"/>
          <w:kern w:val="0"/>
          <w:sz w:val="24"/>
          <w:szCs w:val="24"/>
        </w:rPr>
        <w:t>《检察机关行贿犯罪档案查询结果告知函》：投标人在纸质投标文件正本中提供原件、复印件（含扫描件）、符合本章规定的打印件（或截图）皆可。</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29"/>
          <w:szCs w:val="29"/>
        </w:rPr>
        <w:t>封面格式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48"/>
          <w:szCs w:val="48"/>
        </w:rPr>
        <w:t>福建省政府采购投标文件</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48"/>
          <w:szCs w:val="48"/>
        </w:rPr>
        <w:t>（资格及资信证明部分）</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6"/>
          <w:szCs w:val="36"/>
        </w:rPr>
        <w:t>（填写正本或副本）</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项目名称：（由投标人填写）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备案编号：（由投标人填写）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招标编号：（由投标人填写）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lastRenderedPageBreak/>
        <w:t>所投合同包：（由投标人填写）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2"/>
          <w:szCs w:val="32"/>
        </w:rPr>
        <w:t>投标人：（填写</w:t>
      </w:r>
      <w:r w:rsidRPr="00584C77">
        <w:rPr>
          <w:rFonts w:ascii="Simsun" w:eastAsia="宋体" w:hAnsi="Simsun" w:cs="宋体"/>
          <w:b/>
          <w:bCs/>
          <w:kern w:val="0"/>
          <w:sz w:val="32"/>
          <w:szCs w:val="32"/>
        </w:rPr>
        <w:t>“</w:t>
      </w:r>
      <w:r w:rsidRPr="00584C77">
        <w:rPr>
          <w:rFonts w:ascii="Simsun" w:eastAsia="宋体" w:hAnsi="Simsun" w:cs="宋体"/>
          <w:b/>
          <w:bCs/>
          <w:kern w:val="0"/>
          <w:sz w:val="32"/>
          <w:szCs w:val="32"/>
        </w:rPr>
        <w:t>全称</w:t>
      </w:r>
      <w:r w:rsidRPr="00584C77">
        <w:rPr>
          <w:rFonts w:ascii="Simsun" w:eastAsia="宋体" w:hAnsi="Simsun" w:cs="宋体"/>
          <w:b/>
          <w:bCs/>
          <w:kern w:val="0"/>
          <w:sz w:val="32"/>
          <w:szCs w:val="32"/>
        </w:rPr>
        <w:t>”</w:t>
      </w:r>
      <w:r w:rsidRPr="00584C77">
        <w:rPr>
          <w:rFonts w:ascii="Simsun" w:eastAsia="宋体" w:hAnsi="Simsun" w:cs="宋体"/>
          <w:b/>
          <w:bCs/>
          <w:kern w:val="0"/>
          <w:sz w:val="32"/>
          <w:szCs w:val="32"/>
        </w:rPr>
        <w:t>）</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2"/>
          <w:szCs w:val="32"/>
        </w:rPr>
        <w:t>（由投标人填写）年（由投标人填写）月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 w:val="29"/>
          <w:szCs w:val="29"/>
        </w:rPr>
        <w:t>索引</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一、投标函</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二、投标人的资格及资信证明文件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三、投标保证金</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宋体" w:eastAsia="宋体" w:hAnsi="宋体" w:cs="宋体"/>
          <w:kern w:val="0"/>
          <w:sz w:val="24"/>
          <w:szCs w:val="24"/>
        </w:rPr>
        <w:t>★注意</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 w:val="24"/>
          <w:szCs w:val="24"/>
        </w:rPr>
        <w:lastRenderedPageBreak/>
        <w:t>资格及资信证明部分中不得出现报价部分的全部或部分的投标报价信息（或组成资料），否则</w:t>
      </w:r>
      <w:r w:rsidRPr="00584C77">
        <w:rPr>
          <w:rFonts w:ascii="Simsun" w:eastAsia="宋体" w:hAnsi="Simsun" w:cs="宋体"/>
          <w:b/>
          <w:bCs/>
          <w:kern w:val="0"/>
          <w:szCs w:val="21"/>
        </w:rPr>
        <w:t>资格审查不合格</w:t>
      </w:r>
      <w:r w:rsidRPr="00D10DCB">
        <w:rPr>
          <w:rFonts w:ascii="Simsun" w:eastAsia="宋体" w:hAnsi="Simsun" w:cs="宋体"/>
          <w:kern w:val="0"/>
          <w:sz w:val="24"/>
          <w:szCs w:val="24"/>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一、投标函</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proofErr w:type="gramStart"/>
      <w:r w:rsidRPr="00D10DCB">
        <w:rPr>
          <w:rFonts w:ascii="Simsun" w:eastAsia="宋体" w:hAnsi="Simsun" w:cs="宋体"/>
          <w:kern w:val="0"/>
          <w:szCs w:val="21"/>
        </w:rPr>
        <w:t>兹收到</w:t>
      </w:r>
      <w:proofErr w:type="gramEnd"/>
      <w:r w:rsidRPr="00D10DCB">
        <w:rPr>
          <w:rFonts w:ascii="Simsun" w:eastAsia="宋体" w:hAnsi="Simsun" w:cs="宋体"/>
          <w:kern w:val="0"/>
          <w:szCs w:val="21"/>
        </w:rPr>
        <w:t>贵单位关于</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项目名称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项目（招标编号：</w:t>
      </w:r>
      <w:r w:rsidRPr="00D10DCB">
        <w:rPr>
          <w:rFonts w:ascii="Simsun" w:eastAsia="宋体" w:hAnsi="Simsun" w:cs="宋体"/>
          <w:kern w:val="0"/>
          <w:szCs w:val="21"/>
          <w:u w:val="single"/>
        </w:rPr>
        <w:t>     </w:t>
      </w:r>
      <w:r w:rsidRPr="00D10DCB">
        <w:rPr>
          <w:rFonts w:ascii="Simsun" w:eastAsia="宋体" w:hAnsi="Simsun" w:cs="宋体"/>
          <w:kern w:val="0"/>
          <w:szCs w:val="21"/>
        </w:rPr>
        <w:t>）的投标邀请，本投标人代表</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全名</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已获得我方正式授权并代表投标人</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参加投标，并提交招标文件规定份数的投标文件正本和副本。我方提交的全部投标文件均由下述部分组成：</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1</w:t>
      </w:r>
      <w:r w:rsidRPr="00D10DCB">
        <w:rPr>
          <w:rFonts w:ascii="Simsun" w:eastAsia="宋体" w:hAnsi="Simsun" w:cs="宋体"/>
          <w:kern w:val="0"/>
          <w:szCs w:val="21"/>
        </w:rPr>
        <w:t>）资格及资信证明部分</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①</w:t>
      </w:r>
      <w:r w:rsidRPr="00D10DCB">
        <w:rPr>
          <w:rFonts w:ascii="Simsun" w:eastAsia="宋体" w:hAnsi="Simsun" w:cs="宋体"/>
          <w:kern w:val="0"/>
          <w:szCs w:val="21"/>
        </w:rPr>
        <w:t>投标函</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②</w:t>
      </w:r>
      <w:r w:rsidRPr="00D10DCB">
        <w:rPr>
          <w:rFonts w:ascii="Simsun" w:eastAsia="宋体" w:hAnsi="Simsun" w:cs="宋体"/>
          <w:kern w:val="0"/>
          <w:szCs w:val="21"/>
        </w:rPr>
        <w:t>投标人的资格及资信证明文件</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③</w:t>
      </w:r>
      <w:r w:rsidRPr="00D10DCB">
        <w:rPr>
          <w:rFonts w:ascii="Simsun" w:eastAsia="宋体" w:hAnsi="Simsun" w:cs="宋体"/>
          <w:kern w:val="0"/>
          <w:szCs w:val="21"/>
        </w:rPr>
        <w:t>投标保证金</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2</w:t>
      </w:r>
      <w:r w:rsidRPr="00D10DCB">
        <w:rPr>
          <w:rFonts w:ascii="Simsun" w:eastAsia="宋体" w:hAnsi="Simsun" w:cs="宋体"/>
          <w:kern w:val="0"/>
          <w:szCs w:val="21"/>
        </w:rPr>
        <w:t>）报价部分</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①</w:t>
      </w:r>
      <w:r w:rsidRPr="00D10DCB">
        <w:rPr>
          <w:rFonts w:ascii="Simsun" w:eastAsia="宋体" w:hAnsi="Simsun" w:cs="宋体"/>
          <w:kern w:val="0"/>
          <w:szCs w:val="21"/>
        </w:rPr>
        <w:t>开标一览表</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②</w:t>
      </w:r>
      <w:r w:rsidRPr="00D10DCB">
        <w:rPr>
          <w:rFonts w:ascii="Simsun" w:eastAsia="宋体" w:hAnsi="Simsun" w:cs="宋体"/>
          <w:kern w:val="0"/>
          <w:szCs w:val="21"/>
        </w:rPr>
        <w:t>投标分项报价表</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③</w:t>
      </w:r>
      <w:r w:rsidRPr="00D10DCB">
        <w:rPr>
          <w:rFonts w:ascii="Simsun" w:eastAsia="宋体" w:hAnsi="Simsun" w:cs="宋体"/>
          <w:kern w:val="0"/>
          <w:szCs w:val="21"/>
        </w:rPr>
        <w:t>招标文件规定的价格扣除证明材料（若有）</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④</w:t>
      </w:r>
      <w:r w:rsidRPr="00D10DCB">
        <w:rPr>
          <w:rFonts w:ascii="Simsun" w:eastAsia="宋体" w:hAnsi="Simsun" w:cs="宋体"/>
          <w:kern w:val="0"/>
          <w:szCs w:val="21"/>
        </w:rPr>
        <w:t>招标文件规定的加分证明材料（若有）</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3</w:t>
      </w:r>
      <w:r w:rsidRPr="00D10DCB">
        <w:rPr>
          <w:rFonts w:ascii="Simsun" w:eastAsia="宋体" w:hAnsi="Simsun" w:cs="宋体"/>
          <w:kern w:val="0"/>
          <w:szCs w:val="21"/>
        </w:rPr>
        <w:t>）技术商务部分</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①</w:t>
      </w:r>
      <w:r w:rsidRPr="00D10DCB">
        <w:rPr>
          <w:rFonts w:ascii="Simsun" w:eastAsia="宋体" w:hAnsi="Simsun" w:cs="宋体"/>
          <w:kern w:val="0"/>
          <w:szCs w:val="21"/>
        </w:rPr>
        <w:t>标的说明一览表</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②</w:t>
      </w:r>
      <w:r w:rsidRPr="00D10DCB">
        <w:rPr>
          <w:rFonts w:ascii="Simsun" w:eastAsia="宋体" w:hAnsi="Simsun" w:cs="宋体"/>
          <w:kern w:val="0"/>
          <w:szCs w:val="21"/>
        </w:rPr>
        <w:t>技术和服务要求响应表</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③</w:t>
      </w:r>
      <w:r w:rsidRPr="00D10DCB">
        <w:rPr>
          <w:rFonts w:ascii="Simsun" w:eastAsia="宋体" w:hAnsi="Simsun" w:cs="宋体"/>
          <w:kern w:val="0"/>
          <w:szCs w:val="21"/>
        </w:rPr>
        <w:t>商务条件响应表</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宋体" w:eastAsia="宋体" w:hAnsi="宋体" w:cs="宋体" w:hint="eastAsia"/>
          <w:kern w:val="0"/>
          <w:szCs w:val="21"/>
        </w:rPr>
        <w:t>④</w:t>
      </w:r>
      <w:r w:rsidRPr="00D10DCB">
        <w:rPr>
          <w:rFonts w:ascii="Simsun" w:eastAsia="宋体" w:hAnsi="Simsun" w:cs="宋体"/>
          <w:kern w:val="0"/>
          <w:szCs w:val="21"/>
        </w:rPr>
        <w:t>投标人提交的其他资料（若有）</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根据本函，本投标人代表宣布我方保证遵守招标文件的全部规定，同时：</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w:t>
      </w:r>
      <w:r w:rsidRPr="00584C77">
        <w:rPr>
          <w:rFonts w:ascii="Simsun" w:eastAsia="宋体" w:hAnsi="Simsun" w:cs="宋体"/>
          <w:b/>
          <w:bCs/>
          <w:kern w:val="0"/>
          <w:szCs w:val="21"/>
        </w:rPr>
        <w:t>确认：</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lastRenderedPageBreak/>
        <w:t>1.1</w:t>
      </w:r>
      <w:r w:rsidRPr="00D10DCB">
        <w:rPr>
          <w:rFonts w:ascii="Simsun" w:eastAsia="宋体" w:hAnsi="Simsun" w:cs="宋体"/>
          <w:kern w:val="0"/>
          <w:szCs w:val="21"/>
        </w:rPr>
        <w:t>所投合同包的投标报价详见</w:t>
      </w:r>
      <w:r w:rsidRPr="00D10DCB">
        <w:rPr>
          <w:rFonts w:ascii="Simsun" w:eastAsia="宋体" w:hAnsi="Simsun" w:cs="宋体"/>
          <w:kern w:val="0"/>
          <w:szCs w:val="21"/>
        </w:rPr>
        <w:t>“</w:t>
      </w:r>
      <w:r w:rsidRPr="00D10DCB">
        <w:rPr>
          <w:rFonts w:ascii="Simsun" w:eastAsia="宋体" w:hAnsi="Simsun" w:cs="宋体"/>
          <w:kern w:val="0"/>
          <w:szCs w:val="21"/>
        </w:rPr>
        <w:t>开标一览表</w:t>
      </w:r>
      <w:r w:rsidRPr="00D10DCB">
        <w:rPr>
          <w:rFonts w:ascii="Simsun" w:eastAsia="宋体" w:hAnsi="Simsun" w:cs="宋体"/>
          <w:kern w:val="0"/>
          <w:szCs w:val="21"/>
        </w:rPr>
        <w:t>”</w:t>
      </w:r>
      <w:r w:rsidRPr="00D10DCB">
        <w:rPr>
          <w:rFonts w:ascii="Simsun" w:eastAsia="宋体" w:hAnsi="Simsun" w:cs="宋体"/>
          <w:kern w:val="0"/>
          <w:szCs w:val="21"/>
        </w:rPr>
        <w:t>及</w:t>
      </w:r>
      <w:r w:rsidRPr="00D10DCB">
        <w:rPr>
          <w:rFonts w:ascii="Simsun" w:eastAsia="宋体" w:hAnsi="Simsun" w:cs="宋体"/>
          <w:kern w:val="0"/>
          <w:szCs w:val="21"/>
        </w:rPr>
        <w:t>“</w:t>
      </w:r>
      <w:r w:rsidRPr="00D10DCB">
        <w:rPr>
          <w:rFonts w:ascii="Simsun" w:eastAsia="宋体" w:hAnsi="Simsun" w:cs="宋体"/>
          <w:kern w:val="0"/>
          <w:szCs w:val="21"/>
        </w:rPr>
        <w:t>投标分项报价表</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1.2</w:t>
      </w:r>
      <w:r w:rsidRPr="00D10DCB">
        <w:rPr>
          <w:rFonts w:ascii="Simsun" w:eastAsia="宋体" w:hAnsi="Simsun" w:cs="宋体"/>
          <w:kern w:val="0"/>
          <w:szCs w:val="21"/>
        </w:rPr>
        <w:t>我方已详细审查全部招标文件</w:t>
      </w:r>
      <w:r w:rsidRPr="00D10DCB">
        <w:rPr>
          <w:rFonts w:ascii="Calibri" w:eastAsia="宋体" w:hAnsi="Calibri" w:cs="宋体"/>
          <w:kern w:val="0"/>
          <w:szCs w:val="21"/>
        </w:rPr>
        <w:t>[</w:t>
      </w:r>
      <w:r w:rsidRPr="00D10DCB">
        <w:rPr>
          <w:rFonts w:ascii="Simsun" w:eastAsia="宋体" w:hAnsi="Simsun" w:cs="宋体"/>
          <w:kern w:val="0"/>
          <w:szCs w:val="21"/>
        </w:rPr>
        <w:t>包括但不限于：有关附件（若有）、澄清或修改（若有）等</w:t>
      </w:r>
      <w:r w:rsidRPr="00D10DCB">
        <w:rPr>
          <w:rFonts w:ascii="Calibri" w:eastAsia="宋体" w:hAnsi="Calibri" w:cs="宋体"/>
          <w:kern w:val="0"/>
          <w:szCs w:val="21"/>
        </w:rPr>
        <w:t>]</w:t>
      </w:r>
      <w:r w:rsidRPr="00D10DCB">
        <w:rPr>
          <w:rFonts w:ascii="Simsun" w:eastAsia="宋体" w:hAnsi="Simsun" w:cs="宋体"/>
          <w:kern w:val="0"/>
          <w:szCs w:val="21"/>
        </w:rPr>
        <w:t>，并自行承担因对全部招标文件理解不正确或误解而产生的相应后果和责任。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w:t>
      </w:r>
      <w:r w:rsidRPr="00584C77">
        <w:rPr>
          <w:rFonts w:ascii="Simsun" w:eastAsia="宋体" w:hAnsi="Simsun" w:cs="宋体"/>
          <w:b/>
          <w:bCs/>
          <w:kern w:val="0"/>
          <w:szCs w:val="21"/>
        </w:rPr>
        <w:t>承诺及声明：</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2.1</w:t>
      </w:r>
      <w:r w:rsidRPr="00D10DCB">
        <w:rPr>
          <w:rFonts w:ascii="Simsun" w:eastAsia="宋体" w:hAnsi="Simsun" w:cs="宋体"/>
          <w:kern w:val="0"/>
          <w:szCs w:val="21"/>
        </w:rPr>
        <w:t>我方具备招标文件第一章载明的</w:t>
      </w:r>
      <w:r w:rsidRPr="00D10DCB">
        <w:rPr>
          <w:rFonts w:ascii="Simsun" w:eastAsia="宋体" w:hAnsi="Simsun" w:cs="宋体"/>
          <w:kern w:val="0"/>
          <w:szCs w:val="21"/>
        </w:rPr>
        <w:t>“</w:t>
      </w:r>
      <w:r w:rsidRPr="00D10DCB">
        <w:rPr>
          <w:rFonts w:ascii="Simsun" w:eastAsia="宋体" w:hAnsi="Simsun" w:cs="宋体"/>
          <w:kern w:val="0"/>
          <w:szCs w:val="21"/>
        </w:rPr>
        <w:t>投标人的资格要求</w:t>
      </w:r>
      <w:r w:rsidRPr="00D10DCB">
        <w:rPr>
          <w:rFonts w:ascii="Simsun" w:eastAsia="宋体" w:hAnsi="Simsun" w:cs="宋体"/>
          <w:kern w:val="0"/>
          <w:szCs w:val="21"/>
        </w:rPr>
        <w:t>”</w:t>
      </w:r>
      <w:r w:rsidRPr="00D10DCB">
        <w:rPr>
          <w:rFonts w:ascii="Simsun" w:eastAsia="宋体" w:hAnsi="Simsun" w:cs="宋体"/>
          <w:kern w:val="0"/>
          <w:szCs w:val="21"/>
        </w:rPr>
        <w:t>且符合招标文件第三章载明的</w:t>
      </w:r>
      <w:r w:rsidRPr="00D10DCB">
        <w:rPr>
          <w:rFonts w:ascii="Simsun" w:eastAsia="宋体" w:hAnsi="Simsun" w:cs="宋体"/>
          <w:kern w:val="0"/>
          <w:szCs w:val="21"/>
        </w:rPr>
        <w:t>“</w:t>
      </w:r>
      <w:r w:rsidRPr="00D10DCB">
        <w:rPr>
          <w:rFonts w:ascii="Simsun" w:eastAsia="宋体" w:hAnsi="Simsun" w:cs="宋体"/>
          <w:kern w:val="0"/>
          <w:szCs w:val="21"/>
        </w:rPr>
        <w:t>二、投标人</w:t>
      </w:r>
      <w:r w:rsidRPr="00D10DCB">
        <w:rPr>
          <w:rFonts w:ascii="Simsun" w:eastAsia="宋体" w:hAnsi="Simsun" w:cs="宋体"/>
          <w:kern w:val="0"/>
          <w:szCs w:val="21"/>
        </w:rPr>
        <w:t>”</w:t>
      </w:r>
      <w:r w:rsidRPr="00D10DCB">
        <w:rPr>
          <w:rFonts w:ascii="Simsun" w:eastAsia="宋体" w:hAnsi="Simsun" w:cs="宋体"/>
          <w:kern w:val="0"/>
          <w:szCs w:val="21"/>
        </w:rPr>
        <w:t>之规定，否则</w:t>
      </w:r>
      <w:r w:rsidRPr="00584C77">
        <w:rPr>
          <w:rFonts w:ascii="Simsun" w:eastAsia="宋体" w:hAnsi="Simsun" w:cs="宋体"/>
          <w:b/>
          <w:bCs/>
          <w:kern w:val="0"/>
          <w:szCs w:val="21"/>
        </w:rPr>
        <w:t>投标无效。</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2.2</w:t>
      </w:r>
      <w:r w:rsidRPr="00D10DCB">
        <w:rPr>
          <w:rFonts w:ascii="Simsun" w:eastAsia="宋体" w:hAnsi="Simsun" w:cs="宋体"/>
          <w:kern w:val="0"/>
          <w:szCs w:val="21"/>
        </w:rPr>
        <w:t>我方提交的投标文件各组成部分的全部内容及资料是不可割离且真实、有效、准确、完整和不具有任何误导性的，否则产生不利后果由我方承担责任。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2.3</w:t>
      </w:r>
      <w:r w:rsidRPr="00D10DCB">
        <w:rPr>
          <w:rFonts w:ascii="Simsun" w:eastAsia="宋体" w:hAnsi="Simsun" w:cs="宋体"/>
          <w:kern w:val="0"/>
          <w:szCs w:val="21"/>
        </w:rPr>
        <w:t>我方提供的标的价格不高于同期市场价格，否则产生不利后果由我方承担责任。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2.4</w:t>
      </w:r>
      <w:r w:rsidRPr="00D10DCB">
        <w:rPr>
          <w:rFonts w:ascii="Simsun" w:eastAsia="宋体" w:hAnsi="Simsun" w:cs="宋体"/>
          <w:kern w:val="0"/>
          <w:szCs w:val="21"/>
        </w:rPr>
        <w:t>投标保证金：若出现招标文件第三章规定的不予退还情形，同意贵单位不予退还。</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2.5</w:t>
      </w:r>
      <w:r w:rsidRPr="00D10DCB">
        <w:rPr>
          <w:rFonts w:ascii="Simsun" w:eastAsia="宋体" w:hAnsi="Simsun" w:cs="宋体"/>
          <w:kern w:val="0"/>
          <w:szCs w:val="21"/>
        </w:rPr>
        <w:t>投标有效期：按照招标文件第三章规定执行，并在招标文件第二章载明的期限内保持有效。</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2.6</w:t>
      </w:r>
      <w:r w:rsidRPr="00D10DCB">
        <w:rPr>
          <w:rFonts w:ascii="Simsun" w:eastAsia="宋体" w:hAnsi="Simsun" w:cs="宋体"/>
          <w:kern w:val="0"/>
          <w:szCs w:val="21"/>
        </w:rPr>
        <w:t>若中标，将按照招标文件、我方投标文件及政府采购合同履行责任和义务。</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2.7</w:t>
      </w:r>
      <w:r w:rsidRPr="00D10DCB">
        <w:rPr>
          <w:rFonts w:ascii="Simsun" w:eastAsia="宋体" w:hAnsi="Simsun" w:cs="宋体"/>
          <w:kern w:val="0"/>
          <w:szCs w:val="21"/>
        </w:rPr>
        <w:t>若贵单位要求，我方同意提供与本项目投标有关的一切资料、数据或文件，并完全理解贵单位不一定要接受最低的投标报价或收到的任何投标。</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2.8</w:t>
      </w:r>
      <w:r w:rsidRPr="00D10DCB">
        <w:rPr>
          <w:rFonts w:ascii="Simsun" w:eastAsia="宋体" w:hAnsi="Simsun" w:cs="宋体"/>
          <w:kern w:val="0"/>
          <w:szCs w:val="21"/>
        </w:rPr>
        <w:t>除招标文件另有规定外，对于贵单位按照下述联络方式发出的任何信息或通知，均视为我方已收悉前述信息或通知的全部内容：</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通信地址：</w:t>
      </w:r>
      <w:r w:rsidRPr="00D10DCB">
        <w:rPr>
          <w:rFonts w:ascii="Simsun" w:eastAsia="宋体" w:hAnsi="Simsun" w:cs="宋体"/>
          <w:kern w:val="0"/>
          <w:szCs w:val="21"/>
          <w:u w:val="single"/>
        </w:rPr>
        <w:t>                                        </w:t>
      </w:r>
      <w:r w:rsidRPr="00D10DCB">
        <w:rPr>
          <w:rFonts w:ascii="Simsun" w:eastAsia="宋体" w:hAnsi="Simsun" w:cs="宋体"/>
          <w:kern w:val="0"/>
          <w:szCs w:val="21"/>
        </w:rPr>
        <w:t>邮编：</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联系方法：</w:t>
      </w:r>
      <w:r w:rsidRPr="00D10DCB">
        <w:rPr>
          <w:rFonts w:ascii="Simsun" w:eastAsia="宋体" w:hAnsi="Simsun" w:cs="宋体"/>
          <w:kern w:val="0"/>
          <w:szCs w:val="21"/>
          <w:u w:val="single"/>
        </w:rPr>
        <w:t>（包括但不限于：联系人、联系电话、手机、传真、电子邮箱等）</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二、投标人的资格及资信证明文件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二</w:t>
      </w:r>
      <w:r w:rsidRPr="00584C77">
        <w:rPr>
          <w:rFonts w:ascii="Simsun" w:eastAsia="宋体" w:hAnsi="Simsun" w:cs="宋体"/>
          <w:b/>
          <w:bCs/>
          <w:kern w:val="0"/>
          <w:szCs w:val="21"/>
        </w:rPr>
        <w:t>-1</w:t>
      </w:r>
      <w:r w:rsidRPr="00584C77">
        <w:rPr>
          <w:rFonts w:ascii="Simsun" w:eastAsia="宋体" w:hAnsi="Simsun" w:cs="宋体"/>
          <w:b/>
          <w:bCs/>
          <w:kern w:val="0"/>
          <w:szCs w:val="21"/>
        </w:rPr>
        <w:t>单位负责人授权书（若有）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我方的单位负责人</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单位负责人全名</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授权</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投标人代表全名</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为投标人代表，代表我方参加</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项目名称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项目（招标编号：</w:t>
      </w:r>
      <w:r w:rsidRPr="00D10DCB">
        <w:rPr>
          <w:rFonts w:ascii="Simsun" w:eastAsia="宋体" w:hAnsi="Simsun" w:cs="宋体"/>
          <w:kern w:val="0"/>
          <w:szCs w:val="21"/>
          <w:u w:val="single"/>
        </w:rPr>
        <w:t>         </w:t>
      </w:r>
      <w:r w:rsidRPr="00D10DCB">
        <w:rPr>
          <w:rFonts w:ascii="Simsun" w:eastAsia="宋体" w:hAnsi="Simsun" w:cs="宋体"/>
          <w:kern w:val="0"/>
          <w:szCs w:val="21"/>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投标人代表无转委权。特此授权。</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（以下无正文）</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单位负责人：</w:t>
      </w:r>
      <w:r w:rsidRPr="00D10DCB">
        <w:rPr>
          <w:rFonts w:ascii="Simsun" w:eastAsia="宋体" w:hAnsi="Simsun" w:cs="宋体"/>
          <w:kern w:val="0"/>
          <w:szCs w:val="21"/>
          <w:u w:val="single"/>
        </w:rPr>
        <w:t>             </w:t>
      </w:r>
      <w:r w:rsidRPr="00D10DCB">
        <w:rPr>
          <w:rFonts w:ascii="Simsun" w:eastAsia="宋体" w:hAnsi="Simsun" w:cs="宋体"/>
          <w:kern w:val="0"/>
          <w:szCs w:val="21"/>
        </w:rPr>
        <w:t>身份证号：</w:t>
      </w:r>
      <w:r w:rsidRPr="00D10DCB">
        <w:rPr>
          <w:rFonts w:ascii="Simsun" w:eastAsia="宋体" w:hAnsi="Simsun" w:cs="宋体"/>
          <w:kern w:val="0"/>
          <w:szCs w:val="21"/>
          <w:u w:val="single"/>
        </w:rPr>
        <w:t>                        </w:t>
      </w:r>
      <w:r w:rsidRPr="00D10DCB">
        <w:rPr>
          <w:rFonts w:ascii="Simsun" w:eastAsia="宋体" w:hAnsi="Simsun" w:cs="宋体"/>
          <w:kern w:val="0"/>
          <w:szCs w:val="21"/>
        </w:rPr>
        <w:t>手机：</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w:t>
      </w:r>
      <w:r w:rsidRPr="00D10DCB">
        <w:rPr>
          <w:rFonts w:ascii="Simsun" w:eastAsia="宋体" w:hAnsi="Simsun" w:cs="宋体"/>
          <w:kern w:val="0"/>
          <w:szCs w:val="21"/>
          <w:u w:val="single"/>
        </w:rPr>
        <w:t>             </w:t>
      </w:r>
      <w:r w:rsidRPr="00D10DCB">
        <w:rPr>
          <w:rFonts w:ascii="Simsun" w:eastAsia="宋体" w:hAnsi="Simsun" w:cs="宋体"/>
          <w:kern w:val="0"/>
          <w:szCs w:val="21"/>
        </w:rPr>
        <w:t>身份证号：</w:t>
      </w:r>
      <w:r w:rsidRPr="00D10DCB">
        <w:rPr>
          <w:rFonts w:ascii="Simsun" w:eastAsia="宋体" w:hAnsi="Simsun" w:cs="宋体"/>
          <w:kern w:val="0"/>
          <w:szCs w:val="21"/>
          <w:u w:val="single"/>
        </w:rPr>
        <w:t>                        </w:t>
      </w:r>
      <w:r w:rsidRPr="00D10DCB">
        <w:rPr>
          <w:rFonts w:ascii="Simsun" w:eastAsia="宋体" w:hAnsi="Simsun" w:cs="宋体"/>
          <w:kern w:val="0"/>
          <w:szCs w:val="21"/>
        </w:rPr>
        <w:t>手机：</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授权方</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单位负责人签字或盖章：</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接受授权方</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签署日期：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附：单位负责人、投标人代表的身份证正反面复印件</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520"/>
      </w:tblGrid>
      <w:tr w:rsidR="00584C77" w:rsidRPr="00D10DCB" w:rsidTr="00D10DCB">
        <w:trPr>
          <w:tblCellSpacing w:w="15" w:type="dxa"/>
        </w:trPr>
        <w:tc>
          <w:tcPr>
            <w:tcW w:w="852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要求：真实有效且内容完整、清晰、整洁。</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lastRenderedPageBreak/>
              <w:t> </w:t>
            </w: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、企业（银行、保险、石油石化、电力、电信等行业除外）、事业单位和社会团体法人的</w:t>
      </w:r>
      <w:r w:rsidRPr="00D10DCB">
        <w:rPr>
          <w:rFonts w:ascii="Simsun" w:eastAsia="宋体" w:hAnsi="Simsun" w:cs="宋体"/>
          <w:kern w:val="0"/>
          <w:szCs w:val="21"/>
        </w:rPr>
        <w:t>“</w:t>
      </w:r>
      <w:r w:rsidRPr="00D10DCB">
        <w:rPr>
          <w:rFonts w:ascii="Simsun" w:eastAsia="宋体" w:hAnsi="Simsun" w:cs="宋体"/>
          <w:kern w:val="0"/>
          <w:szCs w:val="21"/>
        </w:rPr>
        <w:t>单位负责人</w:t>
      </w:r>
      <w:r w:rsidRPr="00D10DCB">
        <w:rPr>
          <w:rFonts w:ascii="Simsun" w:eastAsia="宋体" w:hAnsi="Simsun" w:cs="宋体"/>
          <w:kern w:val="0"/>
          <w:szCs w:val="21"/>
        </w:rPr>
        <w:t>”</w:t>
      </w:r>
      <w:r w:rsidRPr="00D10DCB">
        <w:rPr>
          <w:rFonts w:ascii="Simsun" w:eastAsia="宋体" w:hAnsi="Simsun" w:cs="宋体"/>
          <w:kern w:val="0"/>
          <w:szCs w:val="21"/>
        </w:rPr>
        <w:t>指</w:t>
      </w:r>
      <w:r w:rsidRPr="00584C77">
        <w:rPr>
          <w:rFonts w:ascii="Simsun" w:eastAsia="宋体" w:hAnsi="Simsun" w:cs="宋体"/>
          <w:b/>
          <w:bCs/>
          <w:kern w:val="0"/>
          <w:szCs w:val="21"/>
        </w:rPr>
        <w:t>法定代表人</w:t>
      </w:r>
      <w:r w:rsidRPr="00D10DCB">
        <w:rPr>
          <w:rFonts w:ascii="Simsun" w:eastAsia="宋体" w:hAnsi="Simsun" w:cs="宋体"/>
          <w:kern w:val="0"/>
          <w:szCs w:val="21"/>
        </w:rPr>
        <w:t>，即与实际提交的</w:t>
      </w:r>
      <w:r w:rsidRPr="00D10DCB">
        <w:rPr>
          <w:rFonts w:ascii="Simsun" w:eastAsia="宋体" w:hAnsi="Simsun" w:cs="宋体"/>
          <w:kern w:val="0"/>
          <w:szCs w:val="21"/>
        </w:rPr>
        <w:t>“</w:t>
      </w:r>
      <w:r w:rsidRPr="00D10DCB">
        <w:rPr>
          <w:rFonts w:ascii="Simsun" w:eastAsia="宋体" w:hAnsi="Simsun" w:cs="宋体"/>
          <w:kern w:val="0"/>
          <w:szCs w:val="21"/>
        </w:rPr>
        <w:t>营业执照等证明文件</w:t>
      </w:r>
      <w:r w:rsidRPr="00D10DCB">
        <w:rPr>
          <w:rFonts w:ascii="Simsun" w:eastAsia="宋体" w:hAnsi="Simsun" w:cs="宋体"/>
          <w:kern w:val="0"/>
          <w:szCs w:val="21"/>
        </w:rPr>
        <w:t>”</w:t>
      </w:r>
      <w:r w:rsidRPr="00D10DCB">
        <w:rPr>
          <w:rFonts w:ascii="Simsun" w:eastAsia="宋体" w:hAnsi="Simsun" w:cs="宋体"/>
          <w:kern w:val="0"/>
          <w:szCs w:val="21"/>
        </w:rPr>
        <w:t>载明的一致。</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、银行、保险、石油石化、电力、电信等行业：以法人身份参加投标的，</w:t>
      </w:r>
      <w:r w:rsidRPr="00D10DCB">
        <w:rPr>
          <w:rFonts w:ascii="Simsun" w:eastAsia="宋体" w:hAnsi="Simsun" w:cs="宋体"/>
          <w:kern w:val="0"/>
          <w:szCs w:val="21"/>
        </w:rPr>
        <w:t>“</w:t>
      </w:r>
      <w:r w:rsidRPr="00D10DCB">
        <w:rPr>
          <w:rFonts w:ascii="Simsun" w:eastAsia="宋体" w:hAnsi="Simsun" w:cs="宋体"/>
          <w:kern w:val="0"/>
          <w:szCs w:val="21"/>
        </w:rPr>
        <w:t>单位负责人</w:t>
      </w:r>
      <w:r w:rsidRPr="00D10DCB">
        <w:rPr>
          <w:rFonts w:ascii="Simsun" w:eastAsia="宋体" w:hAnsi="Simsun" w:cs="宋体"/>
          <w:kern w:val="0"/>
          <w:szCs w:val="21"/>
        </w:rPr>
        <w:t>”</w:t>
      </w:r>
      <w:r w:rsidRPr="00D10DCB">
        <w:rPr>
          <w:rFonts w:ascii="Simsun" w:eastAsia="宋体" w:hAnsi="Simsun" w:cs="宋体"/>
          <w:kern w:val="0"/>
          <w:szCs w:val="21"/>
        </w:rPr>
        <w:t>指法定代表人，即与实际提交的</w:t>
      </w:r>
      <w:r w:rsidRPr="00D10DCB">
        <w:rPr>
          <w:rFonts w:ascii="Simsun" w:eastAsia="宋体" w:hAnsi="Simsun" w:cs="宋体"/>
          <w:kern w:val="0"/>
          <w:szCs w:val="21"/>
        </w:rPr>
        <w:t>“</w:t>
      </w:r>
      <w:r w:rsidRPr="00D10DCB">
        <w:rPr>
          <w:rFonts w:ascii="Simsun" w:eastAsia="宋体" w:hAnsi="Simsun" w:cs="宋体"/>
          <w:kern w:val="0"/>
          <w:szCs w:val="21"/>
        </w:rPr>
        <w:t>营业执照等证明文件</w:t>
      </w:r>
      <w:r w:rsidRPr="00D10DCB">
        <w:rPr>
          <w:rFonts w:ascii="Simsun" w:eastAsia="宋体" w:hAnsi="Simsun" w:cs="宋体"/>
          <w:kern w:val="0"/>
          <w:szCs w:val="21"/>
        </w:rPr>
        <w:t>”</w:t>
      </w:r>
      <w:r w:rsidRPr="00D10DCB">
        <w:rPr>
          <w:rFonts w:ascii="Simsun" w:eastAsia="宋体" w:hAnsi="Simsun" w:cs="宋体"/>
          <w:kern w:val="0"/>
          <w:szCs w:val="21"/>
        </w:rPr>
        <w:t>载明的一致；以非法人身份参加投标的，</w:t>
      </w:r>
      <w:r w:rsidRPr="00D10DCB">
        <w:rPr>
          <w:rFonts w:ascii="Simsun" w:eastAsia="宋体" w:hAnsi="Simsun" w:cs="宋体"/>
          <w:kern w:val="0"/>
          <w:szCs w:val="21"/>
        </w:rPr>
        <w:t>“</w:t>
      </w:r>
      <w:r w:rsidRPr="00D10DCB">
        <w:rPr>
          <w:rFonts w:ascii="Simsun" w:eastAsia="宋体" w:hAnsi="Simsun" w:cs="宋体"/>
          <w:kern w:val="0"/>
          <w:szCs w:val="21"/>
        </w:rPr>
        <w:t>单位负责人</w:t>
      </w:r>
      <w:r w:rsidRPr="00D10DCB">
        <w:rPr>
          <w:rFonts w:ascii="Simsun" w:eastAsia="宋体" w:hAnsi="Simsun" w:cs="宋体"/>
          <w:kern w:val="0"/>
          <w:szCs w:val="21"/>
        </w:rPr>
        <w:t>”</w:t>
      </w:r>
      <w:proofErr w:type="gramStart"/>
      <w:r w:rsidRPr="00D10DCB">
        <w:rPr>
          <w:rFonts w:ascii="Simsun" w:eastAsia="宋体" w:hAnsi="Simsun" w:cs="宋体"/>
          <w:kern w:val="0"/>
          <w:szCs w:val="21"/>
        </w:rPr>
        <w:t>指代表</w:t>
      </w:r>
      <w:proofErr w:type="gramEnd"/>
      <w:r w:rsidRPr="00D10DCB">
        <w:rPr>
          <w:rFonts w:ascii="Simsun" w:eastAsia="宋体" w:hAnsi="Simsun" w:cs="宋体"/>
          <w:kern w:val="0"/>
          <w:szCs w:val="21"/>
        </w:rPr>
        <w:t>单位行使职权的主要负责人，即与实际提交的</w:t>
      </w:r>
      <w:r w:rsidRPr="00D10DCB">
        <w:rPr>
          <w:rFonts w:ascii="Simsun" w:eastAsia="宋体" w:hAnsi="Simsun" w:cs="宋体"/>
          <w:kern w:val="0"/>
          <w:szCs w:val="21"/>
        </w:rPr>
        <w:t>“</w:t>
      </w:r>
      <w:r w:rsidRPr="00D10DCB">
        <w:rPr>
          <w:rFonts w:ascii="Simsun" w:eastAsia="宋体" w:hAnsi="Simsun" w:cs="宋体"/>
          <w:kern w:val="0"/>
          <w:szCs w:val="21"/>
        </w:rPr>
        <w:t>营业执照等证明文件</w:t>
      </w:r>
      <w:r w:rsidRPr="00D10DCB">
        <w:rPr>
          <w:rFonts w:ascii="Simsun" w:eastAsia="宋体" w:hAnsi="Simsun" w:cs="宋体"/>
          <w:kern w:val="0"/>
          <w:szCs w:val="21"/>
        </w:rPr>
        <w:t>”</w:t>
      </w:r>
      <w:r w:rsidRPr="00D10DCB">
        <w:rPr>
          <w:rFonts w:ascii="Simsun" w:eastAsia="宋体" w:hAnsi="Simsun" w:cs="宋体"/>
          <w:kern w:val="0"/>
          <w:szCs w:val="21"/>
        </w:rPr>
        <w:t>载明的一致。</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、投标人（自然人除外）：若投标人代表为单位负责人授权的委托代理人，应提供本授权书；若投标人代表为单位负责人，应在此项下提交其身份证正反面复印件，可不提供本授权书。</w:t>
      </w:r>
      <w:r w:rsidRPr="00D10DCB">
        <w:rPr>
          <w:rFonts w:ascii="Simsun" w:eastAsia="宋体" w:hAnsi="Simsun" w:cs="宋体"/>
          <w:kern w:val="0"/>
          <w:szCs w:val="21"/>
        </w:rPr>
        <w:br/>
        <w:t>4</w:t>
      </w:r>
      <w:r w:rsidRPr="00D10DCB">
        <w:rPr>
          <w:rFonts w:ascii="Simsun" w:eastAsia="宋体" w:hAnsi="Simsun" w:cs="宋体"/>
          <w:kern w:val="0"/>
          <w:szCs w:val="21"/>
        </w:rPr>
        <w:t>、投标人为自然人的，可不填写本授权书。</w:t>
      </w:r>
      <w:r w:rsidRPr="00D10DCB">
        <w:rPr>
          <w:rFonts w:ascii="Simsun" w:eastAsia="宋体" w:hAnsi="Simsun" w:cs="宋体"/>
          <w:kern w:val="0"/>
          <w:szCs w:val="21"/>
        </w:rPr>
        <w:br/>
        <w:t>5</w:t>
      </w:r>
      <w:r w:rsidRPr="00D10DCB">
        <w:rPr>
          <w:rFonts w:ascii="Simsun" w:eastAsia="宋体" w:hAnsi="Simsun" w:cs="宋体"/>
          <w:kern w:val="0"/>
          <w:szCs w:val="21"/>
        </w:rPr>
        <w:t>、纸质投标文件正本中的本授权书（若有）应为原件。</w:t>
      </w:r>
      <w:r w:rsidRPr="00D10DCB">
        <w:rPr>
          <w:rFonts w:ascii="Simsun" w:eastAsia="宋体" w:hAnsi="Simsun" w:cs="宋体"/>
          <w:kern w:val="0"/>
          <w:szCs w:val="21"/>
        </w:rPr>
        <w:t xml:space="preserve">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-2</w:t>
      </w:r>
      <w:r w:rsidRPr="00584C77">
        <w:rPr>
          <w:rFonts w:ascii="Simsun" w:eastAsia="宋体" w:hAnsi="Simsun" w:cs="宋体"/>
          <w:b/>
          <w:bCs/>
          <w:kern w:val="0"/>
          <w:szCs w:val="21"/>
        </w:rPr>
        <w:t>营业执照等证明文件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）投标人为法人（包括企业、事业单位和社会团体）的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现附上由</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签发机关全称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签发的我方统一社会信用代码</w:t>
      </w:r>
      <w:r w:rsidRPr="00D10DCB">
        <w:rPr>
          <w:rFonts w:ascii="Simsun" w:eastAsia="宋体" w:hAnsi="Simsun" w:cs="宋体"/>
          <w:kern w:val="0"/>
          <w:szCs w:val="21"/>
          <w:u w:val="single"/>
        </w:rPr>
        <w:t>（请填写法人的具体证照名称）</w:t>
      </w:r>
      <w:r w:rsidRPr="00D10DCB">
        <w:rPr>
          <w:rFonts w:ascii="Simsun" w:eastAsia="宋体" w:hAnsi="Simsun" w:cs="宋体"/>
          <w:kern w:val="0"/>
          <w:szCs w:val="21"/>
        </w:rPr>
        <w:t>复印件，该证明材料真实有效，否则我方负全部责任。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）投标人为非法人（包括其他组织、自然人）的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现附上由</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签发机关全称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签发的我方</w:t>
      </w:r>
      <w:r w:rsidRPr="00D10DCB">
        <w:rPr>
          <w:rFonts w:ascii="Simsun" w:eastAsia="宋体" w:hAnsi="Simsun" w:cs="宋体"/>
          <w:kern w:val="0"/>
          <w:szCs w:val="21"/>
          <w:u w:val="single"/>
        </w:rPr>
        <w:t>（请填写非自然人的非法人的具体证照名称）</w:t>
      </w:r>
      <w:r w:rsidRPr="00D10DCB">
        <w:rPr>
          <w:rFonts w:ascii="Simsun" w:eastAsia="宋体" w:hAnsi="Simsun" w:cs="宋体"/>
          <w:kern w:val="0"/>
          <w:szCs w:val="21"/>
        </w:rPr>
        <w:t>复印件，该证明材料真实有效，否则我方负全部责任。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现附上由</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签发机关全称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签发的我方</w:t>
      </w:r>
      <w:r w:rsidRPr="00D10DCB">
        <w:rPr>
          <w:rFonts w:ascii="Simsun" w:eastAsia="宋体" w:hAnsi="Simsun" w:cs="宋体"/>
          <w:kern w:val="0"/>
          <w:szCs w:val="21"/>
          <w:u w:val="single"/>
        </w:rPr>
        <w:t>（请填写自然人的身份证件名称）</w:t>
      </w:r>
      <w:r w:rsidRPr="00D10DCB">
        <w:rPr>
          <w:rFonts w:ascii="Simsun" w:eastAsia="宋体" w:hAnsi="Simsun" w:cs="宋体"/>
          <w:kern w:val="0"/>
          <w:szCs w:val="21"/>
        </w:rPr>
        <w:t>复印件，该证明材料真实有效，否则我方负全部责任。</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、请投标人按照实际情况编制填写，在相应的（）中打</w:t>
      </w:r>
      <w:r w:rsidRPr="00D10DCB">
        <w:rPr>
          <w:rFonts w:ascii="Simsun" w:eastAsia="宋体" w:hAnsi="Simsun" w:cs="宋体"/>
          <w:kern w:val="0"/>
          <w:szCs w:val="21"/>
        </w:rPr>
        <w:t>“√”</w:t>
      </w:r>
      <w:r w:rsidRPr="00D10DCB">
        <w:rPr>
          <w:rFonts w:ascii="Simsun" w:eastAsia="宋体" w:hAnsi="Simsun" w:cs="宋体"/>
          <w:kern w:val="0"/>
          <w:szCs w:val="21"/>
        </w:rPr>
        <w:t>并选择相应的</w:t>
      </w:r>
      <w:r w:rsidRPr="00D10DCB">
        <w:rPr>
          <w:rFonts w:ascii="Simsun" w:eastAsia="宋体" w:hAnsi="Simsun" w:cs="宋体"/>
          <w:kern w:val="0"/>
          <w:szCs w:val="21"/>
        </w:rPr>
        <w:t>“□”</w:t>
      </w:r>
      <w:r w:rsidRPr="00D10DCB">
        <w:rPr>
          <w:rFonts w:ascii="Simsun" w:eastAsia="宋体" w:hAnsi="Simsun" w:cs="宋体"/>
          <w:kern w:val="0"/>
          <w:szCs w:val="21"/>
        </w:rPr>
        <w:t>（若有）后，再按照本格式的要求提供相应证明材料的复印件。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、投标人提供的相应证明材料复印件均应符合：内容完整、清晰、整洁，并由投标人加盖其单位公章。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-3</w:t>
      </w:r>
      <w:r w:rsidRPr="00584C77">
        <w:rPr>
          <w:rFonts w:ascii="Simsun" w:eastAsia="宋体" w:hAnsi="Simsun" w:cs="宋体"/>
          <w:b/>
          <w:bCs/>
          <w:kern w:val="0"/>
          <w:szCs w:val="21"/>
        </w:rPr>
        <w:t>财务状况报告（财务报告、或资信证明、或投标担保函）</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）投标人提供财务报告的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企业适用：现附上我方</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具体的年度、或半年度、或季度</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财务报告复印件，包括资产负债表、利润表、现金流量表、所有者权益变动表（若有）及其附注（若有），上述证明材料真实有效，否则我方负全部责任。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lastRenderedPageBreak/>
        <w:t>□</w:t>
      </w:r>
      <w:r w:rsidRPr="00D10DCB">
        <w:rPr>
          <w:rFonts w:ascii="Simsun" w:eastAsia="宋体" w:hAnsi="Simsun" w:cs="宋体"/>
          <w:kern w:val="0"/>
          <w:szCs w:val="21"/>
        </w:rPr>
        <w:t>事业单位适用：现附上我方</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具体的年度、或半年度、或季度</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财务报告复印件，包括资产负债表、收入支出表（或收入费用表）、财政补助收入支出表（若有），上述证明材料真实有效，否则我方负全部责任。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社会团体适用：现附上我方</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具体的年度、或半年度、或季度</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财务报告复印件，包括资产负债表、业务活动表、现金流量表，上述证明材料真实有效，否则我方负全部责任。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）投标人提供资信证明的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非自然人适用（包括企业、事业单位、社会团体和其他组织）：现附上我方银行：（填写</w:t>
      </w:r>
      <w:r w:rsidRPr="00D10DCB">
        <w:rPr>
          <w:rFonts w:ascii="Simsun" w:eastAsia="宋体" w:hAnsi="Simsun" w:cs="宋体"/>
          <w:kern w:val="0"/>
          <w:szCs w:val="21"/>
        </w:rPr>
        <w:t>“</w:t>
      </w:r>
      <w:r w:rsidRPr="00D10DCB">
        <w:rPr>
          <w:rFonts w:ascii="Simsun" w:eastAsia="宋体" w:hAnsi="Simsun" w:cs="宋体"/>
          <w:kern w:val="0"/>
          <w:szCs w:val="21"/>
        </w:rPr>
        <w:t>开户银行全称</w:t>
      </w:r>
      <w:r w:rsidRPr="00D10DCB">
        <w:rPr>
          <w:rFonts w:ascii="Simsun" w:eastAsia="宋体" w:hAnsi="Simsun" w:cs="宋体"/>
          <w:kern w:val="0"/>
          <w:szCs w:val="21"/>
        </w:rPr>
        <w:t>”</w:t>
      </w:r>
      <w:r w:rsidRPr="00D10DCB">
        <w:rPr>
          <w:rFonts w:ascii="Simsun" w:eastAsia="宋体" w:hAnsi="Simsun" w:cs="宋体"/>
          <w:kern w:val="0"/>
          <w:szCs w:val="21"/>
        </w:rPr>
        <w:t>）出具的资信证明复印件，上述证明材料真实有效，否则我方负全部责任。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自然人适用：现附上我方银行：</w:t>
      </w:r>
      <w:r w:rsidRPr="00D10DCB">
        <w:rPr>
          <w:rFonts w:ascii="Simsun" w:eastAsia="宋体" w:hAnsi="Simsun" w:cs="宋体"/>
          <w:kern w:val="0"/>
          <w:szCs w:val="21"/>
          <w:u w:val="single"/>
        </w:rPr>
        <w:t>（填写自然人的</w:t>
      </w:r>
      <w:r w:rsidRPr="00D10DCB">
        <w:rPr>
          <w:rFonts w:ascii="Simsun" w:eastAsia="宋体" w:hAnsi="Simsun" w:cs="宋体"/>
          <w:kern w:val="0"/>
          <w:szCs w:val="21"/>
          <w:u w:val="single"/>
        </w:rPr>
        <w:t>“</w:t>
      </w:r>
      <w:r w:rsidRPr="00D10DCB">
        <w:rPr>
          <w:rFonts w:ascii="Simsun" w:eastAsia="宋体" w:hAnsi="Simsun" w:cs="宋体"/>
          <w:kern w:val="0"/>
          <w:szCs w:val="21"/>
          <w:u w:val="single"/>
        </w:rPr>
        <w:t>个人账户的开户银行全称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出具的资信证明复印件，上述证明材料真实有效，否则我方负全部责任。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）投标人提供投标担保函的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现附上由财政部门认可的政府采购专业担保机构：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担保机构全称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出具的投标担保函复印件，上述证明材料真实有效，否则我方负全部责任。</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、请投标人按照实际情况编制填写，在相应的（）中打</w:t>
      </w:r>
      <w:r w:rsidRPr="00D10DCB">
        <w:rPr>
          <w:rFonts w:ascii="Simsun" w:eastAsia="宋体" w:hAnsi="Simsun" w:cs="宋体"/>
          <w:kern w:val="0"/>
          <w:szCs w:val="21"/>
        </w:rPr>
        <w:t>“√”</w:t>
      </w:r>
      <w:r w:rsidRPr="00D10DCB">
        <w:rPr>
          <w:rFonts w:ascii="Simsun" w:eastAsia="宋体" w:hAnsi="Simsun" w:cs="宋体"/>
          <w:kern w:val="0"/>
          <w:szCs w:val="21"/>
        </w:rPr>
        <w:t>并选择相应的</w:t>
      </w:r>
      <w:r w:rsidRPr="00D10DCB">
        <w:rPr>
          <w:rFonts w:ascii="Simsun" w:eastAsia="宋体" w:hAnsi="Simsun" w:cs="宋体"/>
          <w:kern w:val="0"/>
          <w:szCs w:val="21"/>
        </w:rPr>
        <w:t>“□”</w:t>
      </w:r>
      <w:r w:rsidRPr="00D10DCB">
        <w:rPr>
          <w:rFonts w:ascii="Simsun" w:eastAsia="宋体" w:hAnsi="Simsun" w:cs="宋体"/>
          <w:kern w:val="0"/>
          <w:szCs w:val="21"/>
        </w:rPr>
        <w:t>（若有）后，再按照本格式的要求提供相应证明材料的复印件。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、投标人提供的财务报告复印件（成立年限按照投标截止时间推算）应符合下列规定：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2.1</w:t>
      </w:r>
      <w:r w:rsidRPr="00D10DCB">
        <w:rPr>
          <w:rFonts w:ascii="Simsun" w:eastAsia="宋体" w:hAnsi="Simsun" w:cs="宋体"/>
          <w:kern w:val="0"/>
          <w:szCs w:val="21"/>
        </w:rPr>
        <w:t>成立年限满</w:t>
      </w:r>
      <w:r w:rsidRPr="00D10DCB">
        <w:rPr>
          <w:rFonts w:ascii="Calibri" w:eastAsia="宋体" w:hAnsi="Calibri" w:cs="宋体"/>
          <w:kern w:val="0"/>
          <w:szCs w:val="21"/>
        </w:rPr>
        <w:t>1</w:t>
      </w:r>
      <w:r w:rsidRPr="00D10DCB">
        <w:rPr>
          <w:rFonts w:ascii="Simsun" w:eastAsia="宋体" w:hAnsi="Simsun" w:cs="宋体"/>
          <w:kern w:val="0"/>
          <w:szCs w:val="21"/>
        </w:rPr>
        <w:t>年及以上的投标人，提供经审计的上一年度的年度财务报告。</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2.2</w:t>
      </w:r>
      <w:r w:rsidRPr="00D10DCB">
        <w:rPr>
          <w:rFonts w:ascii="Simsun" w:eastAsia="宋体" w:hAnsi="Simsun" w:cs="宋体"/>
          <w:kern w:val="0"/>
          <w:szCs w:val="21"/>
        </w:rPr>
        <w:t>成立年限满</w:t>
      </w:r>
      <w:proofErr w:type="gramStart"/>
      <w:r w:rsidRPr="00D10DCB">
        <w:rPr>
          <w:rFonts w:ascii="Simsun" w:eastAsia="宋体" w:hAnsi="Simsun" w:cs="宋体"/>
          <w:kern w:val="0"/>
          <w:szCs w:val="21"/>
        </w:rPr>
        <w:t>半年但不足</w:t>
      </w:r>
      <w:proofErr w:type="gramEnd"/>
      <w:r w:rsidRPr="00D10DCB">
        <w:rPr>
          <w:rFonts w:ascii="Calibri" w:eastAsia="宋体" w:hAnsi="Calibri" w:cs="宋体"/>
          <w:kern w:val="0"/>
          <w:szCs w:val="21"/>
        </w:rPr>
        <w:t>1</w:t>
      </w:r>
      <w:r w:rsidRPr="00D10DCB">
        <w:rPr>
          <w:rFonts w:ascii="Simsun" w:eastAsia="宋体" w:hAnsi="Simsun" w:cs="宋体"/>
          <w:kern w:val="0"/>
          <w:szCs w:val="21"/>
        </w:rPr>
        <w:t>年的投标人，</w:t>
      </w:r>
      <w:proofErr w:type="gramStart"/>
      <w:r w:rsidRPr="00D10DCB">
        <w:rPr>
          <w:rFonts w:ascii="Simsun" w:eastAsia="宋体" w:hAnsi="Simsun" w:cs="宋体"/>
          <w:kern w:val="0"/>
          <w:szCs w:val="21"/>
        </w:rPr>
        <w:t>提供该半年度</w:t>
      </w:r>
      <w:proofErr w:type="gramEnd"/>
      <w:r w:rsidRPr="00D10DCB">
        <w:rPr>
          <w:rFonts w:ascii="Simsun" w:eastAsia="宋体" w:hAnsi="Simsun" w:cs="宋体"/>
          <w:kern w:val="0"/>
          <w:szCs w:val="21"/>
        </w:rPr>
        <w:t>中任一季度的季度财务报告</w:t>
      </w:r>
      <w:proofErr w:type="gramStart"/>
      <w:r w:rsidRPr="00D10DCB">
        <w:rPr>
          <w:rFonts w:ascii="Simsun" w:eastAsia="宋体" w:hAnsi="Simsun" w:cs="宋体"/>
          <w:kern w:val="0"/>
          <w:szCs w:val="21"/>
        </w:rPr>
        <w:t>或该半年度</w:t>
      </w:r>
      <w:proofErr w:type="gramEnd"/>
      <w:r w:rsidRPr="00D10DCB">
        <w:rPr>
          <w:rFonts w:ascii="Simsun" w:eastAsia="宋体" w:hAnsi="Simsun" w:cs="宋体"/>
          <w:kern w:val="0"/>
          <w:szCs w:val="21"/>
        </w:rPr>
        <w:t>的半年度财务报告。</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宋体" w:eastAsia="宋体" w:hAnsi="宋体" w:cs="宋体" w:hint="eastAsia"/>
          <w:b/>
          <w:bCs/>
          <w:kern w:val="0"/>
          <w:sz w:val="24"/>
          <w:szCs w:val="24"/>
        </w:rPr>
        <w:t>※</w:t>
      </w:r>
      <w:r w:rsidRPr="00584C77">
        <w:rPr>
          <w:rFonts w:ascii="Simsun" w:eastAsia="宋体" w:hAnsi="Simsun" w:cs="宋体"/>
          <w:b/>
          <w:bCs/>
          <w:kern w:val="0"/>
          <w:sz w:val="24"/>
          <w:szCs w:val="24"/>
        </w:rPr>
        <w:t>无法按照本格式第</w:t>
      </w:r>
      <w:r w:rsidRPr="00584C77">
        <w:rPr>
          <w:rFonts w:ascii="Simsun" w:eastAsia="宋体" w:hAnsi="Simsun" w:cs="宋体"/>
          <w:b/>
          <w:bCs/>
          <w:kern w:val="0"/>
          <w:sz w:val="24"/>
          <w:szCs w:val="24"/>
        </w:rPr>
        <w:t>2.1</w:t>
      </w:r>
      <w:r w:rsidRPr="00584C77">
        <w:rPr>
          <w:rFonts w:ascii="Simsun" w:eastAsia="宋体" w:hAnsi="Simsun" w:cs="宋体"/>
          <w:b/>
          <w:bCs/>
          <w:kern w:val="0"/>
          <w:sz w:val="24"/>
          <w:szCs w:val="24"/>
        </w:rPr>
        <w:t>、</w:t>
      </w:r>
      <w:r w:rsidRPr="00584C77">
        <w:rPr>
          <w:rFonts w:ascii="Simsun" w:eastAsia="宋体" w:hAnsi="Simsun" w:cs="宋体"/>
          <w:b/>
          <w:bCs/>
          <w:kern w:val="0"/>
          <w:sz w:val="24"/>
          <w:szCs w:val="24"/>
        </w:rPr>
        <w:t>2.2</w:t>
      </w:r>
      <w:r w:rsidRPr="00584C77">
        <w:rPr>
          <w:rFonts w:ascii="Simsun" w:eastAsia="宋体" w:hAnsi="Simsun" w:cs="宋体"/>
          <w:b/>
          <w:bCs/>
          <w:kern w:val="0"/>
          <w:sz w:val="24"/>
          <w:szCs w:val="24"/>
        </w:rPr>
        <w:t>条规定提供财务报告复印件的投标人（包括但不限于：成立年限满</w:t>
      </w:r>
      <w:r w:rsidRPr="00584C77">
        <w:rPr>
          <w:rFonts w:ascii="Simsun" w:eastAsia="宋体" w:hAnsi="Simsun" w:cs="宋体"/>
          <w:b/>
          <w:bCs/>
          <w:kern w:val="0"/>
          <w:sz w:val="24"/>
          <w:szCs w:val="24"/>
        </w:rPr>
        <w:t>1</w:t>
      </w:r>
      <w:r w:rsidRPr="00584C77">
        <w:rPr>
          <w:rFonts w:ascii="Simsun" w:eastAsia="宋体" w:hAnsi="Simsun" w:cs="宋体"/>
          <w:b/>
          <w:bCs/>
          <w:kern w:val="0"/>
          <w:sz w:val="24"/>
          <w:szCs w:val="24"/>
        </w:rPr>
        <w:t>年及以上的投标人、成立年限满</w:t>
      </w:r>
      <w:proofErr w:type="gramStart"/>
      <w:r w:rsidRPr="00584C77">
        <w:rPr>
          <w:rFonts w:ascii="Simsun" w:eastAsia="宋体" w:hAnsi="Simsun" w:cs="宋体"/>
          <w:b/>
          <w:bCs/>
          <w:kern w:val="0"/>
          <w:sz w:val="24"/>
          <w:szCs w:val="24"/>
        </w:rPr>
        <w:t>半年但不足</w:t>
      </w:r>
      <w:proofErr w:type="gramEnd"/>
      <w:r w:rsidRPr="00584C77">
        <w:rPr>
          <w:rFonts w:ascii="Simsun" w:eastAsia="宋体" w:hAnsi="Simsun" w:cs="宋体"/>
          <w:b/>
          <w:bCs/>
          <w:kern w:val="0"/>
          <w:sz w:val="24"/>
          <w:szCs w:val="24"/>
        </w:rPr>
        <w:t>1</w:t>
      </w:r>
      <w:r w:rsidRPr="00584C77">
        <w:rPr>
          <w:rFonts w:ascii="Simsun" w:eastAsia="宋体" w:hAnsi="Simsun" w:cs="宋体"/>
          <w:b/>
          <w:bCs/>
          <w:kern w:val="0"/>
          <w:sz w:val="24"/>
          <w:szCs w:val="24"/>
        </w:rPr>
        <w:t>年的投标人、成立年限不足半年的投标人），应按照本格式的要求选择提供资信证明复印件或投标担保函复印件。</w:t>
      </w:r>
      <w:r w:rsidRPr="00584C77">
        <w:rPr>
          <w:rFonts w:ascii="Simsun" w:eastAsia="宋体" w:hAnsi="Simsun" w:cs="宋体"/>
          <w:b/>
          <w:bCs/>
          <w:kern w:val="0"/>
          <w:sz w:val="24"/>
          <w:szCs w:val="24"/>
        </w:rPr>
        <w:t xml:space="preserve">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财政部门认可的政府采购专业担保机构</w:t>
      </w:r>
      <w:r w:rsidRPr="00D10DCB">
        <w:rPr>
          <w:rFonts w:ascii="Simsun" w:eastAsia="宋体" w:hAnsi="Simsun" w:cs="宋体"/>
          <w:kern w:val="0"/>
          <w:szCs w:val="21"/>
        </w:rPr>
        <w:t>”</w:t>
      </w:r>
      <w:r w:rsidRPr="00D10DCB">
        <w:rPr>
          <w:rFonts w:ascii="Simsun" w:eastAsia="宋体" w:hAnsi="Simsun" w:cs="宋体"/>
          <w:kern w:val="0"/>
          <w:szCs w:val="21"/>
        </w:rPr>
        <w:t>应符合《财政部关于开展政府采购信用担保试点工作方案》（财库</w:t>
      </w:r>
      <w:r w:rsidRPr="00D10DCB">
        <w:rPr>
          <w:rFonts w:ascii="Calibri" w:eastAsia="宋体" w:hAnsi="Calibri" w:cs="宋体"/>
          <w:kern w:val="0"/>
          <w:szCs w:val="21"/>
        </w:rPr>
        <w:t>[2011]124</w:t>
      </w:r>
      <w:r w:rsidRPr="00D10DCB">
        <w:rPr>
          <w:rFonts w:ascii="Simsun" w:eastAsia="宋体" w:hAnsi="Simsun" w:cs="宋体"/>
          <w:kern w:val="0"/>
          <w:szCs w:val="21"/>
        </w:rPr>
        <w:t>号）的规定。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、投标人提供的相应证明材料复印件均应符合：内容完整、清晰、整洁，并由投标人加盖其单位公章。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D10DCB">
        <w:rPr>
          <w:rFonts w:ascii="Simsun" w:eastAsia="宋体" w:hAnsi="Simsun" w:cs="宋体"/>
          <w:kern w:val="0"/>
          <w:szCs w:val="21"/>
        </w:rPr>
        <w:t>二</w:t>
      </w:r>
      <w:r w:rsidRPr="00584C77">
        <w:rPr>
          <w:rFonts w:ascii="Simsun" w:eastAsia="宋体" w:hAnsi="Simsun" w:cs="宋体"/>
          <w:b/>
          <w:bCs/>
          <w:kern w:val="0"/>
          <w:szCs w:val="21"/>
        </w:rPr>
        <w:t>-4</w:t>
      </w:r>
      <w:r w:rsidRPr="00584C77">
        <w:rPr>
          <w:rFonts w:ascii="Simsun" w:eastAsia="宋体" w:hAnsi="Simsun" w:cs="宋体"/>
          <w:b/>
          <w:bCs/>
          <w:kern w:val="0"/>
          <w:szCs w:val="21"/>
        </w:rPr>
        <w:t>依法缴纳税收证明材料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、依法缴纳税收的投标人</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）法人（包括企业、事业单位和社会团体）的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现附上自</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日至</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日期间我方缴纳的</w:t>
      </w:r>
      <w:r w:rsidRPr="00D10DCB">
        <w:rPr>
          <w:rFonts w:ascii="Simsun" w:eastAsia="宋体" w:hAnsi="Simsun" w:cs="宋体"/>
          <w:kern w:val="0"/>
          <w:szCs w:val="21"/>
          <w:u w:val="single"/>
        </w:rPr>
        <w:t>（按照投标人实际缴纳的税种名称填写，如：增值税、所得税等）</w:t>
      </w:r>
      <w:r w:rsidRPr="00D10DCB">
        <w:rPr>
          <w:rFonts w:ascii="Simsun" w:eastAsia="宋体" w:hAnsi="Simsun" w:cs="宋体"/>
          <w:kern w:val="0"/>
          <w:szCs w:val="21"/>
        </w:rPr>
        <w:t>税收凭据复印件，上述证明材料真实有效，否则我方负全部责任。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）非法人（包括其他组织、自然人）的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现附上自</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日至</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日期间我方缴纳的</w:t>
      </w:r>
      <w:r w:rsidRPr="00D10DCB">
        <w:rPr>
          <w:rFonts w:ascii="Simsun" w:eastAsia="宋体" w:hAnsi="Simsun" w:cs="宋体"/>
          <w:kern w:val="0"/>
          <w:szCs w:val="21"/>
          <w:u w:val="single"/>
        </w:rPr>
        <w:t>（按照投标人实际缴纳的税种名称填写）</w:t>
      </w:r>
      <w:r w:rsidRPr="00D10DCB">
        <w:rPr>
          <w:rFonts w:ascii="Simsun" w:eastAsia="宋体" w:hAnsi="Simsun" w:cs="宋体"/>
          <w:kern w:val="0"/>
          <w:szCs w:val="21"/>
        </w:rPr>
        <w:t>税收凭据复印件，上述证明材料真实有效，否则我方负全部责任。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、依法免税的投标人</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）现附上我方依法免税证明材料复印件，上述证明材料真实有效，否则我方负全部责任。</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、请投标人按照实际情况编制填写，在相应的（）中打</w:t>
      </w:r>
      <w:r w:rsidRPr="00D10DCB">
        <w:rPr>
          <w:rFonts w:ascii="Simsun" w:eastAsia="宋体" w:hAnsi="Simsun" w:cs="宋体"/>
          <w:kern w:val="0"/>
          <w:szCs w:val="21"/>
        </w:rPr>
        <w:t>“√”</w:t>
      </w:r>
      <w:r w:rsidRPr="00D10DCB">
        <w:rPr>
          <w:rFonts w:ascii="Simsun" w:eastAsia="宋体" w:hAnsi="Simsun" w:cs="宋体"/>
          <w:kern w:val="0"/>
          <w:szCs w:val="21"/>
        </w:rPr>
        <w:t>，并按照本格式的要求提供相应证明材料的复印件。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2</w:t>
      </w:r>
      <w:r w:rsidRPr="00D10DCB">
        <w:rPr>
          <w:rFonts w:ascii="Simsun" w:eastAsia="宋体" w:hAnsi="Simsun" w:cs="宋体"/>
          <w:kern w:val="0"/>
          <w:szCs w:val="21"/>
        </w:rPr>
        <w:t>、投标人提供的税收凭据复印件应符合下列规定：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2.1</w:t>
      </w:r>
      <w:r w:rsidRPr="00D10DCB">
        <w:rPr>
          <w:rFonts w:ascii="Simsun" w:eastAsia="宋体" w:hAnsi="Simsun" w:cs="宋体"/>
          <w:kern w:val="0"/>
          <w:szCs w:val="21"/>
        </w:rPr>
        <w:t>投标截止时间前（不含投标截止时间的当月）已依法缴纳税收的投标人，提供投标截止时间前六个月（不含投标截止时间的当月）中任一月份的税收凭据复印件。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2.2</w:t>
      </w:r>
      <w:r w:rsidRPr="00D10DCB">
        <w:rPr>
          <w:rFonts w:ascii="Simsun" w:eastAsia="宋体" w:hAnsi="Simsun" w:cs="宋体"/>
          <w:kern w:val="0"/>
          <w:szCs w:val="21"/>
        </w:rPr>
        <w:t>投标截止时间的当月成立且已依法缴纳税收的投标人，提供投标截止时间当月的税收凭据复印件。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2.3</w:t>
      </w:r>
      <w:r w:rsidRPr="00D10DCB">
        <w:rPr>
          <w:rFonts w:ascii="Simsun" w:eastAsia="宋体" w:hAnsi="Simsun" w:cs="宋体"/>
          <w:kern w:val="0"/>
          <w:szCs w:val="21"/>
        </w:rPr>
        <w:t>投标截止时间的当月成立但因税务机关原因导致其尚未依法缴纳税收的投标人，提供依法缴纳税收承诺书原件（格式自拟），该承诺书视同税收凭据。</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依法缴纳税收证明材料</w:t>
      </w:r>
      <w:r w:rsidRPr="00584C77">
        <w:rPr>
          <w:rFonts w:ascii="Simsun" w:eastAsia="宋体" w:hAnsi="Simsun" w:cs="宋体"/>
          <w:b/>
          <w:bCs/>
          <w:kern w:val="0"/>
          <w:szCs w:val="21"/>
        </w:rPr>
        <w:t>”</w:t>
      </w:r>
      <w:r w:rsidRPr="00D10DCB">
        <w:rPr>
          <w:rFonts w:ascii="Simsun" w:eastAsia="宋体" w:hAnsi="Simsun" w:cs="宋体"/>
          <w:kern w:val="0"/>
          <w:szCs w:val="21"/>
        </w:rPr>
        <w:t>有欠缴记录的，视为</w:t>
      </w:r>
      <w:r w:rsidRPr="00584C77">
        <w:rPr>
          <w:rFonts w:ascii="Simsun" w:eastAsia="宋体" w:hAnsi="Simsun" w:cs="宋体"/>
          <w:b/>
          <w:bCs/>
          <w:kern w:val="0"/>
          <w:szCs w:val="21"/>
        </w:rPr>
        <w:t>未依法缴纳税收。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、投标人提供的相应证明材料复印件均应符合：内容完整、清晰、整洁，并由投标人加盖其单位公章。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-5</w:t>
      </w:r>
      <w:r w:rsidRPr="00584C77">
        <w:rPr>
          <w:rFonts w:ascii="Simsun" w:eastAsia="宋体" w:hAnsi="Simsun" w:cs="宋体"/>
          <w:b/>
          <w:bCs/>
          <w:kern w:val="0"/>
          <w:szCs w:val="21"/>
        </w:rPr>
        <w:t>依法缴纳社会保障资金证明材料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、依法缴纳社会保障资金的投标人</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）法人（包括企业、事业单位和社会团体）的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现附上自</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日至</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日我方缴纳的社会保险凭据（限：税务机关</w:t>
      </w:r>
      <w:r w:rsidRPr="00D10DCB">
        <w:rPr>
          <w:rFonts w:ascii="Simsun" w:eastAsia="宋体" w:hAnsi="Simsun" w:cs="宋体"/>
          <w:kern w:val="0"/>
          <w:szCs w:val="21"/>
        </w:rPr>
        <w:t>/</w:t>
      </w:r>
      <w:r w:rsidRPr="00D10DCB">
        <w:rPr>
          <w:rFonts w:ascii="Simsun" w:eastAsia="宋体" w:hAnsi="Simsun" w:cs="宋体"/>
          <w:kern w:val="0"/>
          <w:szCs w:val="21"/>
        </w:rPr>
        <w:t>社会保障资金管理机关的专用收据或社会保险缴纳清单，或社会保险的银行缴款收讫凭证）复印件，上述证明材料真实有效，否则我方负全部责任。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）非法人（包括其他组织、自然人）的</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lastRenderedPageBreak/>
        <w:t>自</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日至</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日我方缴纳的社会保险凭据（限：税务机关</w:t>
      </w:r>
      <w:r w:rsidRPr="00D10DCB">
        <w:rPr>
          <w:rFonts w:ascii="Simsun" w:eastAsia="宋体" w:hAnsi="Simsun" w:cs="宋体"/>
          <w:kern w:val="0"/>
          <w:szCs w:val="21"/>
        </w:rPr>
        <w:t>/</w:t>
      </w:r>
      <w:r w:rsidRPr="00D10DCB">
        <w:rPr>
          <w:rFonts w:ascii="Simsun" w:eastAsia="宋体" w:hAnsi="Simsun" w:cs="宋体"/>
          <w:kern w:val="0"/>
          <w:szCs w:val="21"/>
        </w:rPr>
        <w:t>社会保障资金管理机关的专用收据或社会保险缴纳清单，或社会保险的银行缴款收讫凭证）复印件，上述证明材料真实有效，否则我方负全部责任。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、依法不需要缴纳社会保障资金的投标人</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xml:space="preserve"> </w:t>
      </w:r>
      <w:r w:rsidRPr="00D10DCB">
        <w:rPr>
          <w:rFonts w:ascii="Simsun" w:eastAsia="宋体" w:hAnsi="Simsun" w:cs="宋体"/>
          <w:kern w:val="0"/>
          <w:szCs w:val="21"/>
        </w:rPr>
        <w:t>）现附上我方依法不需要缴纳社会保障资金证明材料复印件，上述证明材料真实有效，否则我方负全部责任。</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、请投标人按照实际情况编制填写，在相应的（）中打</w:t>
      </w:r>
      <w:r w:rsidRPr="00D10DCB">
        <w:rPr>
          <w:rFonts w:ascii="Simsun" w:eastAsia="宋体" w:hAnsi="Simsun" w:cs="宋体"/>
          <w:kern w:val="0"/>
          <w:szCs w:val="21"/>
        </w:rPr>
        <w:t>“√”</w:t>
      </w:r>
      <w:r w:rsidRPr="00D10DCB">
        <w:rPr>
          <w:rFonts w:ascii="Simsun" w:eastAsia="宋体" w:hAnsi="Simsun" w:cs="宋体"/>
          <w:kern w:val="0"/>
          <w:szCs w:val="21"/>
        </w:rPr>
        <w:t>，并按照本格式的要求提供相应证明材料的复印件。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、投标人提供的社会保险凭据复印件应符合下列规定：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2.1</w:t>
      </w:r>
      <w:r w:rsidRPr="00D10DCB">
        <w:rPr>
          <w:rFonts w:ascii="Simsun" w:eastAsia="宋体" w:hAnsi="Simsun" w:cs="宋体"/>
          <w:kern w:val="0"/>
          <w:szCs w:val="21"/>
        </w:rPr>
        <w:t>投标截止时间前（不含投标截止时间的当月）已依法缴纳社会保障资金的投标人，提供投标截止时间前六个月（不含投标截止时间的当月）中任一月份的社会保险凭据复印件。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2.2</w:t>
      </w:r>
      <w:r w:rsidRPr="00D10DCB">
        <w:rPr>
          <w:rFonts w:ascii="Simsun" w:eastAsia="宋体" w:hAnsi="Simsun" w:cs="宋体"/>
          <w:kern w:val="0"/>
          <w:szCs w:val="21"/>
        </w:rPr>
        <w:t>投标截止时间的当月成立且已依法缴纳社会保障资金的投标人，提供投标截止时间当月的社会保险凭据复印件。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2.3</w:t>
      </w:r>
      <w:r w:rsidRPr="00D10DCB">
        <w:rPr>
          <w:rFonts w:ascii="Simsun" w:eastAsia="宋体" w:hAnsi="Simsun" w:cs="宋体"/>
          <w:kern w:val="0"/>
          <w:szCs w:val="21"/>
        </w:rPr>
        <w:t>投标截止时间的当月成立但因税务机关</w:t>
      </w:r>
      <w:r w:rsidRPr="00D10DCB">
        <w:rPr>
          <w:rFonts w:ascii="Calibri" w:eastAsia="宋体" w:hAnsi="Calibri" w:cs="宋体"/>
          <w:kern w:val="0"/>
          <w:szCs w:val="21"/>
        </w:rPr>
        <w:t>/</w:t>
      </w:r>
      <w:r w:rsidRPr="00D10DCB">
        <w:rPr>
          <w:rFonts w:ascii="Simsun" w:eastAsia="宋体" w:hAnsi="Simsun" w:cs="宋体"/>
          <w:kern w:val="0"/>
          <w:szCs w:val="21"/>
        </w:rPr>
        <w:t>社会保障资金管理机关原因导致其尚未依法缴纳社会保障资金的投标人，提供依法缴纳社会保障资金承诺书原件（格式自拟），该承诺书视同社会保险凭据。</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依法缴纳社会保障资金证明材料</w:t>
      </w:r>
      <w:r w:rsidRPr="00584C77">
        <w:rPr>
          <w:rFonts w:ascii="Simsun" w:eastAsia="宋体" w:hAnsi="Simsun" w:cs="宋体"/>
          <w:b/>
          <w:bCs/>
          <w:kern w:val="0"/>
          <w:szCs w:val="21"/>
        </w:rPr>
        <w:t>”</w:t>
      </w:r>
      <w:r w:rsidRPr="00D10DCB">
        <w:rPr>
          <w:rFonts w:ascii="Simsun" w:eastAsia="宋体" w:hAnsi="Simsun" w:cs="宋体"/>
          <w:kern w:val="0"/>
          <w:szCs w:val="21"/>
        </w:rPr>
        <w:t>有欠缴记录的，视为</w:t>
      </w:r>
      <w:r w:rsidRPr="00584C77">
        <w:rPr>
          <w:rFonts w:ascii="Simsun" w:eastAsia="宋体" w:hAnsi="Simsun" w:cs="宋体"/>
          <w:b/>
          <w:bCs/>
          <w:kern w:val="0"/>
          <w:szCs w:val="21"/>
        </w:rPr>
        <w:t>未依法缴纳社会保障资金。</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、投标人提供的相应证明材料复印件均应符合：内容完整、清晰、整洁，并由投标人加盖其单位公章。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lastRenderedPageBreak/>
        <w:br/>
      </w:r>
      <w:r w:rsidRPr="00D10DCB">
        <w:rPr>
          <w:rFonts w:ascii="Simsun" w:eastAsia="宋体" w:hAnsi="Simsun" w:cs="宋体"/>
          <w:kern w:val="0"/>
          <w:szCs w:val="21"/>
        </w:rPr>
        <w:t>二</w:t>
      </w:r>
      <w:r w:rsidRPr="00584C77">
        <w:rPr>
          <w:rFonts w:ascii="Simsun" w:eastAsia="宋体" w:hAnsi="Simsun" w:cs="宋体"/>
          <w:b/>
          <w:bCs/>
          <w:kern w:val="0"/>
          <w:szCs w:val="21"/>
        </w:rPr>
        <w:t>-6</w:t>
      </w:r>
      <w:r w:rsidRPr="00584C77">
        <w:rPr>
          <w:rFonts w:ascii="Simsun" w:eastAsia="宋体" w:hAnsi="Simsun" w:cs="宋体"/>
          <w:b/>
          <w:bCs/>
          <w:kern w:val="0"/>
          <w:szCs w:val="21"/>
        </w:rPr>
        <w:t>具备履行合同所必需设备和专业技术能力的声明函（若有）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我方具备履行合同所必需的设备和专业技术能力，否则产生不利后果由我方承担责任。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特此声明。</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、招标文件未要求投标人提供</w:t>
      </w:r>
      <w:r w:rsidRPr="00D10DCB">
        <w:rPr>
          <w:rFonts w:ascii="Simsun" w:eastAsia="宋体" w:hAnsi="Simsun" w:cs="宋体"/>
          <w:kern w:val="0"/>
          <w:szCs w:val="21"/>
        </w:rPr>
        <w:t>“</w:t>
      </w:r>
      <w:r w:rsidRPr="00D10DCB">
        <w:rPr>
          <w:rFonts w:ascii="Simsun" w:eastAsia="宋体" w:hAnsi="Simsun" w:cs="宋体"/>
          <w:kern w:val="0"/>
          <w:szCs w:val="21"/>
        </w:rPr>
        <w:t>具备履行合同所必需的设备和专业技术能力专项证明材料</w:t>
      </w:r>
      <w:r w:rsidRPr="00D10DCB">
        <w:rPr>
          <w:rFonts w:ascii="Simsun" w:eastAsia="宋体" w:hAnsi="Simsun" w:cs="宋体"/>
          <w:kern w:val="0"/>
          <w:szCs w:val="21"/>
        </w:rPr>
        <w:t>”</w:t>
      </w:r>
      <w:r w:rsidRPr="00D10DCB">
        <w:rPr>
          <w:rFonts w:ascii="Simsun" w:eastAsia="宋体" w:hAnsi="Simsun" w:cs="宋体"/>
          <w:kern w:val="0"/>
          <w:szCs w:val="21"/>
        </w:rPr>
        <w:t>的，投标人应提供本声明函。</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、招标文件要求投标人提供</w:t>
      </w:r>
      <w:r w:rsidRPr="00D10DCB">
        <w:rPr>
          <w:rFonts w:ascii="Simsun" w:eastAsia="宋体" w:hAnsi="Simsun" w:cs="宋体"/>
          <w:kern w:val="0"/>
          <w:szCs w:val="21"/>
        </w:rPr>
        <w:t>“</w:t>
      </w:r>
      <w:r w:rsidRPr="00D10DCB">
        <w:rPr>
          <w:rFonts w:ascii="Simsun" w:eastAsia="宋体" w:hAnsi="Simsun" w:cs="宋体"/>
          <w:kern w:val="0"/>
          <w:szCs w:val="21"/>
        </w:rPr>
        <w:t>具备履行合同所必需的设备和专业技术能力专项证明材料</w:t>
      </w:r>
      <w:r w:rsidRPr="00D10DCB">
        <w:rPr>
          <w:rFonts w:ascii="Simsun" w:eastAsia="宋体" w:hAnsi="Simsun" w:cs="宋体"/>
          <w:kern w:val="0"/>
          <w:szCs w:val="21"/>
        </w:rPr>
        <w:t>”</w:t>
      </w:r>
      <w:r w:rsidRPr="00D10DCB">
        <w:rPr>
          <w:rFonts w:ascii="Simsun" w:eastAsia="宋体" w:hAnsi="Simsun" w:cs="宋体"/>
          <w:kern w:val="0"/>
          <w:szCs w:val="21"/>
        </w:rPr>
        <w:t>的，投标人可不提供本声明函。</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、纸质投标文件正本中的本声明函（若有）应为原件。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、请投标人根据实际情况如实声明，否则</w:t>
      </w:r>
      <w:r w:rsidRPr="00584C77">
        <w:rPr>
          <w:rFonts w:ascii="Simsun" w:eastAsia="宋体" w:hAnsi="Simsun" w:cs="宋体"/>
          <w:b/>
          <w:bCs/>
          <w:kern w:val="0"/>
          <w:szCs w:val="21"/>
        </w:rPr>
        <w:t>视为提供虚假材料。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D10DCB">
        <w:rPr>
          <w:rFonts w:ascii="Simsun" w:eastAsia="宋体" w:hAnsi="Simsun" w:cs="宋体"/>
          <w:kern w:val="0"/>
          <w:szCs w:val="21"/>
        </w:rPr>
        <w:t>二</w:t>
      </w:r>
      <w:r w:rsidRPr="00584C77">
        <w:rPr>
          <w:rFonts w:ascii="Simsun" w:eastAsia="宋体" w:hAnsi="Simsun" w:cs="宋体"/>
          <w:b/>
          <w:bCs/>
          <w:kern w:val="0"/>
          <w:szCs w:val="21"/>
        </w:rPr>
        <w:t>-7</w:t>
      </w:r>
      <w:r w:rsidRPr="00584C77">
        <w:rPr>
          <w:rFonts w:ascii="Simsun" w:eastAsia="宋体" w:hAnsi="Simsun" w:cs="宋体"/>
          <w:b/>
          <w:bCs/>
          <w:kern w:val="0"/>
          <w:szCs w:val="21"/>
        </w:rPr>
        <w:t>参加采购活动前三年内在经营活动中没有重大违法记录书面声明</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lastRenderedPageBreak/>
        <w:t>参加采购活动前三年内，我方在经营活动中没有重大违法记录，也无行贿犯罪记录，否则产生不利后果由我方承担责任。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特此声明。</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重大违法记录</w:t>
      </w:r>
      <w:r w:rsidRPr="00D10DCB">
        <w:rPr>
          <w:rFonts w:ascii="Simsun" w:eastAsia="宋体" w:hAnsi="Simsun" w:cs="宋体"/>
          <w:kern w:val="0"/>
          <w:szCs w:val="21"/>
        </w:rPr>
        <w:t>”</w:t>
      </w:r>
      <w:r w:rsidRPr="00D10DCB">
        <w:rPr>
          <w:rFonts w:ascii="Simsun" w:eastAsia="宋体" w:hAnsi="Simsun" w:cs="宋体"/>
          <w:kern w:val="0"/>
          <w:szCs w:val="21"/>
        </w:rPr>
        <w:t>指投标人因违法经营受到刑事处罚或责令停产停业、吊销许可证或执照、较大数额罚款等行政处罚。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、纸质投标文件正本中的本声明应为原件。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、请投标人根据实际情况如实声明，否则</w:t>
      </w:r>
      <w:r w:rsidRPr="00584C77">
        <w:rPr>
          <w:rFonts w:ascii="Simsun" w:eastAsia="宋体" w:hAnsi="Simsun" w:cs="宋体"/>
          <w:b/>
          <w:bCs/>
          <w:kern w:val="0"/>
          <w:szCs w:val="21"/>
        </w:rPr>
        <w:t>视为提供虚假材料。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D10DCB">
        <w:rPr>
          <w:rFonts w:ascii="Simsun" w:eastAsia="宋体" w:hAnsi="Simsun" w:cs="宋体"/>
          <w:kern w:val="0"/>
          <w:szCs w:val="21"/>
        </w:rPr>
        <w:t>二</w:t>
      </w:r>
      <w:r w:rsidRPr="00584C77">
        <w:rPr>
          <w:rFonts w:ascii="Simsun" w:eastAsia="宋体" w:hAnsi="Simsun" w:cs="宋体"/>
          <w:b/>
          <w:bCs/>
          <w:kern w:val="0"/>
          <w:szCs w:val="21"/>
        </w:rPr>
        <w:t>-8</w:t>
      </w:r>
      <w:r w:rsidRPr="00584C77">
        <w:rPr>
          <w:rFonts w:ascii="Simsun" w:eastAsia="宋体" w:hAnsi="Simsun" w:cs="宋体"/>
          <w:b/>
          <w:bCs/>
          <w:kern w:val="0"/>
          <w:szCs w:val="21"/>
        </w:rPr>
        <w:t>信用记录查询结果</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现附上截至</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r w:rsidRPr="00D10DCB">
        <w:rPr>
          <w:rFonts w:ascii="Simsun" w:eastAsia="宋体" w:hAnsi="Simsun" w:cs="宋体"/>
          <w:kern w:val="0"/>
          <w:szCs w:val="21"/>
          <w:u w:val="single"/>
        </w:rPr>
        <w:t>   </w:t>
      </w:r>
      <w:r w:rsidRPr="00D10DCB">
        <w:rPr>
          <w:rFonts w:ascii="Simsun" w:eastAsia="宋体" w:hAnsi="Simsun" w:cs="宋体"/>
          <w:kern w:val="0"/>
          <w:szCs w:val="21"/>
        </w:rPr>
        <w:t>时我方通过</w:t>
      </w:r>
      <w:r w:rsidRPr="00D10DCB">
        <w:rPr>
          <w:rFonts w:ascii="Simsun" w:eastAsia="宋体" w:hAnsi="Simsun" w:cs="宋体"/>
          <w:kern w:val="0"/>
          <w:szCs w:val="21"/>
        </w:rPr>
        <w:t>“</w:t>
      </w:r>
      <w:r w:rsidRPr="00D10DCB">
        <w:rPr>
          <w:rFonts w:ascii="Simsun" w:eastAsia="宋体" w:hAnsi="Simsun" w:cs="宋体"/>
          <w:kern w:val="0"/>
          <w:szCs w:val="21"/>
        </w:rPr>
        <w:t>信用中国</w:t>
      </w:r>
      <w:r w:rsidRPr="00D10DCB">
        <w:rPr>
          <w:rFonts w:ascii="Simsun" w:eastAsia="宋体" w:hAnsi="Simsun" w:cs="宋体"/>
          <w:kern w:val="0"/>
          <w:szCs w:val="21"/>
        </w:rPr>
        <w:t>”</w:t>
      </w:r>
      <w:r w:rsidRPr="00D10DCB">
        <w:rPr>
          <w:rFonts w:ascii="Simsun" w:eastAsia="宋体" w:hAnsi="Simsun" w:cs="宋体"/>
          <w:kern w:val="0"/>
          <w:szCs w:val="21"/>
        </w:rPr>
        <w:t>网站（</w:t>
      </w:r>
      <w:r w:rsidRPr="00D10DCB">
        <w:rPr>
          <w:rFonts w:ascii="Calibri" w:eastAsia="宋体" w:hAnsi="Calibri" w:cs="宋体"/>
          <w:kern w:val="0"/>
          <w:szCs w:val="21"/>
        </w:rPr>
        <w:t>www.creditchina.gov.cn</w:t>
      </w:r>
      <w:r w:rsidRPr="00D10DCB">
        <w:rPr>
          <w:rFonts w:ascii="Simsun" w:eastAsia="宋体" w:hAnsi="Simsun" w:cs="宋体"/>
          <w:kern w:val="0"/>
          <w:szCs w:val="21"/>
        </w:rPr>
        <w:t>）获取的我方信用信息查询结果</w:t>
      </w:r>
      <w:r w:rsidRPr="00D10DCB">
        <w:rPr>
          <w:rFonts w:ascii="Simsun" w:eastAsia="宋体" w:hAnsi="Simsun" w:cs="宋体"/>
          <w:kern w:val="0"/>
          <w:szCs w:val="21"/>
          <w:u w:val="single"/>
        </w:rPr>
        <w:t>（填写具体份数）</w:t>
      </w:r>
      <w:r w:rsidRPr="00D10DCB">
        <w:rPr>
          <w:rFonts w:ascii="Simsun" w:eastAsia="宋体" w:hAnsi="Simsun" w:cs="宋体"/>
          <w:kern w:val="0"/>
          <w:szCs w:val="21"/>
        </w:rPr>
        <w:t>份、通过中国政府采购网（</w:t>
      </w:r>
      <w:r w:rsidRPr="00D10DCB">
        <w:rPr>
          <w:rFonts w:ascii="Simsun" w:eastAsia="宋体" w:hAnsi="Simsun" w:cs="宋体"/>
          <w:kern w:val="0"/>
          <w:szCs w:val="21"/>
        </w:rPr>
        <w:t>www.ccgp.gov.cn</w:t>
      </w:r>
      <w:r w:rsidRPr="00D10DCB">
        <w:rPr>
          <w:rFonts w:ascii="Simsun" w:eastAsia="宋体" w:hAnsi="Simsun" w:cs="宋体"/>
          <w:kern w:val="0"/>
          <w:szCs w:val="21"/>
        </w:rPr>
        <w:t>）获取的我方信用信息查询结果</w:t>
      </w:r>
      <w:r w:rsidRPr="00D10DCB">
        <w:rPr>
          <w:rFonts w:ascii="Simsun" w:eastAsia="宋体" w:hAnsi="Simsun" w:cs="宋体"/>
          <w:kern w:val="0"/>
          <w:szCs w:val="21"/>
          <w:u w:val="single"/>
        </w:rPr>
        <w:t>（填写具体份数）</w:t>
      </w:r>
      <w:r w:rsidRPr="00D10DCB">
        <w:rPr>
          <w:rFonts w:ascii="Simsun" w:eastAsia="宋体" w:hAnsi="Simsun" w:cs="宋体"/>
          <w:kern w:val="0"/>
          <w:szCs w:val="21"/>
        </w:rPr>
        <w:t>份，上述信用信息查询结果真实有效，否则我方负全部责任。</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4"/>
          <w:szCs w:val="24"/>
        </w:rPr>
        <w:lastRenderedPageBreak/>
        <w:t>投标人应在招标文件要求的截止时点前分别通过</w:t>
      </w:r>
      <w:r w:rsidRPr="00D10DCB">
        <w:rPr>
          <w:rFonts w:ascii="宋体" w:eastAsia="宋体" w:hAnsi="宋体" w:cs="宋体"/>
          <w:kern w:val="0"/>
          <w:sz w:val="24"/>
          <w:szCs w:val="24"/>
        </w:rPr>
        <w:t>“信用中国”网站（</w:t>
      </w:r>
      <w:r w:rsidRPr="00D10DCB">
        <w:rPr>
          <w:rFonts w:ascii="Calibri" w:eastAsia="宋体" w:hAnsi="Calibri" w:cs="宋体"/>
          <w:kern w:val="0"/>
          <w:sz w:val="24"/>
          <w:szCs w:val="24"/>
        </w:rPr>
        <w:t>www.creditchina.gov.cn</w:t>
      </w:r>
      <w:r w:rsidRPr="00D10DCB">
        <w:rPr>
          <w:rFonts w:ascii="Simsun" w:eastAsia="宋体" w:hAnsi="Simsun" w:cs="宋体"/>
          <w:kern w:val="0"/>
          <w:sz w:val="24"/>
          <w:szCs w:val="24"/>
        </w:rPr>
        <w:t>）、中国政府采购网（</w:t>
      </w:r>
      <w:r w:rsidRPr="00D10DCB">
        <w:rPr>
          <w:rFonts w:ascii="Calibri" w:eastAsia="宋体" w:hAnsi="Calibri" w:cs="宋体"/>
          <w:kern w:val="0"/>
          <w:sz w:val="24"/>
          <w:szCs w:val="24"/>
        </w:rPr>
        <w:t>www.ccgp.gov.cn</w:t>
      </w:r>
      <w:r w:rsidRPr="00D10DCB">
        <w:rPr>
          <w:rFonts w:ascii="Simsun" w:eastAsia="宋体" w:hAnsi="Simsun" w:cs="宋体"/>
          <w:kern w:val="0"/>
          <w:sz w:val="24"/>
          <w:szCs w:val="24"/>
        </w:rPr>
        <w:t>）查询并打印相应的信用记录，投标人提供的查询结果应为其通过上述网站获取的信用信息查询结果原始页面的打印件（或截图）。</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-9</w:t>
      </w:r>
      <w:r w:rsidRPr="00584C77">
        <w:rPr>
          <w:rFonts w:ascii="Simsun" w:eastAsia="宋体" w:hAnsi="Simsun" w:cs="宋体"/>
          <w:b/>
          <w:bCs/>
          <w:kern w:val="0"/>
          <w:szCs w:val="21"/>
        </w:rPr>
        <w:t>检察机关行贿犯罪档案查询结果告知函</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检察机关行贿犯罪档案查询结果告知函（以下简称：</w:t>
      </w:r>
      <w:r w:rsidRPr="00D10DCB">
        <w:rPr>
          <w:rFonts w:ascii="Simsun" w:eastAsia="宋体" w:hAnsi="Simsun" w:cs="宋体"/>
          <w:kern w:val="0"/>
          <w:szCs w:val="21"/>
        </w:rPr>
        <w:t>“</w:t>
      </w:r>
      <w:r w:rsidRPr="00D10DCB">
        <w:rPr>
          <w:rFonts w:ascii="Simsun" w:eastAsia="宋体" w:hAnsi="Simsun" w:cs="宋体"/>
          <w:kern w:val="0"/>
          <w:szCs w:val="21"/>
        </w:rPr>
        <w:t>告知函</w:t>
      </w:r>
      <w:r w:rsidRPr="00D10DCB">
        <w:rPr>
          <w:rFonts w:ascii="Simsun" w:eastAsia="宋体" w:hAnsi="Simsun" w:cs="宋体"/>
          <w:kern w:val="0"/>
          <w:szCs w:val="21"/>
        </w:rPr>
        <w:t>”</w:t>
      </w:r>
      <w:r w:rsidRPr="00D10DCB">
        <w:rPr>
          <w:rFonts w:ascii="Simsun" w:eastAsia="宋体" w:hAnsi="Simsun" w:cs="宋体"/>
          <w:kern w:val="0"/>
          <w:szCs w:val="21"/>
        </w:rPr>
        <w:t>）由投标人向住所地或业务发生地检察院申请查询，具体以检察院出具的为准。</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1</w:t>
      </w:r>
      <w:r w:rsidRPr="00D10DCB">
        <w:rPr>
          <w:rFonts w:ascii="Simsun" w:eastAsia="宋体" w:hAnsi="Simsun" w:cs="宋体"/>
          <w:kern w:val="0"/>
          <w:sz w:val="24"/>
          <w:szCs w:val="24"/>
        </w:rPr>
        <w:t>、未提供行贿犯罪档案查询结果或查询结果表明投标人有行贿犯罪记录的，</w:t>
      </w:r>
      <w:r w:rsidRPr="00584C77">
        <w:rPr>
          <w:rFonts w:ascii="Simsun" w:eastAsia="宋体" w:hAnsi="Simsun" w:cs="宋体"/>
          <w:b/>
          <w:bCs/>
          <w:kern w:val="0"/>
          <w:szCs w:val="21"/>
        </w:rPr>
        <w:t>投标无效。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2</w:t>
      </w:r>
      <w:r w:rsidRPr="00D10DCB">
        <w:rPr>
          <w:rFonts w:ascii="Simsun" w:eastAsia="宋体" w:hAnsi="Simsun" w:cs="宋体"/>
          <w:kern w:val="0"/>
          <w:sz w:val="24"/>
          <w:szCs w:val="24"/>
        </w:rPr>
        <w:t>、若从检察机关指定网站下载打印或截图告知函，则</w:t>
      </w:r>
      <w:proofErr w:type="gramStart"/>
      <w:r w:rsidRPr="00D10DCB">
        <w:rPr>
          <w:rFonts w:ascii="Simsun" w:eastAsia="宋体" w:hAnsi="Simsun" w:cs="宋体"/>
          <w:kern w:val="0"/>
          <w:sz w:val="24"/>
          <w:szCs w:val="24"/>
        </w:rPr>
        <w:t>告知函应为</w:t>
      </w:r>
      <w:proofErr w:type="gramEnd"/>
      <w:r w:rsidRPr="00D10DCB">
        <w:rPr>
          <w:rFonts w:ascii="Simsun" w:eastAsia="宋体" w:hAnsi="Simsun" w:cs="宋体"/>
          <w:kern w:val="0"/>
          <w:sz w:val="24"/>
          <w:szCs w:val="24"/>
        </w:rPr>
        <w:t>从前述指定网站获取的查询结果原始页面的打印件（或截图），否则</w:t>
      </w:r>
      <w:r w:rsidRPr="00584C77">
        <w:rPr>
          <w:rFonts w:ascii="Simsun" w:eastAsia="宋体" w:hAnsi="Simsun" w:cs="宋体"/>
          <w:b/>
          <w:bCs/>
          <w:kern w:val="0"/>
          <w:szCs w:val="21"/>
        </w:rPr>
        <w:t>投标无效。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3</w:t>
      </w:r>
      <w:r w:rsidRPr="00D10DCB">
        <w:rPr>
          <w:rFonts w:ascii="Simsun" w:eastAsia="宋体" w:hAnsi="Simsun" w:cs="宋体"/>
          <w:kern w:val="0"/>
          <w:sz w:val="24"/>
          <w:szCs w:val="24"/>
        </w:rPr>
        <w:t>、告知函应在有效期内且内容完整、清晰、整洁，否则</w:t>
      </w:r>
      <w:r w:rsidRPr="00584C77">
        <w:rPr>
          <w:rFonts w:ascii="Simsun" w:eastAsia="宋体" w:hAnsi="Simsun" w:cs="宋体"/>
          <w:b/>
          <w:bCs/>
          <w:kern w:val="0"/>
          <w:szCs w:val="21"/>
        </w:rPr>
        <w:t>投标无效。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t>4</w:t>
      </w:r>
      <w:r w:rsidRPr="00D10DCB">
        <w:rPr>
          <w:rFonts w:ascii="Simsun" w:eastAsia="宋体" w:hAnsi="Simsun" w:cs="宋体"/>
          <w:kern w:val="0"/>
          <w:sz w:val="24"/>
          <w:szCs w:val="24"/>
        </w:rPr>
        <w:t>、有效期内的告知函复印件（含扫描件）及符合招标文件第七章规定的打印件（或截图），无论内容中是否注明</w:t>
      </w:r>
      <w:r w:rsidRPr="00D10DCB">
        <w:rPr>
          <w:rFonts w:ascii="Simsun" w:eastAsia="宋体" w:hAnsi="Simsun" w:cs="宋体"/>
          <w:kern w:val="0"/>
          <w:sz w:val="24"/>
          <w:szCs w:val="24"/>
        </w:rPr>
        <w:t>“</w:t>
      </w:r>
      <w:r w:rsidRPr="00D10DCB">
        <w:rPr>
          <w:rFonts w:ascii="Simsun" w:eastAsia="宋体" w:hAnsi="Simsun" w:cs="宋体"/>
          <w:kern w:val="0"/>
          <w:sz w:val="24"/>
          <w:szCs w:val="24"/>
        </w:rPr>
        <w:t>复印件无效</w:t>
      </w:r>
      <w:r w:rsidRPr="00D10DCB">
        <w:rPr>
          <w:rFonts w:ascii="Simsun" w:eastAsia="宋体" w:hAnsi="Simsun" w:cs="宋体"/>
          <w:kern w:val="0"/>
          <w:sz w:val="24"/>
          <w:szCs w:val="24"/>
        </w:rPr>
        <w:t>”</w:t>
      </w:r>
      <w:r w:rsidRPr="00D10DCB">
        <w:rPr>
          <w:rFonts w:ascii="Simsun" w:eastAsia="宋体" w:hAnsi="Simsun" w:cs="宋体"/>
          <w:kern w:val="0"/>
          <w:sz w:val="24"/>
          <w:szCs w:val="24"/>
        </w:rPr>
        <w:t>，</w:t>
      </w:r>
      <w:r w:rsidRPr="00584C77">
        <w:rPr>
          <w:rFonts w:ascii="Simsun" w:eastAsia="宋体" w:hAnsi="Simsun" w:cs="宋体"/>
          <w:b/>
          <w:bCs/>
          <w:kern w:val="0"/>
          <w:szCs w:val="21"/>
        </w:rPr>
        <w:t>均视同有效。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kern w:val="0"/>
          <w:sz w:val="24"/>
          <w:szCs w:val="24"/>
        </w:rPr>
        <w:lastRenderedPageBreak/>
        <w:t>5</w:t>
      </w:r>
      <w:r w:rsidRPr="00D10DCB">
        <w:rPr>
          <w:rFonts w:ascii="Simsun" w:eastAsia="宋体" w:hAnsi="Simsun" w:cs="宋体"/>
          <w:kern w:val="0"/>
          <w:sz w:val="24"/>
          <w:szCs w:val="24"/>
        </w:rPr>
        <w:t>、无法获取有效期内检察机关行贿犯罪档案查询结果告知函的，应在《参加采购活动前三年内在经营活动中没有重大违法记录书面声明》中对近三年无行贿犯罪记录进行声明。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-10</w:t>
      </w:r>
      <w:r w:rsidRPr="00584C77">
        <w:rPr>
          <w:rFonts w:ascii="Simsun" w:eastAsia="宋体" w:hAnsi="Simsun" w:cs="宋体"/>
          <w:b/>
          <w:bCs/>
          <w:kern w:val="0"/>
          <w:szCs w:val="21"/>
        </w:rPr>
        <w:t>联合体协议（若有）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兹有</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联合体中各方的全称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，各方的全称之间请用</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u w:val="single"/>
        </w:rPr>
        <w:t>分割）</w:t>
      </w:r>
      <w:r w:rsidRPr="00D10DCB">
        <w:rPr>
          <w:rFonts w:ascii="Simsun" w:eastAsia="宋体" w:hAnsi="Simsun" w:cs="宋体"/>
          <w:kern w:val="0"/>
          <w:szCs w:val="21"/>
        </w:rPr>
        <w:t>自愿组成联合体，共同参加</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项目名称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u w:val="single"/>
        </w:rPr>
        <w:t xml:space="preserve"> </w:t>
      </w:r>
      <w:r w:rsidRPr="00D10DCB">
        <w:rPr>
          <w:rFonts w:ascii="Simsun" w:eastAsia="宋体" w:hAnsi="Simsun" w:cs="宋体"/>
          <w:kern w:val="0"/>
          <w:szCs w:val="21"/>
        </w:rPr>
        <w:t>项目（招标编号：</w:t>
      </w:r>
      <w:r w:rsidRPr="00D10DCB">
        <w:rPr>
          <w:rFonts w:ascii="Simsun" w:eastAsia="宋体" w:hAnsi="Simsun" w:cs="宋体"/>
          <w:kern w:val="0"/>
          <w:szCs w:val="21"/>
          <w:u w:val="single"/>
        </w:rPr>
        <w:t>         </w:t>
      </w:r>
      <w:r w:rsidRPr="00D10DCB">
        <w:rPr>
          <w:rFonts w:ascii="Simsun" w:eastAsia="宋体" w:hAnsi="Simsun" w:cs="宋体"/>
          <w:kern w:val="0"/>
          <w:szCs w:val="21"/>
        </w:rPr>
        <w:t>）的投标。现就联合体参加本项目投标的有关事宜达成下列协议：</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一、联合体各方应承担的工作和义务具体如下：</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、牵头方（</w:t>
      </w:r>
      <w:r w:rsidRPr="00D10DCB">
        <w:rPr>
          <w:rFonts w:ascii="Simsun" w:eastAsia="宋体" w:hAnsi="Simsun" w:cs="宋体"/>
          <w:kern w:val="0"/>
          <w:szCs w:val="21"/>
          <w:u w:val="single"/>
        </w:rPr>
        <w:t>全称</w:t>
      </w:r>
      <w:r w:rsidRPr="00D10DCB">
        <w:rPr>
          <w:rFonts w:ascii="Simsun" w:eastAsia="宋体" w:hAnsi="Simsun" w:cs="宋体"/>
          <w:kern w:val="0"/>
          <w:szCs w:val="21"/>
        </w:rPr>
        <w:t>）：</w:t>
      </w:r>
      <w:r w:rsidRPr="00D10DCB">
        <w:rPr>
          <w:rFonts w:ascii="Simsun" w:eastAsia="宋体" w:hAnsi="Simsun" w:cs="宋体"/>
          <w:kern w:val="0"/>
          <w:szCs w:val="21"/>
          <w:u w:val="single"/>
        </w:rPr>
        <w:t> </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工作及义务的具体内容</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u w:val="single"/>
        </w:rPr>
        <w:t xml:space="preserve"> </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、成员方：</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2.1</w:t>
      </w:r>
      <w:r w:rsidRPr="00D10DCB">
        <w:rPr>
          <w:rFonts w:ascii="Simsun" w:eastAsia="宋体" w:hAnsi="Simsun" w:cs="宋体"/>
          <w:kern w:val="0"/>
          <w:szCs w:val="21"/>
          <w:u w:val="single"/>
        </w:rPr>
        <w:t>（成员</w:t>
      </w:r>
      <w:proofErr w:type="gramStart"/>
      <w:r w:rsidRPr="00D10DCB">
        <w:rPr>
          <w:rFonts w:ascii="Simsun" w:eastAsia="宋体" w:hAnsi="Simsun" w:cs="宋体"/>
          <w:kern w:val="0"/>
          <w:szCs w:val="21"/>
          <w:u w:val="single"/>
        </w:rPr>
        <w:t>一</w:t>
      </w:r>
      <w:proofErr w:type="gramEnd"/>
      <w:r w:rsidRPr="00D10DCB">
        <w:rPr>
          <w:rFonts w:ascii="Simsun" w:eastAsia="宋体" w:hAnsi="Simsun" w:cs="宋体"/>
          <w:kern w:val="0"/>
          <w:szCs w:val="21"/>
          <w:u w:val="single"/>
        </w:rPr>
        <w:t>的全称）</w:t>
      </w:r>
      <w:r w:rsidRPr="00D10DCB">
        <w:rPr>
          <w:rFonts w:ascii="Simsun" w:eastAsia="宋体" w:hAnsi="Simsun" w:cs="宋体"/>
          <w:kern w:val="0"/>
          <w:szCs w:val="21"/>
        </w:rPr>
        <w:t>：</w:t>
      </w:r>
      <w:r w:rsidRPr="00D10DCB">
        <w:rPr>
          <w:rFonts w:ascii="Simsun" w:eastAsia="宋体" w:hAnsi="Simsun" w:cs="宋体"/>
          <w:kern w:val="0"/>
          <w:szCs w:val="21"/>
          <w:u w:val="single"/>
        </w:rPr>
        <w:t> </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工作及义务的具体内容</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u w:val="single"/>
        </w:rPr>
        <w:t xml:space="preserve"> </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Calibri" w:eastAsia="宋体" w:hAnsi="Calibri"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二、联合体各方约定：</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、由</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牵头方的全称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、联合体各方约定由</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牵头方的全称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代表联合体办理投标保证金事宜。</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3</w:t>
      </w:r>
      <w:r w:rsidRPr="00D10DCB">
        <w:rPr>
          <w:rFonts w:ascii="Simsun" w:eastAsia="宋体" w:hAnsi="Simsun" w:cs="宋体"/>
          <w:kern w:val="0"/>
          <w:szCs w:val="21"/>
        </w:rPr>
        <w:t>、</w:t>
      </w:r>
      <w:r w:rsidRPr="00D10DCB">
        <w:rPr>
          <w:rFonts w:ascii="Simsun" w:eastAsia="宋体" w:hAnsi="Simsun" w:cs="宋体"/>
          <w:kern w:val="0"/>
          <w:sz w:val="24"/>
          <w:szCs w:val="24"/>
        </w:rPr>
        <w:t>根据福建省财政厅文件（</w:t>
      </w:r>
      <w:proofErr w:type="gramStart"/>
      <w:r w:rsidRPr="00D10DCB">
        <w:rPr>
          <w:rFonts w:ascii="Simsun" w:eastAsia="宋体" w:hAnsi="Simsun" w:cs="宋体"/>
          <w:kern w:val="0"/>
          <w:sz w:val="24"/>
          <w:szCs w:val="24"/>
        </w:rPr>
        <w:t>闽财购</w:t>
      </w:r>
      <w:r w:rsidRPr="00D10DCB">
        <w:rPr>
          <w:rFonts w:ascii="宋体" w:eastAsia="宋体" w:hAnsi="宋体" w:cs="宋体"/>
          <w:kern w:val="0"/>
          <w:sz w:val="24"/>
          <w:szCs w:val="24"/>
        </w:rPr>
        <w:t>[</w:t>
      </w:r>
      <w:proofErr w:type="gramEnd"/>
      <w:r w:rsidRPr="00D10DCB">
        <w:rPr>
          <w:rFonts w:ascii="宋体" w:eastAsia="宋体" w:hAnsi="宋体" w:cs="宋体"/>
          <w:kern w:val="0"/>
          <w:sz w:val="24"/>
          <w:szCs w:val="24"/>
        </w:rPr>
        <w:t>2008]10号）的规定，若本项目采用综合评分法，则联合体只能确定由其中一方的条件参与商务部分的评标。因此，联合体各方约定以</w:t>
      </w:r>
      <w:r w:rsidRPr="00D10DCB">
        <w:rPr>
          <w:rFonts w:ascii="Simsun" w:eastAsia="宋体" w:hAnsi="Simsun" w:cs="宋体"/>
          <w:kern w:val="0"/>
          <w:sz w:val="24"/>
          <w:szCs w:val="24"/>
          <w:u w:val="single"/>
        </w:rPr>
        <w:t>（应填写</w:t>
      </w:r>
      <w:r w:rsidRPr="00D10DCB">
        <w:rPr>
          <w:rFonts w:ascii="宋体" w:eastAsia="宋体" w:hAnsi="宋体" w:cs="宋体"/>
          <w:kern w:val="0"/>
          <w:sz w:val="24"/>
          <w:szCs w:val="24"/>
          <w:u w:val="single"/>
        </w:rPr>
        <w:t>“其中一方的全称”，如：联合体确定以成员</w:t>
      </w:r>
      <w:proofErr w:type="gramStart"/>
      <w:r w:rsidRPr="00D10DCB">
        <w:rPr>
          <w:rFonts w:ascii="宋体" w:eastAsia="宋体" w:hAnsi="宋体" w:cs="宋体"/>
          <w:kern w:val="0"/>
          <w:sz w:val="24"/>
          <w:szCs w:val="24"/>
          <w:u w:val="single"/>
        </w:rPr>
        <w:t>一</w:t>
      </w:r>
      <w:proofErr w:type="gramEnd"/>
      <w:r w:rsidRPr="00D10DCB">
        <w:rPr>
          <w:rFonts w:ascii="宋体" w:eastAsia="宋体" w:hAnsi="宋体" w:cs="宋体"/>
          <w:kern w:val="0"/>
          <w:sz w:val="24"/>
          <w:szCs w:val="24"/>
          <w:u w:val="single"/>
        </w:rPr>
        <w:t>的条件参与商务部分的评标，则填写“成员</w:t>
      </w:r>
      <w:proofErr w:type="gramStart"/>
      <w:r w:rsidRPr="00D10DCB">
        <w:rPr>
          <w:rFonts w:ascii="宋体" w:eastAsia="宋体" w:hAnsi="宋体" w:cs="宋体"/>
          <w:kern w:val="0"/>
          <w:sz w:val="24"/>
          <w:szCs w:val="24"/>
          <w:u w:val="single"/>
        </w:rPr>
        <w:t>一</w:t>
      </w:r>
      <w:proofErr w:type="gramEnd"/>
      <w:r w:rsidRPr="00D10DCB">
        <w:rPr>
          <w:rFonts w:ascii="宋体" w:eastAsia="宋体" w:hAnsi="宋体" w:cs="宋体"/>
          <w:kern w:val="0"/>
          <w:sz w:val="24"/>
          <w:szCs w:val="24"/>
          <w:u w:val="single"/>
        </w:rPr>
        <w:t>的全称”…；否则填写“无”）</w:t>
      </w:r>
      <w:r w:rsidRPr="00D10DCB">
        <w:rPr>
          <w:rFonts w:ascii="Simsun" w:eastAsia="宋体" w:hAnsi="Simsun" w:cs="宋体"/>
          <w:kern w:val="0"/>
          <w:sz w:val="24"/>
          <w:szCs w:val="24"/>
        </w:rPr>
        <w:t>的条件参与商务部分的评标。</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三、若中标，牵头方将代表联合体与采购人就合同签订事宜进行协商；若协商一致，则联合体各方将共同与采购人签订政府采购合同，并就政府采购合同约定的事项对采购人承担连带责任。</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四、本协议自签署之日起生效，政府采购合同履行完毕后自动失效。</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五、本协议一式</w:t>
      </w:r>
      <w:r w:rsidRPr="00D10DCB">
        <w:rPr>
          <w:rFonts w:ascii="Simsun" w:eastAsia="宋体" w:hAnsi="Simsun" w:cs="宋体"/>
          <w:kern w:val="0"/>
          <w:szCs w:val="21"/>
          <w:u w:val="single"/>
        </w:rPr>
        <w:t>（填写具体份数）</w:t>
      </w:r>
      <w:r w:rsidRPr="00D10DCB">
        <w:rPr>
          <w:rFonts w:ascii="Simsun" w:eastAsia="宋体" w:hAnsi="Simsun" w:cs="宋体"/>
          <w:kern w:val="0"/>
          <w:szCs w:val="21"/>
        </w:rPr>
        <w:t>份，联合体各方各执一份，投标文件中提交一份。</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lastRenderedPageBreak/>
        <w:t>（以下无正文）</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牵头方：</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法定代表人或其委托代理人：</w:t>
      </w:r>
      <w:r w:rsidRPr="00D10DCB">
        <w:rPr>
          <w:rFonts w:ascii="Simsun" w:eastAsia="宋体" w:hAnsi="Simsun" w:cs="宋体"/>
          <w:kern w:val="0"/>
          <w:szCs w:val="21"/>
          <w:u w:val="single"/>
        </w:rPr>
        <w:t>  </w:t>
      </w:r>
      <w:r w:rsidRPr="00D10DCB">
        <w:rPr>
          <w:rFonts w:ascii="Simsun" w:eastAsia="宋体" w:hAnsi="Simsun" w:cs="宋体"/>
          <w:kern w:val="0"/>
          <w:szCs w:val="21"/>
          <w:u w:val="single"/>
        </w:rPr>
        <w:t>（签字或盖章）</w:t>
      </w:r>
      <w:r w:rsidRPr="00D10DCB">
        <w:rPr>
          <w:rFonts w:ascii="Simsun" w:eastAsia="宋体" w:hAnsi="Simsun" w:cs="宋体"/>
          <w:kern w:val="0"/>
          <w:szCs w:val="21"/>
          <w:u w:val="single"/>
        </w:rPr>
        <w:t xml:space="preserve">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成员</w:t>
      </w:r>
      <w:proofErr w:type="gramStart"/>
      <w:r w:rsidRPr="00D10DCB">
        <w:rPr>
          <w:rFonts w:ascii="Simsun" w:eastAsia="宋体" w:hAnsi="Simsun" w:cs="宋体"/>
          <w:kern w:val="0"/>
          <w:szCs w:val="21"/>
        </w:rPr>
        <w:t>一</w:t>
      </w:r>
      <w:proofErr w:type="gramEnd"/>
      <w:r w:rsidRPr="00D10DCB">
        <w:rPr>
          <w:rFonts w:ascii="Simsun" w:eastAsia="宋体" w:hAnsi="Simsun" w:cs="宋体"/>
          <w:kern w:val="0"/>
          <w:szCs w:val="21"/>
        </w:rPr>
        <w:t>：</w:t>
      </w:r>
      <w:r w:rsidRPr="00D10DCB">
        <w:rPr>
          <w:rFonts w:ascii="Simsun" w:eastAsia="宋体" w:hAnsi="Simsun" w:cs="宋体"/>
          <w:kern w:val="0"/>
          <w:szCs w:val="21"/>
          <w:u w:val="single"/>
        </w:rPr>
        <w:t>（全称并加盖成员</w:t>
      </w:r>
      <w:proofErr w:type="gramStart"/>
      <w:r w:rsidRPr="00D10DCB">
        <w:rPr>
          <w:rFonts w:ascii="Simsun" w:eastAsia="宋体" w:hAnsi="Simsun" w:cs="宋体"/>
          <w:kern w:val="0"/>
          <w:szCs w:val="21"/>
          <w:u w:val="single"/>
        </w:rPr>
        <w:t>一</w:t>
      </w:r>
      <w:proofErr w:type="gramEnd"/>
      <w:r w:rsidRPr="00D10DCB">
        <w:rPr>
          <w:rFonts w:ascii="Simsun" w:eastAsia="宋体" w:hAnsi="Simsun" w:cs="宋体"/>
          <w:kern w:val="0"/>
          <w:szCs w:val="21"/>
          <w:u w:val="single"/>
        </w:rPr>
        <w:t>的单位公章）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法定代表人或其委托代理人：</w:t>
      </w:r>
      <w:r w:rsidRPr="00D10DCB">
        <w:rPr>
          <w:rFonts w:ascii="Simsun" w:eastAsia="宋体" w:hAnsi="Simsun" w:cs="宋体"/>
          <w:kern w:val="0"/>
          <w:szCs w:val="21"/>
          <w:u w:val="single"/>
        </w:rPr>
        <w:t>  </w:t>
      </w:r>
      <w:r w:rsidRPr="00D10DCB">
        <w:rPr>
          <w:rFonts w:ascii="Simsun" w:eastAsia="宋体" w:hAnsi="Simsun" w:cs="宋体"/>
          <w:kern w:val="0"/>
          <w:szCs w:val="21"/>
          <w:u w:val="single"/>
        </w:rPr>
        <w:t>（签字或盖章）</w:t>
      </w:r>
      <w:r w:rsidRPr="00D10DCB">
        <w:rPr>
          <w:rFonts w:ascii="Simsun" w:eastAsia="宋体" w:hAnsi="Simsun" w:cs="宋体"/>
          <w:kern w:val="0"/>
          <w:szCs w:val="21"/>
          <w:u w:val="single"/>
        </w:rPr>
        <w:t xml:space="preserve">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成员</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u w:val="single"/>
        </w:rPr>
        <w:t>（全称并加盖成员</w:t>
      </w:r>
      <w:r w:rsidRPr="00D10DCB">
        <w:rPr>
          <w:rFonts w:ascii="Simsun" w:eastAsia="宋体" w:hAnsi="Simsun" w:cs="宋体"/>
          <w:kern w:val="0"/>
          <w:szCs w:val="21"/>
          <w:u w:val="single"/>
        </w:rPr>
        <w:t>**</w:t>
      </w:r>
      <w:r w:rsidRPr="00D10DCB">
        <w:rPr>
          <w:rFonts w:ascii="Simsun" w:eastAsia="宋体" w:hAnsi="Simsun" w:cs="宋体"/>
          <w:kern w:val="0"/>
          <w:szCs w:val="21"/>
          <w:u w:val="single"/>
        </w:rPr>
        <w:t>的单位公章）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法定代表人或其委托代理人：</w:t>
      </w:r>
      <w:r w:rsidRPr="00D10DCB">
        <w:rPr>
          <w:rFonts w:ascii="Simsun" w:eastAsia="宋体" w:hAnsi="Simsun" w:cs="宋体"/>
          <w:kern w:val="0"/>
          <w:szCs w:val="21"/>
          <w:u w:val="single"/>
        </w:rPr>
        <w:t>  </w:t>
      </w:r>
      <w:r w:rsidRPr="00D10DCB">
        <w:rPr>
          <w:rFonts w:ascii="Simsun" w:eastAsia="宋体" w:hAnsi="Simsun" w:cs="宋体"/>
          <w:kern w:val="0"/>
          <w:szCs w:val="21"/>
          <w:u w:val="single"/>
        </w:rPr>
        <w:t>（签字或盖章）</w:t>
      </w:r>
      <w:r w:rsidRPr="00D10DCB">
        <w:rPr>
          <w:rFonts w:ascii="Simsun" w:eastAsia="宋体" w:hAnsi="Simsun" w:cs="宋体"/>
          <w:kern w:val="0"/>
          <w:szCs w:val="21"/>
          <w:u w:val="single"/>
        </w:rPr>
        <w:t xml:space="preserve">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签署日期：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、招标文件接受联合体投标且投标人为联合体的，投标人应提供本协议；否则无须提供。</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、本协议由委托代理人签字或盖章的，应按照本章载明的格式提供</w:t>
      </w:r>
      <w:r w:rsidRPr="00D10DCB">
        <w:rPr>
          <w:rFonts w:ascii="Simsun" w:eastAsia="宋体" w:hAnsi="Simsun" w:cs="宋体"/>
          <w:kern w:val="0"/>
          <w:szCs w:val="21"/>
        </w:rPr>
        <w:t>“</w:t>
      </w:r>
      <w:r w:rsidRPr="00D10DCB">
        <w:rPr>
          <w:rFonts w:ascii="Simsun" w:eastAsia="宋体" w:hAnsi="Simsun" w:cs="宋体"/>
          <w:kern w:val="0"/>
          <w:szCs w:val="21"/>
        </w:rPr>
        <w:t>单位负责人授权书</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、纸质投标文件正本中的本协议（若有）应为原件。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-11</w:t>
      </w:r>
      <w:r w:rsidRPr="00584C77">
        <w:rPr>
          <w:rFonts w:ascii="Simsun" w:eastAsia="宋体" w:hAnsi="Simsun" w:cs="宋体"/>
          <w:b/>
          <w:bCs/>
          <w:kern w:val="0"/>
          <w:szCs w:val="21"/>
        </w:rPr>
        <w:t>中小企业声明函</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（专门面向中小企业或小型、微型企业适用，若有）</w:t>
      </w:r>
    </w:p>
    <w:p w:rsidR="00D10DCB" w:rsidRPr="00D10DCB" w:rsidRDefault="00D10DCB" w:rsidP="00D10DCB">
      <w:pPr>
        <w:widowControl/>
        <w:spacing w:before="165" w:after="100" w:afterAutospacing="1"/>
        <w:jc w:val="left"/>
        <w:outlineLvl w:val="0"/>
        <w:rPr>
          <w:rFonts w:ascii="宋体" w:eastAsia="宋体" w:hAnsi="宋体" w:cs="宋体"/>
          <w:b/>
          <w:bCs/>
          <w:kern w:val="36"/>
          <w:sz w:val="48"/>
          <w:szCs w:val="48"/>
        </w:rPr>
      </w:pPr>
      <w:r w:rsidRPr="00D10DCB">
        <w:rPr>
          <w:rFonts w:ascii="Simsun" w:eastAsia="宋体" w:hAnsi="Simsun" w:cs="宋体"/>
          <w:b/>
          <w:bCs/>
          <w:kern w:val="36"/>
          <w:szCs w:val="21"/>
        </w:rPr>
        <w:lastRenderedPageBreak/>
        <w:t xml:space="preserve">  </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 w:val="24"/>
          <w:szCs w:val="24"/>
        </w:rPr>
        <w:t>                      </w:t>
      </w:r>
      <w:r w:rsidRPr="00D10DCB">
        <w:rPr>
          <w:rFonts w:ascii="宋体" w:eastAsia="宋体" w:hAnsi="宋体" w:cs="宋体"/>
          <w:kern w:val="0"/>
          <w:sz w:val="24"/>
          <w:szCs w:val="24"/>
        </w:rPr>
        <w:t>中小企业声明函（货物）</w:t>
      </w:r>
      <w:r w:rsidRPr="00D10DCB">
        <w:rPr>
          <w:rFonts w:ascii="宋体" w:eastAsia="宋体" w:hAnsi="宋体" w:cs="宋体"/>
          <w:kern w:val="0"/>
          <w:sz w:val="24"/>
          <w:szCs w:val="24"/>
        </w:rPr>
        <w:br/>
        <w:t>     </w:t>
      </w:r>
      <w:r w:rsidRPr="00D10DCB">
        <w:rPr>
          <w:rFonts w:ascii="Simsun" w:eastAsia="宋体" w:hAnsi="Simsun" w:cs="宋体"/>
          <w:kern w:val="0"/>
          <w:szCs w:val="21"/>
        </w:rPr>
        <w:t>  </w:t>
      </w:r>
      <w:r w:rsidRPr="00D10DCB">
        <w:rPr>
          <w:rFonts w:ascii="Simsun" w:eastAsia="宋体" w:hAnsi="Simsun" w:cs="宋体"/>
          <w:kern w:val="0"/>
          <w:szCs w:val="21"/>
        </w:rPr>
        <w:t>本公司（联合体）郑重声明，根据《政府采购促进中小企业发展管理办法》（财库﹝</w:t>
      </w:r>
      <w:r w:rsidRPr="00D10DCB">
        <w:rPr>
          <w:rFonts w:ascii="Simsun" w:eastAsia="宋体" w:hAnsi="Simsun" w:cs="宋体"/>
          <w:kern w:val="0"/>
          <w:szCs w:val="21"/>
        </w:rPr>
        <w:t>2020</w:t>
      </w:r>
      <w:r w:rsidRPr="00D10DCB">
        <w:rPr>
          <w:rFonts w:ascii="Simsun" w:eastAsia="宋体" w:hAnsi="Simsun" w:cs="宋体"/>
          <w:kern w:val="0"/>
          <w:szCs w:val="21"/>
        </w:rPr>
        <w:t>﹞</w:t>
      </w:r>
      <w:r w:rsidRPr="00D10DCB">
        <w:rPr>
          <w:rFonts w:ascii="Simsun" w:eastAsia="宋体" w:hAnsi="Simsun" w:cs="宋体"/>
          <w:kern w:val="0"/>
          <w:szCs w:val="21"/>
        </w:rPr>
        <w:t>46 </w:t>
      </w:r>
      <w:r w:rsidRPr="00D10DCB">
        <w:rPr>
          <w:rFonts w:ascii="Simsun" w:eastAsia="宋体" w:hAnsi="Simsun" w:cs="宋体"/>
          <w:kern w:val="0"/>
          <w:szCs w:val="21"/>
        </w:rPr>
        <w:t>号）的规定，本公司（联合体）参加</w:t>
      </w:r>
      <w:r w:rsidRPr="00D10DCB">
        <w:rPr>
          <w:rFonts w:ascii="Simsun" w:eastAsia="宋体" w:hAnsi="Simsun" w:cs="宋体"/>
          <w:kern w:val="0"/>
          <w:szCs w:val="21"/>
          <w:u w:val="single"/>
        </w:rPr>
        <w:t>（单位名称）</w:t>
      </w:r>
      <w:r w:rsidRPr="00D10DCB">
        <w:rPr>
          <w:rFonts w:ascii="Simsun" w:eastAsia="宋体" w:hAnsi="Simsun" w:cs="宋体"/>
          <w:kern w:val="0"/>
          <w:szCs w:val="21"/>
        </w:rPr>
        <w:t>的</w:t>
      </w:r>
      <w:r w:rsidRPr="00D10DCB">
        <w:rPr>
          <w:rFonts w:ascii="Simsun" w:eastAsia="宋体" w:hAnsi="Simsun" w:cs="宋体"/>
          <w:kern w:val="0"/>
          <w:szCs w:val="21"/>
          <w:u w:val="single"/>
        </w:rPr>
        <w:t>（项目名称）</w:t>
      </w:r>
      <w:r w:rsidRPr="00D10DCB">
        <w:rPr>
          <w:rFonts w:ascii="Simsun" w:eastAsia="宋体" w:hAnsi="Simsun" w:cs="宋体"/>
          <w:kern w:val="0"/>
          <w:szCs w:val="21"/>
        </w:rPr>
        <w:t>采购活动，提供的货物全部由符合政策要求的中小企业制造。相关企业（含联合体中的中小企业、签订分包意向协议的中小企业）的具体情况如下：</w:t>
      </w:r>
      <w:r w:rsidRPr="00D10DCB">
        <w:rPr>
          <w:rFonts w:ascii="Simsun" w:eastAsia="宋体" w:hAnsi="Simsun" w:cs="宋体"/>
          <w:kern w:val="0"/>
          <w:szCs w:val="21"/>
        </w:rPr>
        <w:br/>
        <w:t>      1. </w:t>
      </w:r>
      <w:r w:rsidRPr="00D10DCB">
        <w:rPr>
          <w:rFonts w:ascii="Simsun" w:eastAsia="宋体" w:hAnsi="Simsun" w:cs="宋体"/>
          <w:kern w:val="0"/>
          <w:szCs w:val="21"/>
          <w:u w:val="single"/>
        </w:rPr>
        <w:t> </w:t>
      </w:r>
      <w:r w:rsidRPr="00D10DCB">
        <w:rPr>
          <w:rFonts w:ascii="Simsun" w:eastAsia="宋体" w:hAnsi="Simsun" w:cs="宋体"/>
          <w:kern w:val="0"/>
          <w:szCs w:val="21"/>
          <w:u w:val="single"/>
        </w:rPr>
        <w:t>（标的名称）</w:t>
      </w:r>
      <w:r w:rsidRPr="00D10DCB">
        <w:rPr>
          <w:rFonts w:ascii="Simsun" w:eastAsia="宋体" w:hAnsi="Simsun" w:cs="宋体"/>
          <w:kern w:val="0"/>
          <w:szCs w:val="21"/>
          <w:u w:val="single"/>
        </w:rPr>
        <w:t> </w:t>
      </w:r>
      <w:r w:rsidRPr="00D10DCB">
        <w:rPr>
          <w:rFonts w:ascii="Simsun" w:eastAsia="宋体" w:hAnsi="Simsun" w:cs="宋体"/>
          <w:kern w:val="0"/>
          <w:szCs w:val="21"/>
        </w:rPr>
        <w:t>，属于</w:t>
      </w:r>
      <w:r w:rsidRPr="00D10DCB">
        <w:rPr>
          <w:rFonts w:ascii="Simsun" w:eastAsia="宋体" w:hAnsi="Simsun" w:cs="宋体"/>
          <w:kern w:val="0"/>
          <w:szCs w:val="21"/>
          <w:u w:val="single"/>
        </w:rPr>
        <w:t>（采购文件中明确的所属行业）行业</w:t>
      </w:r>
      <w:r w:rsidRPr="00D10DCB">
        <w:rPr>
          <w:rFonts w:ascii="Simsun" w:eastAsia="宋体" w:hAnsi="Simsun" w:cs="宋体"/>
          <w:kern w:val="0"/>
          <w:szCs w:val="21"/>
        </w:rPr>
        <w:t>；制造商为</w:t>
      </w:r>
      <w:r w:rsidRPr="00D10DCB">
        <w:rPr>
          <w:rFonts w:ascii="Simsun" w:eastAsia="宋体" w:hAnsi="Simsun" w:cs="宋体"/>
          <w:kern w:val="0"/>
          <w:szCs w:val="21"/>
          <w:u w:val="single"/>
        </w:rPr>
        <w:t>（企业名称）</w:t>
      </w:r>
      <w:r w:rsidRPr="00D10DCB">
        <w:rPr>
          <w:rFonts w:ascii="Simsun" w:eastAsia="宋体" w:hAnsi="Simsun" w:cs="宋体"/>
          <w:kern w:val="0"/>
          <w:szCs w:val="21"/>
        </w:rPr>
        <w:t>，从业人员</w:t>
      </w:r>
      <w:r w:rsidRPr="00D10DCB">
        <w:rPr>
          <w:rFonts w:ascii="Simsun" w:eastAsia="宋体" w:hAnsi="Simsun" w:cs="宋体"/>
          <w:kern w:val="0"/>
          <w:szCs w:val="21"/>
          <w:u w:val="single"/>
        </w:rPr>
        <w:t>  </w:t>
      </w:r>
      <w:r w:rsidRPr="00D10DCB">
        <w:rPr>
          <w:rFonts w:ascii="Simsun" w:eastAsia="宋体" w:hAnsi="Simsun" w:cs="宋体"/>
          <w:kern w:val="0"/>
          <w:szCs w:val="21"/>
        </w:rPr>
        <w:t>人，营业收入为</w:t>
      </w:r>
      <w:r w:rsidRPr="00D10DCB">
        <w:rPr>
          <w:rFonts w:ascii="Simsun" w:eastAsia="宋体" w:hAnsi="Simsun" w:cs="宋体"/>
          <w:kern w:val="0"/>
          <w:szCs w:val="21"/>
          <w:u w:val="single"/>
        </w:rPr>
        <w:t>  </w:t>
      </w:r>
      <w:r w:rsidRPr="00D10DCB">
        <w:rPr>
          <w:rFonts w:ascii="Simsun" w:eastAsia="宋体" w:hAnsi="Simsun" w:cs="宋体"/>
          <w:kern w:val="0"/>
          <w:szCs w:val="21"/>
        </w:rPr>
        <w:t>万元，资产总额为</w:t>
      </w:r>
      <w:r w:rsidRPr="00D10DCB">
        <w:rPr>
          <w:rFonts w:ascii="Simsun" w:eastAsia="宋体" w:hAnsi="Simsun" w:cs="宋体"/>
          <w:kern w:val="0"/>
          <w:szCs w:val="21"/>
          <w:u w:val="single"/>
        </w:rPr>
        <w:t>  </w:t>
      </w:r>
      <w:r w:rsidRPr="00D10DCB">
        <w:rPr>
          <w:rFonts w:ascii="Simsun" w:eastAsia="宋体" w:hAnsi="Simsun" w:cs="宋体"/>
          <w:kern w:val="0"/>
          <w:szCs w:val="21"/>
        </w:rPr>
        <w:t>万元</w:t>
      </w:r>
      <w:r w:rsidRPr="00D10DCB">
        <w:rPr>
          <w:rFonts w:ascii="Simsun" w:eastAsia="宋体" w:hAnsi="Simsun" w:cs="宋体"/>
          <w:kern w:val="0"/>
          <w:szCs w:val="21"/>
          <w:vertAlign w:val="superscript"/>
        </w:rPr>
        <w:t>1</w:t>
      </w:r>
      <w:r w:rsidRPr="00D10DCB">
        <w:rPr>
          <w:rFonts w:ascii="Simsun" w:eastAsia="宋体" w:hAnsi="Simsun" w:cs="宋体"/>
          <w:kern w:val="0"/>
          <w:szCs w:val="21"/>
        </w:rPr>
        <w:t>，属于</w:t>
      </w:r>
      <w:r w:rsidRPr="00D10DCB">
        <w:rPr>
          <w:rFonts w:ascii="Simsun" w:eastAsia="宋体" w:hAnsi="Simsun" w:cs="宋体"/>
          <w:kern w:val="0"/>
          <w:szCs w:val="21"/>
          <w:u w:val="single"/>
        </w:rPr>
        <w:t>（中型企业、小型企业、微型企业）；</w:t>
      </w:r>
      <w:r w:rsidRPr="00D10DCB">
        <w:rPr>
          <w:rFonts w:ascii="Simsun" w:eastAsia="宋体" w:hAnsi="Simsun" w:cs="宋体"/>
          <w:kern w:val="0"/>
          <w:szCs w:val="21"/>
        </w:rPr>
        <w:br/>
        <w:t>     2. </w:t>
      </w:r>
      <w:r w:rsidRPr="00D10DCB">
        <w:rPr>
          <w:rFonts w:ascii="Simsun" w:eastAsia="宋体" w:hAnsi="Simsun" w:cs="宋体"/>
          <w:kern w:val="0"/>
          <w:szCs w:val="21"/>
          <w:u w:val="single"/>
        </w:rPr>
        <w:t> </w:t>
      </w:r>
      <w:r w:rsidRPr="00D10DCB">
        <w:rPr>
          <w:rFonts w:ascii="Simsun" w:eastAsia="宋体" w:hAnsi="Simsun" w:cs="宋体"/>
          <w:kern w:val="0"/>
          <w:szCs w:val="21"/>
          <w:u w:val="single"/>
        </w:rPr>
        <w:t>（标的名称）</w:t>
      </w:r>
      <w:r w:rsidRPr="00D10DCB">
        <w:rPr>
          <w:rFonts w:ascii="Simsun" w:eastAsia="宋体" w:hAnsi="Simsun" w:cs="宋体"/>
          <w:kern w:val="0"/>
          <w:szCs w:val="21"/>
          <w:u w:val="single"/>
        </w:rPr>
        <w:t> </w:t>
      </w:r>
      <w:r w:rsidRPr="00D10DCB">
        <w:rPr>
          <w:rFonts w:ascii="Simsun" w:eastAsia="宋体" w:hAnsi="Simsun" w:cs="宋体"/>
          <w:kern w:val="0"/>
          <w:szCs w:val="21"/>
        </w:rPr>
        <w:t>，属于</w:t>
      </w:r>
      <w:r w:rsidRPr="00D10DCB">
        <w:rPr>
          <w:rFonts w:ascii="Simsun" w:eastAsia="宋体" w:hAnsi="Simsun" w:cs="宋体"/>
          <w:kern w:val="0"/>
          <w:szCs w:val="21"/>
          <w:u w:val="single"/>
        </w:rPr>
        <w:t> </w:t>
      </w:r>
      <w:r w:rsidRPr="00D10DCB">
        <w:rPr>
          <w:rFonts w:ascii="Simsun" w:eastAsia="宋体" w:hAnsi="Simsun" w:cs="宋体"/>
          <w:kern w:val="0"/>
          <w:szCs w:val="21"/>
          <w:u w:val="single"/>
        </w:rPr>
        <w:t>（采购文件中明确的所属行业</w:t>
      </w:r>
      <w:r w:rsidRPr="00D10DCB">
        <w:rPr>
          <w:rFonts w:ascii="Simsun" w:eastAsia="宋体" w:hAnsi="Simsun" w:cs="宋体"/>
          <w:kern w:val="0"/>
          <w:szCs w:val="21"/>
          <w:u w:val="single"/>
        </w:rPr>
        <w:t> </w:t>
      </w:r>
      <w:r w:rsidRPr="00D10DCB">
        <w:rPr>
          <w:rFonts w:ascii="Simsun" w:eastAsia="宋体" w:hAnsi="Simsun" w:cs="宋体"/>
          <w:kern w:val="0"/>
          <w:szCs w:val="21"/>
          <w:u w:val="single"/>
        </w:rPr>
        <w:t>）行业；</w:t>
      </w:r>
      <w:r w:rsidRPr="00D10DCB">
        <w:rPr>
          <w:rFonts w:ascii="Simsun" w:eastAsia="宋体" w:hAnsi="Simsun" w:cs="宋体"/>
          <w:kern w:val="0"/>
          <w:szCs w:val="21"/>
        </w:rPr>
        <w:t>制造商为</w:t>
      </w:r>
      <w:r w:rsidRPr="00D10DCB">
        <w:rPr>
          <w:rFonts w:ascii="Simsun" w:eastAsia="宋体" w:hAnsi="Simsun" w:cs="宋体"/>
          <w:kern w:val="0"/>
          <w:szCs w:val="21"/>
          <w:u w:val="single"/>
        </w:rPr>
        <w:t>（企业名称），</w:t>
      </w:r>
      <w:r w:rsidRPr="00D10DCB">
        <w:rPr>
          <w:rFonts w:ascii="Simsun" w:eastAsia="宋体" w:hAnsi="Simsun" w:cs="宋体"/>
          <w:kern w:val="0"/>
          <w:szCs w:val="21"/>
        </w:rPr>
        <w:t>从业人员</w:t>
      </w:r>
      <w:r w:rsidRPr="00D10DCB">
        <w:rPr>
          <w:rFonts w:ascii="Simsun" w:eastAsia="宋体" w:hAnsi="Simsun" w:cs="宋体"/>
          <w:kern w:val="0"/>
          <w:szCs w:val="21"/>
          <w:u w:val="single"/>
        </w:rPr>
        <w:t>  </w:t>
      </w:r>
      <w:r w:rsidRPr="00D10DCB">
        <w:rPr>
          <w:rFonts w:ascii="Simsun" w:eastAsia="宋体" w:hAnsi="Simsun" w:cs="宋体"/>
          <w:kern w:val="0"/>
          <w:szCs w:val="21"/>
        </w:rPr>
        <w:t>人，营业收入为</w:t>
      </w:r>
      <w:r w:rsidRPr="00D10DCB">
        <w:rPr>
          <w:rFonts w:ascii="Simsun" w:eastAsia="宋体" w:hAnsi="Simsun" w:cs="宋体"/>
          <w:kern w:val="0"/>
          <w:szCs w:val="21"/>
          <w:u w:val="single"/>
        </w:rPr>
        <w:t>  </w:t>
      </w:r>
      <w:r w:rsidRPr="00D10DCB">
        <w:rPr>
          <w:rFonts w:ascii="Simsun" w:eastAsia="宋体" w:hAnsi="Simsun" w:cs="宋体"/>
          <w:kern w:val="0"/>
          <w:szCs w:val="21"/>
        </w:rPr>
        <w:t>万元，资产总额为</w:t>
      </w:r>
      <w:r w:rsidRPr="00D10DCB">
        <w:rPr>
          <w:rFonts w:ascii="Simsun" w:eastAsia="宋体" w:hAnsi="Simsun" w:cs="宋体"/>
          <w:kern w:val="0"/>
          <w:szCs w:val="21"/>
          <w:u w:val="single"/>
        </w:rPr>
        <w:t>  </w:t>
      </w:r>
      <w:r w:rsidRPr="00D10DCB">
        <w:rPr>
          <w:rFonts w:ascii="Simsun" w:eastAsia="宋体" w:hAnsi="Simsun" w:cs="宋体"/>
          <w:kern w:val="0"/>
          <w:szCs w:val="21"/>
        </w:rPr>
        <w:t>万元，属于</w:t>
      </w:r>
      <w:r w:rsidRPr="00D10DCB">
        <w:rPr>
          <w:rFonts w:ascii="Simsun" w:eastAsia="宋体" w:hAnsi="Simsun" w:cs="宋体"/>
          <w:kern w:val="0"/>
          <w:szCs w:val="21"/>
          <w:u w:val="single"/>
        </w:rPr>
        <w:t>（中型企业、小型企业、微型企业）；</w:t>
      </w:r>
      <w:r w:rsidRPr="00D10DCB">
        <w:rPr>
          <w:rFonts w:ascii="宋体" w:eastAsia="宋体" w:hAnsi="宋体" w:cs="宋体"/>
          <w:kern w:val="0"/>
          <w:sz w:val="24"/>
          <w:szCs w:val="24"/>
        </w:rPr>
        <w:br/>
        <w:t>  </w:t>
      </w:r>
      <w:r w:rsidRPr="00D10DCB">
        <w:rPr>
          <w:rFonts w:ascii="宋体" w:eastAsia="宋体" w:hAnsi="宋体" w:cs="宋体"/>
          <w:kern w:val="0"/>
          <w:sz w:val="24"/>
          <w:szCs w:val="24"/>
        </w:rPr>
        <w:br/>
      </w:r>
      <w:r w:rsidRPr="00D10DCB">
        <w:rPr>
          <w:rFonts w:ascii="Simsun" w:eastAsia="宋体" w:hAnsi="Simsun" w:cs="宋体"/>
          <w:kern w:val="0"/>
          <w:szCs w:val="21"/>
        </w:rPr>
        <w:t>……</w:t>
      </w:r>
      <w:r w:rsidRPr="00D10DCB">
        <w:rPr>
          <w:rFonts w:ascii="Simsun" w:eastAsia="宋体" w:hAnsi="Simsun" w:cs="宋体"/>
          <w:kern w:val="0"/>
          <w:szCs w:val="21"/>
        </w:rPr>
        <w:br/>
      </w:r>
      <w:r w:rsidRPr="00D10DCB">
        <w:rPr>
          <w:rFonts w:ascii="Simsun" w:eastAsia="宋体" w:hAnsi="Simsun" w:cs="宋体"/>
          <w:kern w:val="0"/>
          <w:szCs w:val="21"/>
        </w:rPr>
        <w:br/>
        <w:t>     </w:t>
      </w:r>
      <w:r w:rsidRPr="00D10DCB">
        <w:rPr>
          <w:rFonts w:ascii="Simsun" w:eastAsia="宋体" w:hAnsi="Simsun" w:cs="宋体"/>
          <w:kern w:val="0"/>
          <w:szCs w:val="21"/>
        </w:rPr>
        <w:t>以上企业，不属于大企业的分支机构，不存在控股股东为大企业的情形，也不存在与大企业的负责人为同一人的情形。</w:t>
      </w:r>
      <w:r w:rsidRPr="00D10DCB">
        <w:rPr>
          <w:rFonts w:ascii="Simsun" w:eastAsia="宋体" w:hAnsi="Simsun" w:cs="宋体"/>
          <w:kern w:val="0"/>
          <w:szCs w:val="21"/>
        </w:rPr>
        <w:br/>
      </w:r>
      <w:r w:rsidRPr="00D10DCB">
        <w:rPr>
          <w:rFonts w:ascii="Simsun" w:eastAsia="宋体" w:hAnsi="Simsun" w:cs="宋体"/>
          <w:kern w:val="0"/>
          <w:szCs w:val="21"/>
        </w:rPr>
        <w:br/>
        <w:t xml:space="preserve">    </w:t>
      </w:r>
      <w:r w:rsidRPr="00D10DCB">
        <w:rPr>
          <w:rFonts w:ascii="Simsun" w:eastAsia="宋体" w:hAnsi="Simsun" w:cs="宋体"/>
          <w:kern w:val="0"/>
          <w:szCs w:val="21"/>
        </w:rPr>
        <w:t>本企业对上述声明内容的真实性负责。如有虚假，将依法承担相应责任。</w:t>
      </w:r>
      <w:r w:rsidRPr="00D10DCB">
        <w:rPr>
          <w:rFonts w:ascii="Simsun" w:eastAsia="宋体" w:hAnsi="Simsun" w:cs="宋体"/>
          <w:kern w:val="0"/>
          <w:szCs w:val="21"/>
        </w:rPr>
        <w:br/>
      </w:r>
      <w:r w:rsidRPr="00D10DCB">
        <w:rPr>
          <w:rFonts w:ascii="Simsun" w:eastAsia="宋体" w:hAnsi="Simsun" w:cs="宋体"/>
          <w:kern w:val="0"/>
          <w:szCs w:val="21"/>
        </w:rPr>
        <w:br/>
        <w:t>                                                                                                 </w:t>
      </w:r>
      <w:r w:rsidRPr="00D10DCB">
        <w:rPr>
          <w:rFonts w:ascii="Simsun" w:eastAsia="宋体" w:hAnsi="Simsun" w:cs="宋体"/>
          <w:kern w:val="0"/>
          <w:szCs w:val="21"/>
        </w:rPr>
        <w:t>企业名称（盖章）：</w:t>
      </w:r>
      <w:r w:rsidRPr="00D10DCB">
        <w:rPr>
          <w:rFonts w:ascii="Simsun" w:eastAsia="宋体" w:hAnsi="Simsun" w:cs="宋体"/>
          <w:kern w:val="0"/>
          <w:szCs w:val="21"/>
        </w:rPr>
        <w:t>        </w:t>
      </w:r>
      <w:r w:rsidRPr="00D10DCB">
        <w:rPr>
          <w:rFonts w:ascii="Simsun" w:eastAsia="宋体" w:hAnsi="Simsun" w:cs="宋体"/>
          <w:kern w:val="0"/>
          <w:szCs w:val="21"/>
        </w:rPr>
        <w:br/>
        <w:t>                           </w:t>
      </w:r>
      <w:r w:rsidRPr="00D10DCB">
        <w:rPr>
          <w:rFonts w:ascii="Simsun" w:eastAsia="宋体" w:hAnsi="Simsun" w:cs="宋体"/>
          <w:kern w:val="0"/>
          <w:szCs w:val="21"/>
        </w:rPr>
        <w:t>日期：</w:t>
      </w:r>
      <w:r w:rsidRPr="00D10DCB">
        <w:rPr>
          <w:rFonts w:ascii="Simsun" w:eastAsia="宋体" w:hAnsi="Simsun" w:cs="宋体"/>
          <w:kern w:val="0"/>
          <w:szCs w:val="21"/>
        </w:rPr>
        <w:br/>
      </w:r>
      <w:r w:rsidRPr="00D10DCB">
        <w:rPr>
          <w:rFonts w:ascii="Simsun" w:eastAsia="宋体" w:hAnsi="Simsun" w:cs="宋体"/>
          <w:kern w:val="0"/>
          <w:szCs w:val="21"/>
        </w:rPr>
        <w:br/>
        <w:t>    1</w:t>
      </w:r>
      <w:r w:rsidRPr="00D10DCB">
        <w:rPr>
          <w:rFonts w:ascii="Simsun" w:eastAsia="宋体" w:hAnsi="Simsun" w:cs="宋体"/>
          <w:kern w:val="0"/>
          <w:szCs w:val="21"/>
        </w:rPr>
        <w:t>从业人员、营业收入、资产总额填报上一年度数据，无上</w:t>
      </w:r>
      <w:proofErr w:type="gramStart"/>
      <w:r w:rsidRPr="00D10DCB">
        <w:rPr>
          <w:rFonts w:ascii="Simsun" w:eastAsia="宋体" w:hAnsi="Simsun" w:cs="宋体"/>
          <w:kern w:val="0"/>
          <w:szCs w:val="21"/>
        </w:rPr>
        <w:t>一</w:t>
      </w:r>
      <w:proofErr w:type="gramEnd"/>
      <w:r w:rsidRPr="00D10DCB">
        <w:rPr>
          <w:rFonts w:ascii="Simsun" w:eastAsia="宋体" w:hAnsi="Simsun" w:cs="宋体"/>
          <w:kern w:val="0"/>
          <w:szCs w:val="21"/>
        </w:rPr>
        <w:t>年度数据的新成立企业可不填报。</w:t>
      </w:r>
      <w:r w:rsidRPr="00D10DCB">
        <w:rPr>
          <w:rFonts w:ascii="宋体" w:eastAsia="宋体" w:hAnsi="宋体" w:cs="宋体"/>
          <w:kern w:val="0"/>
          <w:sz w:val="24"/>
          <w:szCs w:val="24"/>
        </w:rPr>
        <w:br/>
      </w:r>
      <w:r w:rsidRPr="00D10DCB">
        <w:rPr>
          <w:rFonts w:ascii="宋体" w:eastAsia="宋体" w:hAnsi="宋体" w:cs="宋体"/>
          <w:kern w:val="0"/>
          <w:sz w:val="24"/>
          <w:szCs w:val="24"/>
        </w:rPr>
        <w:br/>
      </w:r>
      <w:r w:rsidRPr="00D10DCB">
        <w:rPr>
          <w:rFonts w:ascii="宋体" w:eastAsia="宋体" w:hAnsi="宋体" w:cs="宋体"/>
          <w:kern w:val="0"/>
          <w:sz w:val="24"/>
          <w:szCs w:val="24"/>
        </w:rPr>
        <w:br/>
        <w:t>                                            </w:t>
      </w:r>
      <w:r w:rsidRPr="00D10DCB">
        <w:rPr>
          <w:rFonts w:ascii="Simsun" w:eastAsia="宋体" w:hAnsi="Simsun" w:cs="宋体"/>
          <w:kern w:val="0"/>
          <w:sz w:val="24"/>
          <w:szCs w:val="24"/>
        </w:rPr>
        <w:t>中小企业声明函（工程、服务）</w:t>
      </w:r>
      <w:r w:rsidRPr="00D10DCB">
        <w:rPr>
          <w:rFonts w:ascii="Simsun" w:eastAsia="宋体" w:hAnsi="Simsun" w:cs="宋体"/>
          <w:kern w:val="0"/>
          <w:szCs w:val="21"/>
        </w:rPr>
        <w:br/>
        <w:t xml:space="preserve">    </w:t>
      </w:r>
      <w:r w:rsidRPr="00D10DCB">
        <w:rPr>
          <w:rFonts w:ascii="Simsun" w:eastAsia="宋体" w:hAnsi="Simsun" w:cs="宋体"/>
          <w:kern w:val="0"/>
          <w:szCs w:val="21"/>
        </w:rPr>
        <w:t>本公司（联合体）郑重声明，根据《政府采购促进中小企业发展管理办法》（财库﹝</w:t>
      </w:r>
      <w:r w:rsidRPr="00D10DCB">
        <w:rPr>
          <w:rFonts w:ascii="Simsun" w:eastAsia="宋体" w:hAnsi="Simsun" w:cs="宋体"/>
          <w:kern w:val="0"/>
          <w:szCs w:val="21"/>
        </w:rPr>
        <w:t>2020</w:t>
      </w:r>
      <w:r w:rsidRPr="00D10DCB">
        <w:rPr>
          <w:rFonts w:ascii="Simsun" w:eastAsia="宋体" w:hAnsi="Simsun" w:cs="宋体"/>
          <w:kern w:val="0"/>
          <w:szCs w:val="21"/>
        </w:rPr>
        <w:t>﹞</w:t>
      </w:r>
      <w:r w:rsidRPr="00D10DCB">
        <w:rPr>
          <w:rFonts w:ascii="Simsun" w:eastAsia="宋体" w:hAnsi="Simsun" w:cs="宋体"/>
          <w:kern w:val="0"/>
          <w:szCs w:val="21"/>
        </w:rPr>
        <w:t>46 </w:t>
      </w:r>
      <w:r w:rsidRPr="00D10DCB">
        <w:rPr>
          <w:rFonts w:ascii="Simsun" w:eastAsia="宋体" w:hAnsi="Simsun" w:cs="宋体"/>
          <w:kern w:val="0"/>
          <w:szCs w:val="21"/>
        </w:rPr>
        <w:t>号）的规定，本公司（联合体）参加</w:t>
      </w:r>
      <w:r w:rsidRPr="00D10DCB">
        <w:rPr>
          <w:rFonts w:ascii="Simsun" w:eastAsia="宋体" w:hAnsi="Simsun" w:cs="宋体"/>
          <w:kern w:val="0"/>
          <w:szCs w:val="21"/>
          <w:u w:val="single"/>
        </w:rPr>
        <w:t>（单位名称）</w:t>
      </w:r>
      <w:r w:rsidRPr="00D10DCB">
        <w:rPr>
          <w:rFonts w:ascii="Simsun" w:eastAsia="宋体" w:hAnsi="Simsun" w:cs="宋体"/>
          <w:kern w:val="0"/>
          <w:szCs w:val="21"/>
        </w:rPr>
        <w:t>的</w:t>
      </w:r>
      <w:r w:rsidRPr="00D10DCB">
        <w:rPr>
          <w:rFonts w:ascii="Simsun" w:eastAsia="宋体" w:hAnsi="Simsun" w:cs="宋体"/>
          <w:kern w:val="0"/>
          <w:szCs w:val="21"/>
          <w:u w:val="single"/>
        </w:rPr>
        <w:t>（项目名称）</w:t>
      </w:r>
      <w:r w:rsidRPr="00D10DCB">
        <w:rPr>
          <w:rFonts w:ascii="Simsun" w:eastAsia="宋体" w:hAnsi="Simsun" w:cs="宋体"/>
          <w:kern w:val="0"/>
          <w:szCs w:val="21"/>
        </w:rPr>
        <w:t>采购活动，工程的施工单位全部为符合政策要求的中小企业（或者：服务全部由符合政策要求的中小企业承接）。相关企业（含联合体中的中小企业、签订分包意向协议的中小企业）的具体情况如下：</w:t>
      </w:r>
      <w:r w:rsidRPr="00D10DCB">
        <w:rPr>
          <w:rFonts w:ascii="Simsun" w:eastAsia="宋体" w:hAnsi="Simsun" w:cs="宋体"/>
          <w:kern w:val="0"/>
          <w:szCs w:val="21"/>
        </w:rPr>
        <w:br/>
        <w:t>        1. </w:t>
      </w:r>
      <w:r w:rsidRPr="00D10DCB">
        <w:rPr>
          <w:rFonts w:ascii="Simsun" w:eastAsia="宋体" w:hAnsi="Simsun" w:cs="宋体"/>
          <w:kern w:val="0"/>
          <w:szCs w:val="21"/>
          <w:u w:val="single"/>
        </w:rPr>
        <w:t>（标的名称）</w:t>
      </w:r>
      <w:r w:rsidRPr="00D10DCB">
        <w:rPr>
          <w:rFonts w:ascii="Simsun" w:eastAsia="宋体" w:hAnsi="Simsun" w:cs="宋体"/>
          <w:kern w:val="0"/>
          <w:szCs w:val="21"/>
        </w:rPr>
        <w:t>，属于</w:t>
      </w:r>
      <w:r w:rsidRPr="00D10DCB">
        <w:rPr>
          <w:rFonts w:ascii="Simsun" w:eastAsia="宋体" w:hAnsi="Simsun" w:cs="宋体"/>
          <w:kern w:val="0"/>
          <w:szCs w:val="21"/>
          <w:u w:val="single"/>
        </w:rPr>
        <w:t>（采购文件中明确的所属行业）</w:t>
      </w:r>
      <w:r w:rsidRPr="00D10DCB">
        <w:rPr>
          <w:rFonts w:ascii="Simsun" w:eastAsia="宋体" w:hAnsi="Simsun" w:cs="宋体"/>
          <w:kern w:val="0"/>
          <w:szCs w:val="21"/>
        </w:rPr>
        <w:t>；承建（承接）企业为</w:t>
      </w:r>
      <w:r w:rsidRPr="00D10DCB">
        <w:rPr>
          <w:rFonts w:ascii="Simsun" w:eastAsia="宋体" w:hAnsi="Simsun" w:cs="宋体"/>
          <w:kern w:val="0"/>
          <w:szCs w:val="21"/>
          <w:u w:val="single"/>
        </w:rPr>
        <w:t>（企业名称）</w:t>
      </w:r>
      <w:r w:rsidRPr="00D10DCB">
        <w:rPr>
          <w:rFonts w:ascii="Simsun" w:eastAsia="宋体" w:hAnsi="Simsun" w:cs="宋体"/>
          <w:kern w:val="0"/>
          <w:szCs w:val="21"/>
        </w:rPr>
        <w:t>，从业人员</w:t>
      </w:r>
      <w:r w:rsidRPr="00D10DCB">
        <w:rPr>
          <w:rFonts w:ascii="Simsun" w:eastAsia="宋体" w:hAnsi="Simsun" w:cs="宋体"/>
          <w:kern w:val="0"/>
          <w:szCs w:val="21"/>
          <w:u w:val="single"/>
        </w:rPr>
        <w:t> </w:t>
      </w:r>
      <w:r w:rsidRPr="00D10DCB">
        <w:rPr>
          <w:rFonts w:ascii="Simsun" w:eastAsia="宋体" w:hAnsi="Simsun" w:cs="宋体"/>
          <w:kern w:val="0"/>
          <w:szCs w:val="21"/>
        </w:rPr>
        <w:t> </w:t>
      </w:r>
      <w:r w:rsidRPr="00D10DCB">
        <w:rPr>
          <w:rFonts w:ascii="Simsun" w:eastAsia="宋体" w:hAnsi="Simsun" w:cs="宋体"/>
          <w:kern w:val="0"/>
          <w:szCs w:val="21"/>
        </w:rPr>
        <w:br/>
      </w:r>
      <w:r w:rsidRPr="00D10DCB">
        <w:rPr>
          <w:rFonts w:ascii="Simsun" w:eastAsia="宋体" w:hAnsi="Simsun" w:cs="宋体"/>
          <w:kern w:val="0"/>
          <w:szCs w:val="21"/>
        </w:rPr>
        <w:t>人，营业收入为</w:t>
      </w:r>
      <w:r w:rsidRPr="00D10DCB">
        <w:rPr>
          <w:rFonts w:ascii="Simsun" w:eastAsia="宋体" w:hAnsi="Simsun" w:cs="宋体"/>
          <w:kern w:val="0"/>
          <w:szCs w:val="21"/>
          <w:u w:val="single"/>
        </w:rPr>
        <w:t>  </w:t>
      </w:r>
      <w:r w:rsidRPr="00D10DCB">
        <w:rPr>
          <w:rFonts w:ascii="Simsun" w:eastAsia="宋体" w:hAnsi="Simsun" w:cs="宋体"/>
          <w:kern w:val="0"/>
          <w:szCs w:val="21"/>
        </w:rPr>
        <w:t>万元，资产总额为</w:t>
      </w:r>
      <w:r w:rsidRPr="00D10DCB">
        <w:rPr>
          <w:rFonts w:ascii="Simsun" w:eastAsia="宋体" w:hAnsi="Simsun" w:cs="宋体"/>
          <w:kern w:val="0"/>
          <w:szCs w:val="21"/>
          <w:u w:val="single"/>
        </w:rPr>
        <w:t>  </w:t>
      </w:r>
      <w:r w:rsidRPr="00D10DCB">
        <w:rPr>
          <w:rFonts w:ascii="Simsun" w:eastAsia="宋体" w:hAnsi="Simsun" w:cs="宋体"/>
          <w:kern w:val="0"/>
          <w:szCs w:val="21"/>
        </w:rPr>
        <w:t>万元</w:t>
      </w:r>
      <w:r w:rsidRPr="00D10DCB">
        <w:rPr>
          <w:rFonts w:ascii="Simsun" w:eastAsia="宋体" w:hAnsi="Simsun" w:cs="宋体"/>
          <w:kern w:val="0"/>
          <w:szCs w:val="21"/>
          <w:vertAlign w:val="superscript"/>
        </w:rPr>
        <w:t>1</w:t>
      </w:r>
      <w:r w:rsidRPr="00D10DCB">
        <w:rPr>
          <w:rFonts w:ascii="Simsun" w:eastAsia="宋体" w:hAnsi="Simsun" w:cs="宋体"/>
          <w:kern w:val="0"/>
          <w:szCs w:val="21"/>
        </w:rPr>
        <w:t>，属于</w:t>
      </w:r>
      <w:r w:rsidRPr="00D10DCB">
        <w:rPr>
          <w:rFonts w:ascii="Simsun" w:eastAsia="宋体" w:hAnsi="Simsun" w:cs="宋体"/>
          <w:kern w:val="0"/>
          <w:szCs w:val="21"/>
          <w:u w:val="single"/>
        </w:rPr>
        <w:t>（中型企业、小型企业、微型企业）；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2. </w:t>
      </w:r>
      <w:r w:rsidRPr="00D10DCB">
        <w:rPr>
          <w:rFonts w:ascii="Simsun" w:eastAsia="宋体" w:hAnsi="Simsun" w:cs="宋体"/>
          <w:kern w:val="0"/>
          <w:szCs w:val="21"/>
          <w:u w:val="single"/>
        </w:rPr>
        <w:t>（标的名称）</w:t>
      </w:r>
      <w:r w:rsidRPr="00D10DCB">
        <w:rPr>
          <w:rFonts w:ascii="Simsun" w:eastAsia="宋体" w:hAnsi="Simsun" w:cs="宋体"/>
          <w:kern w:val="0"/>
          <w:szCs w:val="21"/>
        </w:rPr>
        <w:t>，属于</w:t>
      </w:r>
      <w:r w:rsidRPr="00D10DCB">
        <w:rPr>
          <w:rFonts w:ascii="Simsun" w:eastAsia="宋体" w:hAnsi="Simsun" w:cs="宋体"/>
          <w:kern w:val="0"/>
          <w:szCs w:val="21"/>
          <w:u w:val="single"/>
        </w:rPr>
        <w:t>（采购文件中明确的所属行业）；</w:t>
      </w:r>
      <w:r w:rsidRPr="00D10DCB">
        <w:rPr>
          <w:rFonts w:ascii="Simsun" w:eastAsia="宋体" w:hAnsi="Simsun" w:cs="宋体"/>
          <w:kern w:val="0"/>
          <w:szCs w:val="21"/>
        </w:rPr>
        <w:t>承建（承接）企业为</w:t>
      </w:r>
      <w:r w:rsidRPr="00D10DCB">
        <w:rPr>
          <w:rFonts w:ascii="Simsun" w:eastAsia="宋体" w:hAnsi="Simsun" w:cs="宋体"/>
          <w:kern w:val="0"/>
          <w:szCs w:val="21"/>
          <w:u w:val="single"/>
        </w:rPr>
        <w:t>（企业名称）</w:t>
      </w:r>
      <w:r w:rsidRPr="00D10DCB">
        <w:rPr>
          <w:rFonts w:ascii="Simsun" w:eastAsia="宋体" w:hAnsi="Simsun" w:cs="宋体"/>
          <w:kern w:val="0"/>
          <w:szCs w:val="21"/>
        </w:rPr>
        <w:t>，从业人员</w:t>
      </w:r>
      <w:r w:rsidRPr="00D10DCB">
        <w:rPr>
          <w:rFonts w:ascii="Simsun" w:eastAsia="宋体" w:hAnsi="Simsun" w:cs="宋体"/>
          <w:kern w:val="0"/>
          <w:szCs w:val="21"/>
          <w:u w:val="single"/>
        </w:rPr>
        <w:t>  </w:t>
      </w:r>
      <w:r w:rsidRPr="00D10DCB">
        <w:rPr>
          <w:rFonts w:ascii="Simsun" w:eastAsia="宋体" w:hAnsi="Simsun" w:cs="宋体"/>
          <w:kern w:val="0"/>
          <w:szCs w:val="21"/>
        </w:rPr>
        <w:t>人，营业收入为</w:t>
      </w:r>
      <w:r w:rsidRPr="00D10DCB">
        <w:rPr>
          <w:rFonts w:ascii="Simsun" w:eastAsia="宋体" w:hAnsi="Simsun" w:cs="宋体"/>
          <w:kern w:val="0"/>
          <w:szCs w:val="21"/>
          <w:u w:val="single"/>
        </w:rPr>
        <w:t>  </w:t>
      </w:r>
      <w:r w:rsidRPr="00D10DCB">
        <w:rPr>
          <w:rFonts w:ascii="Simsun" w:eastAsia="宋体" w:hAnsi="Simsun" w:cs="宋体"/>
          <w:kern w:val="0"/>
          <w:szCs w:val="21"/>
        </w:rPr>
        <w:t>万元，资产总额为</w:t>
      </w:r>
      <w:r w:rsidRPr="00D10DCB">
        <w:rPr>
          <w:rFonts w:ascii="Simsun" w:eastAsia="宋体" w:hAnsi="Simsun" w:cs="宋体"/>
          <w:kern w:val="0"/>
          <w:szCs w:val="21"/>
          <w:u w:val="single"/>
        </w:rPr>
        <w:t>  </w:t>
      </w:r>
      <w:r w:rsidRPr="00D10DCB">
        <w:rPr>
          <w:rFonts w:ascii="Simsun" w:eastAsia="宋体" w:hAnsi="Simsun" w:cs="宋体"/>
          <w:kern w:val="0"/>
          <w:szCs w:val="21"/>
        </w:rPr>
        <w:t>万元，属于</w:t>
      </w:r>
      <w:r w:rsidRPr="00D10DCB">
        <w:rPr>
          <w:rFonts w:ascii="Simsun" w:eastAsia="宋体" w:hAnsi="Simsun" w:cs="宋体"/>
          <w:kern w:val="0"/>
          <w:szCs w:val="21"/>
          <w:u w:val="single"/>
        </w:rPr>
        <w:t>（中型企业、小型企业、微型企业）；</w:t>
      </w:r>
      <w:r w:rsidRPr="00D10DCB">
        <w:rPr>
          <w:rFonts w:ascii="Simsun" w:eastAsia="宋体" w:hAnsi="Simsun" w:cs="宋体"/>
          <w:kern w:val="0"/>
          <w:szCs w:val="21"/>
          <w:u w:val="single"/>
        </w:rPr>
        <w:br/>
      </w:r>
      <w:r w:rsidRPr="00D10DCB">
        <w:rPr>
          <w:rFonts w:ascii="Simsun" w:eastAsia="宋体" w:hAnsi="Simsun" w:cs="宋体"/>
          <w:kern w:val="0"/>
          <w:szCs w:val="21"/>
        </w:rPr>
        <w:br/>
        <w:t>……</w:t>
      </w:r>
      <w:r w:rsidRPr="00D10DCB">
        <w:rPr>
          <w:rFonts w:ascii="Simsun" w:eastAsia="宋体" w:hAnsi="Simsun" w:cs="宋体"/>
          <w:kern w:val="0"/>
          <w:szCs w:val="21"/>
        </w:rPr>
        <w:br/>
      </w:r>
      <w:r w:rsidRPr="00D10DCB">
        <w:rPr>
          <w:rFonts w:ascii="Simsun" w:eastAsia="宋体" w:hAnsi="Simsun" w:cs="宋体"/>
          <w:kern w:val="0"/>
          <w:szCs w:val="21"/>
        </w:rPr>
        <w:br/>
      </w:r>
      <w:r w:rsidRPr="00D10DCB">
        <w:rPr>
          <w:rFonts w:ascii="Simsun" w:eastAsia="宋体" w:hAnsi="Simsun" w:cs="宋体"/>
          <w:kern w:val="0"/>
          <w:szCs w:val="21"/>
        </w:rPr>
        <w:lastRenderedPageBreak/>
        <w:t xml:space="preserve">      </w:t>
      </w:r>
      <w:r w:rsidRPr="00D10DCB">
        <w:rPr>
          <w:rFonts w:ascii="Simsun" w:eastAsia="宋体" w:hAnsi="Simsun" w:cs="宋体"/>
          <w:kern w:val="0"/>
          <w:szCs w:val="21"/>
        </w:rPr>
        <w:t>以上企业，不属于大企业的分支机构，不存在控股股东为大企业的情形，也不存在与大企业的负责人为同一人的情形。</w:t>
      </w:r>
      <w:r w:rsidRPr="00D10DCB">
        <w:rPr>
          <w:rFonts w:ascii="Simsun" w:eastAsia="宋体" w:hAnsi="Simsun" w:cs="宋体"/>
          <w:kern w:val="0"/>
          <w:szCs w:val="21"/>
        </w:rPr>
        <w:br/>
      </w:r>
      <w:r w:rsidRPr="00D10DCB">
        <w:rPr>
          <w:rFonts w:ascii="Simsun" w:eastAsia="宋体" w:hAnsi="Simsun" w:cs="宋体"/>
          <w:kern w:val="0"/>
          <w:szCs w:val="21"/>
        </w:rPr>
        <w:br/>
        <w:t>     </w:t>
      </w:r>
      <w:r w:rsidRPr="00D10DCB">
        <w:rPr>
          <w:rFonts w:ascii="Simsun" w:eastAsia="宋体" w:hAnsi="Simsun" w:cs="宋体"/>
          <w:kern w:val="0"/>
          <w:szCs w:val="21"/>
        </w:rPr>
        <w:t>本企业对上述声明内容的真实性负责。如有虚假，将依法承担相应责任。</w:t>
      </w:r>
      <w:r w:rsidRPr="00D10DCB">
        <w:rPr>
          <w:rFonts w:ascii="Simsun" w:eastAsia="宋体" w:hAnsi="Simsun" w:cs="宋体"/>
          <w:kern w:val="0"/>
          <w:szCs w:val="21"/>
        </w:rPr>
        <w:br/>
      </w:r>
      <w:r w:rsidRPr="00D10DCB">
        <w:rPr>
          <w:rFonts w:ascii="Simsun" w:eastAsia="宋体" w:hAnsi="Simsun" w:cs="宋体"/>
          <w:kern w:val="0"/>
          <w:szCs w:val="21"/>
        </w:rPr>
        <w:br/>
        <w:t xml:space="preserve">                                                                                                  </w:t>
      </w:r>
      <w:r w:rsidRPr="00D10DCB">
        <w:rPr>
          <w:rFonts w:ascii="Simsun" w:eastAsia="宋体" w:hAnsi="Simsun" w:cs="宋体"/>
          <w:kern w:val="0"/>
          <w:szCs w:val="21"/>
        </w:rPr>
        <w:t>企业名称（盖章）：</w:t>
      </w:r>
      <w:r w:rsidRPr="00D10DCB">
        <w:rPr>
          <w:rFonts w:ascii="Simsun" w:eastAsia="宋体" w:hAnsi="Simsun" w:cs="宋体"/>
          <w:kern w:val="0"/>
          <w:szCs w:val="21"/>
        </w:rPr>
        <w:t>                     </w:t>
      </w:r>
      <w:r w:rsidRPr="00D10DCB">
        <w:rPr>
          <w:rFonts w:ascii="Simsun" w:eastAsia="宋体" w:hAnsi="Simsun" w:cs="宋体"/>
          <w:kern w:val="0"/>
          <w:szCs w:val="21"/>
        </w:rPr>
        <w:br/>
        <w:t xml:space="preserve">                            </w:t>
      </w:r>
      <w:r w:rsidRPr="00D10DCB">
        <w:rPr>
          <w:rFonts w:ascii="Simsun" w:eastAsia="宋体" w:hAnsi="Simsun" w:cs="宋体"/>
          <w:kern w:val="0"/>
          <w:szCs w:val="21"/>
        </w:rPr>
        <w:t>日期：</w:t>
      </w:r>
      <w:r w:rsidRPr="00D10DCB">
        <w:rPr>
          <w:rFonts w:ascii="Simsun" w:eastAsia="宋体" w:hAnsi="Simsun" w:cs="宋体"/>
          <w:kern w:val="0"/>
          <w:szCs w:val="21"/>
        </w:rPr>
        <w:br/>
      </w:r>
      <w:r w:rsidRPr="00D10DCB">
        <w:rPr>
          <w:rFonts w:ascii="Simsun" w:eastAsia="宋体" w:hAnsi="Simsun" w:cs="宋体"/>
          <w:kern w:val="0"/>
          <w:szCs w:val="21"/>
        </w:rPr>
        <w:br/>
        <w:t>     1</w:t>
      </w:r>
      <w:r w:rsidRPr="00D10DCB">
        <w:rPr>
          <w:rFonts w:ascii="Simsun" w:eastAsia="宋体" w:hAnsi="Simsun" w:cs="宋体"/>
          <w:kern w:val="0"/>
          <w:szCs w:val="21"/>
        </w:rPr>
        <w:t>从业人员、营业收入、资产总额填报上一年度数据，无上</w:t>
      </w:r>
      <w:proofErr w:type="gramStart"/>
      <w:r w:rsidRPr="00D10DCB">
        <w:rPr>
          <w:rFonts w:ascii="Simsun" w:eastAsia="宋体" w:hAnsi="Simsun" w:cs="宋体"/>
          <w:kern w:val="0"/>
          <w:szCs w:val="21"/>
        </w:rPr>
        <w:t>一</w:t>
      </w:r>
      <w:proofErr w:type="gramEnd"/>
      <w:r w:rsidRPr="00D10DCB">
        <w:rPr>
          <w:rFonts w:ascii="Simsun" w:eastAsia="宋体" w:hAnsi="Simsun" w:cs="宋体"/>
          <w:kern w:val="0"/>
          <w:szCs w:val="21"/>
        </w:rPr>
        <w:t>年度数据的新成立企业可不填报。</w:t>
      </w:r>
    </w:p>
    <w:p w:rsidR="00D10DCB" w:rsidRPr="00D10DCB" w:rsidRDefault="00D10DCB" w:rsidP="00D10DCB">
      <w:pPr>
        <w:widowControl/>
        <w:spacing w:before="165" w:after="100" w:afterAutospacing="1"/>
        <w:jc w:val="left"/>
        <w:outlineLvl w:val="0"/>
        <w:rPr>
          <w:rFonts w:ascii="宋体" w:eastAsia="宋体" w:hAnsi="宋体" w:cs="宋体"/>
          <w:b/>
          <w:bCs/>
          <w:kern w:val="36"/>
          <w:sz w:val="48"/>
          <w:szCs w:val="48"/>
        </w:rPr>
      </w:pPr>
      <w:r w:rsidRPr="00D10DCB">
        <w:rPr>
          <w:rFonts w:ascii="Simsun" w:eastAsia="宋体" w:hAnsi="Simsun" w:cs="宋体"/>
          <w:b/>
          <w:bCs/>
          <w:kern w:val="36"/>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附：</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残疾人福利性单位声明函</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（专门面向中小企业或小型、微型企业适用，若有）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本投标人郑重声明，根据《财政部</w:t>
      </w:r>
      <w:r w:rsidRPr="00D10DCB">
        <w:rPr>
          <w:rFonts w:ascii="Simsun" w:eastAsia="宋体" w:hAnsi="Simsun" w:cs="宋体"/>
          <w:kern w:val="0"/>
          <w:szCs w:val="21"/>
        </w:rPr>
        <w:t> </w:t>
      </w:r>
      <w:r w:rsidRPr="00D10DCB">
        <w:rPr>
          <w:rFonts w:ascii="Simsun" w:eastAsia="宋体" w:hAnsi="Simsun" w:cs="宋体"/>
          <w:kern w:val="0"/>
          <w:szCs w:val="21"/>
        </w:rPr>
        <w:t>民政部</w:t>
      </w:r>
      <w:r w:rsidRPr="00D10DCB">
        <w:rPr>
          <w:rFonts w:ascii="Simsun" w:eastAsia="宋体" w:hAnsi="Simsun" w:cs="宋体"/>
          <w:kern w:val="0"/>
          <w:szCs w:val="21"/>
        </w:rPr>
        <w:t> </w:t>
      </w:r>
      <w:r w:rsidRPr="00D10DCB">
        <w:rPr>
          <w:rFonts w:ascii="Simsun" w:eastAsia="宋体" w:hAnsi="Simsun" w:cs="宋体"/>
          <w:kern w:val="0"/>
          <w:szCs w:val="21"/>
        </w:rPr>
        <w:t>中国残疾人联合会关于促进残疾人就业政府采购政策的通知》（财库</w:t>
      </w:r>
      <w:r w:rsidRPr="00D10DCB">
        <w:rPr>
          <w:rFonts w:ascii="Simsun" w:eastAsia="宋体" w:hAnsi="Simsun" w:cs="宋体"/>
          <w:kern w:val="0"/>
          <w:szCs w:val="21"/>
        </w:rPr>
        <w:t>[2017]141</w:t>
      </w:r>
      <w:r w:rsidRPr="00D10DCB">
        <w:rPr>
          <w:rFonts w:ascii="Simsun" w:eastAsia="宋体" w:hAnsi="Simsun" w:cs="宋体"/>
          <w:kern w:val="0"/>
          <w:szCs w:val="21"/>
        </w:rPr>
        <w:t>号）、《政府采购促进中小企业发展管理办法》（财库〔</w:t>
      </w:r>
      <w:r w:rsidRPr="00D10DCB">
        <w:rPr>
          <w:rFonts w:ascii="Simsun" w:eastAsia="宋体" w:hAnsi="Simsun" w:cs="宋体"/>
          <w:kern w:val="0"/>
          <w:szCs w:val="21"/>
        </w:rPr>
        <w:t>2020</w:t>
      </w:r>
      <w:r w:rsidRPr="00D10DCB">
        <w:rPr>
          <w:rFonts w:ascii="Simsun" w:eastAsia="宋体" w:hAnsi="Simsun" w:cs="宋体"/>
          <w:kern w:val="0"/>
          <w:szCs w:val="21"/>
        </w:rPr>
        <w:t>〕</w:t>
      </w:r>
      <w:r w:rsidRPr="00D10DCB">
        <w:rPr>
          <w:rFonts w:ascii="Simsun" w:eastAsia="宋体" w:hAnsi="Simsun" w:cs="宋体"/>
          <w:kern w:val="0"/>
          <w:szCs w:val="21"/>
        </w:rPr>
        <w:t>46</w:t>
      </w:r>
      <w:r w:rsidRPr="00D10DCB">
        <w:rPr>
          <w:rFonts w:ascii="Simsun" w:eastAsia="宋体" w:hAnsi="Simsun" w:cs="宋体"/>
          <w:kern w:val="0"/>
          <w:szCs w:val="21"/>
        </w:rPr>
        <w:t>号）的规定，本投标人为符合条件的残疾人福利性单位，且本投标人参加贵单位的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项目名称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项目采购活动：</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）提供本投标人制造的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货物，或提供其他残疾人福利性单位制造的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货物（不包括使用非残疾人福利性单位注册商标的货物）。（说明：只有部分货物由残疾人福利企业制造的，在该</w:t>
      </w:r>
      <w:proofErr w:type="gramStart"/>
      <w:r w:rsidRPr="00D10DCB">
        <w:rPr>
          <w:rFonts w:ascii="Simsun" w:eastAsia="宋体" w:hAnsi="Simsun" w:cs="宋体"/>
          <w:kern w:val="0"/>
          <w:szCs w:val="21"/>
        </w:rPr>
        <w:t>货物后标</w:t>
      </w:r>
      <w:proofErr w:type="gramEnd"/>
      <w:r w:rsidRPr="00D10DCB">
        <w:rPr>
          <w:rFonts w:ascii="宋体" w:eastAsia="宋体" w:hAnsi="宋体" w:cs="宋体"/>
          <w:kern w:val="0"/>
          <w:sz w:val="24"/>
          <w:szCs w:val="24"/>
        </w:rPr>
        <w:t>★</w:t>
      </w:r>
      <w:r w:rsidRPr="00D10DCB">
        <w:rPr>
          <w:rFonts w:ascii="Simsun" w:eastAsia="宋体" w:hAnsi="Simsun" w:cs="宋体"/>
          <w:kern w:val="0"/>
          <w:szCs w:val="21"/>
        </w:rPr>
        <w:t>）</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）由本投标人承建的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工程</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）由本投标人承接的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服务；</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本投标人对上述声明的真实性负责。如有虚假，将依法承担相应责任。</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备注：</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、请投标人按照实际情况编制填写本声明函，并在相应的（）中打</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、纸质投标文件正本中的本声明函（若有）应为原件。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、若《残疾人福利性单位声明函》内容不真实，</w:t>
      </w:r>
      <w:r w:rsidRPr="00584C77">
        <w:rPr>
          <w:rFonts w:ascii="Simsun" w:eastAsia="宋体" w:hAnsi="Simsun" w:cs="宋体"/>
          <w:b/>
          <w:bCs/>
          <w:kern w:val="0"/>
          <w:szCs w:val="21"/>
        </w:rPr>
        <w:t>视为提供虚假材料。</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lastRenderedPageBreak/>
        <w:t>投标人代表签字：</w:t>
      </w:r>
      <w:r w:rsidRPr="00D10DCB">
        <w:rPr>
          <w:rFonts w:ascii="Simsun" w:eastAsia="宋体" w:hAnsi="Simsun" w:cs="宋体"/>
          <w:kern w:val="0"/>
          <w:szCs w:val="21"/>
          <w:u w:val="single"/>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br/>
      </w:r>
      <w:r w:rsidRPr="00584C77">
        <w:rPr>
          <w:rFonts w:ascii="Simsun" w:eastAsia="宋体" w:hAnsi="Simsun" w:cs="宋体"/>
          <w:b/>
          <w:bCs/>
          <w:kern w:val="0"/>
          <w:szCs w:val="21"/>
        </w:rPr>
        <w:t>二</w:t>
      </w:r>
      <w:r w:rsidRPr="00584C77">
        <w:rPr>
          <w:rFonts w:ascii="Simsun" w:eastAsia="宋体" w:hAnsi="Simsun" w:cs="宋体"/>
          <w:b/>
          <w:bCs/>
          <w:kern w:val="0"/>
          <w:szCs w:val="21"/>
        </w:rPr>
        <w:t>-12</w:t>
      </w:r>
      <w:r w:rsidRPr="00584C77">
        <w:rPr>
          <w:rFonts w:ascii="Simsun" w:eastAsia="宋体" w:hAnsi="Simsun" w:cs="宋体"/>
          <w:b/>
          <w:bCs/>
          <w:kern w:val="0"/>
          <w:szCs w:val="21"/>
        </w:rPr>
        <w:t>其他资格证明文件（若有）</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二</w:t>
      </w:r>
      <w:r w:rsidRPr="00584C77">
        <w:rPr>
          <w:rFonts w:ascii="Simsun" w:eastAsia="宋体" w:hAnsi="Simsun" w:cs="宋体"/>
          <w:b/>
          <w:bCs/>
          <w:kern w:val="0"/>
          <w:szCs w:val="21"/>
        </w:rPr>
        <w:t>-12-</w:t>
      </w:r>
      <w:r w:rsidRPr="00584C77">
        <w:rPr>
          <w:rFonts w:ascii="宋体" w:eastAsia="宋体" w:hAnsi="宋体" w:cs="宋体" w:hint="eastAsia"/>
          <w:b/>
          <w:bCs/>
          <w:kern w:val="0"/>
          <w:szCs w:val="21"/>
        </w:rPr>
        <w:t>①</w:t>
      </w:r>
      <w:r w:rsidRPr="00584C77">
        <w:rPr>
          <w:rFonts w:ascii="Simsun" w:eastAsia="宋体" w:hAnsi="Simsun" w:cs="宋体"/>
          <w:b/>
          <w:bCs/>
          <w:kern w:val="0"/>
          <w:szCs w:val="21"/>
        </w:rPr>
        <w:t>具备履行合同所必需设备和专业技术能力专项证明材料（若有）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致：</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现附上我方具备履行合同所必需的设备和专业技术能力的专项证明材料复印件（具体附后），上述证明材料真实有效，否则我方负全部责任。</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、招标文件要求投标人提供</w:t>
      </w:r>
      <w:r w:rsidRPr="00D10DCB">
        <w:rPr>
          <w:rFonts w:ascii="Simsun" w:eastAsia="宋体" w:hAnsi="Simsun" w:cs="宋体"/>
          <w:kern w:val="0"/>
          <w:szCs w:val="21"/>
        </w:rPr>
        <w:t>“</w:t>
      </w:r>
      <w:r w:rsidRPr="00D10DCB">
        <w:rPr>
          <w:rFonts w:ascii="Simsun" w:eastAsia="宋体" w:hAnsi="Simsun" w:cs="宋体"/>
          <w:kern w:val="0"/>
          <w:szCs w:val="21"/>
        </w:rPr>
        <w:t>具备履行合同所必需的设备和专业技术能力专项证明材料</w:t>
      </w:r>
      <w:r w:rsidRPr="00D10DCB">
        <w:rPr>
          <w:rFonts w:ascii="Simsun" w:eastAsia="宋体" w:hAnsi="Simsun" w:cs="宋体"/>
          <w:kern w:val="0"/>
          <w:szCs w:val="21"/>
        </w:rPr>
        <w:t>”</w:t>
      </w:r>
      <w:r w:rsidRPr="00D10DCB">
        <w:rPr>
          <w:rFonts w:ascii="Simsun" w:eastAsia="宋体" w:hAnsi="Simsun" w:cs="宋体"/>
          <w:kern w:val="0"/>
          <w:szCs w:val="21"/>
        </w:rPr>
        <w:t>的，投标人应按照招标文件规定在此项下提供相应证明材料复印件。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、投标人提供的相应证明材料复印件均应符合：内容完整、清晰、整洁，并由投标人加盖其单位公章。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lastRenderedPageBreak/>
        <w:br/>
      </w:r>
      <w:r w:rsidRPr="00584C77">
        <w:rPr>
          <w:rFonts w:ascii="Simsun" w:eastAsia="宋体" w:hAnsi="Simsun" w:cs="宋体"/>
          <w:b/>
          <w:bCs/>
          <w:kern w:val="0"/>
          <w:szCs w:val="21"/>
        </w:rPr>
        <w:t>二</w:t>
      </w:r>
      <w:r w:rsidRPr="00584C77">
        <w:rPr>
          <w:rFonts w:ascii="Simsun" w:eastAsia="宋体" w:hAnsi="Simsun" w:cs="宋体"/>
          <w:b/>
          <w:bCs/>
          <w:kern w:val="0"/>
          <w:szCs w:val="21"/>
        </w:rPr>
        <w:t>-12-</w:t>
      </w:r>
      <w:r w:rsidRPr="00584C77">
        <w:rPr>
          <w:rFonts w:ascii="宋体" w:eastAsia="宋体" w:hAnsi="宋体" w:cs="宋体" w:hint="eastAsia"/>
          <w:b/>
          <w:bCs/>
          <w:kern w:val="0"/>
          <w:szCs w:val="21"/>
        </w:rPr>
        <w:t>②</w:t>
      </w:r>
      <w:r w:rsidRPr="00584C77">
        <w:rPr>
          <w:rFonts w:ascii="Simsun" w:eastAsia="宋体" w:hAnsi="Simsun" w:cs="宋体"/>
          <w:b/>
          <w:bCs/>
          <w:kern w:val="0"/>
          <w:szCs w:val="21"/>
        </w:rPr>
        <w:t>招标文件规定的其他资格证明文件（若有）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除招标文件另有规定外，招标文件要求提交的除前述资格证明文件外的其他资格证明文件（若有）加盖投标人的单位公章后应在此项下提交。</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D10DCB">
        <w:rPr>
          <w:rFonts w:ascii="Simsun" w:eastAsia="宋体" w:hAnsi="Simsun" w:cs="宋体"/>
          <w:kern w:val="0"/>
          <w:szCs w:val="21"/>
        </w:rPr>
        <w:t>三</w:t>
      </w:r>
      <w:r w:rsidRPr="00584C77">
        <w:rPr>
          <w:rFonts w:ascii="Simsun" w:eastAsia="宋体" w:hAnsi="Simsun" w:cs="宋体"/>
          <w:b/>
          <w:bCs/>
          <w:kern w:val="0"/>
          <w:szCs w:val="21"/>
        </w:rPr>
        <w:t>、投标保证金</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、在此项下提交的</w:t>
      </w:r>
      <w:r w:rsidRPr="00584C77">
        <w:rPr>
          <w:rFonts w:ascii="Simsun" w:eastAsia="宋体" w:hAnsi="Simsun" w:cs="宋体"/>
          <w:b/>
          <w:bCs/>
          <w:kern w:val="0"/>
          <w:szCs w:val="21"/>
        </w:rPr>
        <w:t>“</w:t>
      </w:r>
      <w:r w:rsidRPr="00584C77">
        <w:rPr>
          <w:rFonts w:ascii="Simsun" w:eastAsia="宋体" w:hAnsi="Simsun" w:cs="宋体"/>
          <w:b/>
          <w:bCs/>
          <w:kern w:val="0"/>
          <w:szCs w:val="21"/>
        </w:rPr>
        <w:t>投标保证金</w:t>
      </w:r>
      <w:r w:rsidRPr="00584C77">
        <w:rPr>
          <w:rFonts w:ascii="Simsun" w:eastAsia="宋体" w:hAnsi="Simsun" w:cs="宋体"/>
          <w:b/>
          <w:bCs/>
          <w:kern w:val="0"/>
          <w:szCs w:val="21"/>
        </w:rPr>
        <w:t>”</w:t>
      </w:r>
      <w:r w:rsidRPr="00D10DCB">
        <w:rPr>
          <w:rFonts w:ascii="Simsun" w:eastAsia="宋体" w:hAnsi="Simsun" w:cs="宋体"/>
          <w:kern w:val="0"/>
          <w:szCs w:val="21"/>
        </w:rPr>
        <w:t>材料可使用转账凭证复印件或从福建省政府采购网上公开信息系统中下载的有关原始页面的打印件。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、投标保证金是否已提交的认定按照招标文件第三章规定执行。</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29"/>
          <w:szCs w:val="29"/>
        </w:rPr>
        <w:t>封面格式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48"/>
          <w:szCs w:val="48"/>
        </w:rPr>
        <w:t>福建省政府采购投标文件</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48"/>
          <w:szCs w:val="48"/>
        </w:rPr>
        <w:t>（报价部分）</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6"/>
          <w:szCs w:val="36"/>
        </w:rPr>
        <w:t>（填写正本或副本）</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项目名称：（由投标人填写）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备案编号：（由投标人填写）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招标编号：（由投标人填写）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所投合同包：（由投标人填写）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lastRenderedPageBreak/>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2"/>
          <w:szCs w:val="32"/>
        </w:rPr>
        <w:t>投标人：（填写</w:t>
      </w:r>
      <w:r w:rsidRPr="00584C77">
        <w:rPr>
          <w:rFonts w:ascii="Simsun" w:eastAsia="宋体" w:hAnsi="Simsun" w:cs="宋体"/>
          <w:b/>
          <w:bCs/>
          <w:kern w:val="0"/>
          <w:sz w:val="32"/>
          <w:szCs w:val="32"/>
        </w:rPr>
        <w:t>“</w:t>
      </w:r>
      <w:r w:rsidRPr="00584C77">
        <w:rPr>
          <w:rFonts w:ascii="Simsun" w:eastAsia="宋体" w:hAnsi="Simsun" w:cs="宋体"/>
          <w:b/>
          <w:bCs/>
          <w:kern w:val="0"/>
          <w:sz w:val="32"/>
          <w:szCs w:val="32"/>
        </w:rPr>
        <w:t>全称</w:t>
      </w:r>
      <w:r w:rsidRPr="00584C77">
        <w:rPr>
          <w:rFonts w:ascii="Simsun" w:eastAsia="宋体" w:hAnsi="Simsun" w:cs="宋体"/>
          <w:b/>
          <w:bCs/>
          <w:kern w:val="0"/>
          <w:sz w:val="32"/>
          <w:szCs w:val="32"/>
        </w:rPr>
        <w:t>”</w:t>
      </w:r>
      <w:r w:rsidRPr="00584C77">
        <w:rPr>
          <w:rFonts w:ascii="Simsun" w:eastAsia="宋体" w:hAnsi="Simsun" w:cs="宋体"/>
          <w:b/>
          <w:bCs/>
          <w:kern w:val="0"/>
          <w:sz w:val="32"/>
          <w:szCs w:val="32"/>
        </w:rPr>
        <w:t>）</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2"/>
          <w:szCs w:val="32"/>
        </w:rPr>
        <w:t>（由投标人填写）年（由投标人填写）月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 w:val="29"/>
          <w:szCs w:val="29"/>
        </w:rPr>
        <w:t>索引</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一、开标一览表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二、投标分项报价表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三、招标文件规定的价格扣除证明材料（若有）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四、招标文件规定的加分证明材料（若有）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一、开标一览表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货币及单位：人民币元</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95"/>
        <w:gridCol w:w="5035"/>
        <w:gridCol w:w="871"/>
        <w:gridCol w:w="1219"/>
      </w:tblGrid>
      <w:tr w:rsidR="00584C77" w:rsidRPr="00D10DCB" w:rsidTr="00D10DCB">
        <w:trPr>
          <w:tblCellSpacing w:w="15" w:type="dxa"/>
        </w:trPr>
        <w:tc>
          <w:tcPr>
            <w:tcW w:w="138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510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投标报价</w:t>
            </w:r>
          </w:p>
        </w:tc>
        <w:tc>
          <w:tcPr>
            <w:tcW w:w="85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投标</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保证金</w:t>
            </w:r>
          </w:p>
        </w:tc>
        <w:tc>
          <w:tcPr>
            <w:tcW w:w="118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备注</w:t>
            </w:r>
          </w:p>
        </w:tc>
      </w:tr>
      <w:tr w:rsidR="00584C77" w:rsidRPr="00D10DCB" w:rsidTr="00D10DCB">
        <w:trPr>
          <w:trHeight w:val="1800"/>
          <w:tblCellSpacing w:w="15" w:type="dxa"/>
        </w:trPr>
        <w:tc>
          <w:tcPr>
            <w:tcW w:w="13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lastRenderedPageBreak/>
              <w:t>*</w:t>
            </w:r>
          </w:p>
        </w:tc>
        <w:tc>
          <w:tcPr>
            <w:tcW w:w="51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投标总价（大写金额）：</w:t>
            </w:r>
            <w:r w:rsidRPr="00D10DCB">
              <w:rPr>
                <w:rFonts w:ascii="Simsun" w:eastAsia="宋体" w:hAnsi="Simsun" w:cs="宋体"/>
                <w:kern w:val="0"/>
                <w:szCs w:val="21"/>
                <w:u w:val="single"/>
              </w:rPr>
              <w:t>                      </w:t>
            </w:r>
            <w:r w:rsidRPr="00D10DCB">
              <w:rPr>
                <w:rFonts w:ascii="Simsun" w:eastAsia="宋体" w:hAnsi="Simsun"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18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a.</w:t>
            </w:r>
            <w:r w:rsidRPr="00D10DCB">
              <w:rPr>
                <w:rFonts w:ascii="Simsun" w:eastAsia="宋体" w:hAnsi="Simsun" w:cs="宋体"/>
                <w:kern w:val="0"/>
                <w:szCs w:val="21"/>
              </w:rPr>
              <w:t>投标报价的明细：详见《投标分项报价表》。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b.</w:t>
            </w:r>
            <w:r w:rsidRPr="00D10DCB">
              <w:rPr>
                <w:rFonts w:ascii="Simsun" w:eastAsia="宋体" w:hAnsi="Simsun" w:cs="宋体"/>
                <w:kern w:val="0"/>
                <w:szCs w:val="21"/>
              </w:rPr>
              <w:t>招标文件规定的价格扣除证明材料（若有）：详见报价部分。</w:t>
            </w:r>
          </w:p>
        </w:tc>
      </w:tr>
      <w:tr w:rsidR="00584C77" w:rsidRPr="00D10DCB" w:rsidTr="00D10DCB">
        <w:trPr>
          <w:tblCellSpacing w:w="15" w:type="dxa"/>
        </w:trPr>
        <w:tc>
          <w:tcPr>
            <w:tcW w:w="13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51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投标总价（大写金额）：</w:t>
            </w:r>
            <w:r w:rsidRPr="00D10DCB">
              <w:rPr>
                <w:rFonts w:ascii="Simsun" w:eastAsia="宋体" w:hAnsi="Simsun" w:cs="宋体"/>
                <w:kern w:val="0"/>
                <w:szCs w:val="21"/>
                <w:u w:val="single"/>
              </w:rPr>
              <w:t>                      </w:t>
            </w:r>
            <w:r w:rsidRPr="00D10DCB">
              <w:rPr>
                <w:rFonts w:ascii="Simsun" w:eastAsia="宋体" w:hAnsi="Simsun"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0" w:type="auto"/>
            <w:vMerge/>
            <w:tcBorders>
              <w:top w:val="nil"/>
              <w:left w:val="nil"/>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、本表应按照下列规定填写：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1.1</w:t>
      </w:r>
      <w:r w:rsidRPr="00D10DCB">
        <w:rPr>
          <w:rFonts w:ascii="Simsun" w:eastAsia="宋体" w:hAnsi="Simsun" w:cs="宋体"/>
          <w:kern w:val="0"/>
          <w:szCs w:val="21"/>
        </w:rPr>
        <w:t>投标人应按照本表格式填写所投的合同包的</w:t>
      </w:r>
      <w:r w:rsidRPr="00D10DCB">
        <w:rPr>
          <w:rFonts w:ascii="Simsun" w:eastAsia="宋体" w:hAnsi="Simsun" w:cs="宋体"/>
          <w:kern w:val="0"/>
          <w:szCs w:val="21"/>
        </w:rPr>
        <w:t>“</w:t>
      </w:r>
      <w:r w:rsidRPr="00D10DCB">
        <w:rPr>
          <w:rFonts w:ascii="Simsun" w:eastAsia="宋体" w:hAnsi="Simsun" w:cs="宋体"/>
          <w:kern w:val="0"/>
          <w:szCs w:val="21"/>
        </w:rPr>
        <w:t>投标报价</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1.2</w:t>
      </w:r>
      <w:r w:rsidRPr="00D10DCB">
        <w:rPr>
          <w:rFonts w:ascii="Simsun" w:eastAsia="宋体" w:hAnsi="Simsun" w:cs="宋体"/>
          <w:kern w:val="0"/>
          <w:szCs w:val="21"/>
        </w:rPr>
        <w:t>本表中列示的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应与《投标分项报价表》中列示的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保持一致，即：若本表中列示的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为</w:t>
      </w:r>
      <w:r w:rsidRPr="00D10DCB">
        <w:rPr>
          <w:rFonts w:ascii="Simsun" w:eastAsia="宋体" w:hAnsi="Simsun" w:cs="宋体"/>
          <w:kern w:val="0"/>
          <w:szCs w:val="21"/>
        </w:rPr>
        <w:t>“</w:t>
      </w:r>
      <w:r w:rsidRPr="00D10DCB">
        <w:rPr>
          <w:rFonts w:ascii="Calibri" w:eastAsia="宋体" w:hAnsi="Calibri" w:cs="宋体"/>
          <w:kern w:val="0"/>
          <w:szCs w:val="21"/>
        </w:rPr>
        <w:t>1</w:t>
      </w:r>
      <w:r w:rsidRPr="00D10DCB">
        <w:rPr>
          <w:rFonts w:ascii="Simsun" w:eastAsia="宋体" w:hAnsi="Simsun" w:cs="宋体"/>
          <w:kern w:val="0"/>
          <w:szCs w:val="21"/>
        </w:rPr>
        <w:t>”</w:t>
      </w:r>
      <w:r w:rsidRPr="00D10DCB">
        <w:rPr>
          <w:rFonts w:ascii="Simsun" w:eastAsia="宋体" w:hAnsi="Simsun" w:cs="宋体"/>
          <w:kern w:val="0"/>
          <w:szCs w:val="21"/>
        </w:rPr>
        <w:t>时，《投标分项报价表》中列示的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亦应为</w:t>
      </w:r>
      <w:r w:rsidRPr="00D10DCB">
        <w:rPr>
          <w:rFonts w:ascii="Simsun" w:eastAsia="宋体" w:hAnsi="Simsun" w:cs="宋体"/>
          <w:kern w:val="0"/>
          <w:szCs w:val="21"/>
        </w:rPr>
        <w:t>“</w:t>
      </w:r>
      <w:r w:rsidRPr="00D10DCB">
        <w:rPr>
          <w:rFonts w:ascii="Calibri" w:eastAsia="宋体" w:hAnsi="Calibri" w:cs="宋体"/>
          <w:kern w:val="0"/>
          <w:szCs w:val="21"/>
        </w:rPr>
        <w:t>1</w:t>
      </w:r>
      <w:r w:rsidRPr="00D10DCB">
        <w:rPr>
          <w:rFonts w:ascii="Simsun" w:eastAsia="宋体" w:hAnsi="Simsun" w:cs="宋体"/>
          <w:kern w:val="0"/>
          <w:szCs w:val="21"/>
        </w:rPr>
        <w:t>”</w:t>
      </w:r>
      <w:r w:rsidRPr="00D10DCB">
        <w:rPr>
          <w:rFonts w:ascii="Simsun" w:eastAsia="宋体" w:hAnsi="Simsun" w:cs="宋体"/>
          <w:kern w:val="0"/>
          <w:szCs w:val="21"/>
        </w:rPr>
        <w:t>，以此类推。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1.3“</w:t>
      </w:r>
      <w:r w:rsidRPr="00D10DCB">
        <w:rPr>
          <w:rFonts w:ascii="Simsun" w:eastAsia="宋体" w:hAnsi="Simsun" w:cs="宋体"/>
          <w:kern w:val="0"/>
          <w:szCs w:val="21"/>
        </w:rPr>
        <w:t>大写金额</w:t>
      </w:r>
      <w:r w:rsidRPr="00D10DCB">
        <w:rPr>
          <w:rFonts w:ascii="Simsun" w:eastAsia="宋体" w:hAnsi="Simsun" w:cs="宋体"/>
          <w:kern w:val="0"/>
          <w:szCs w:val="21"/>
        </w:rPr>
        <w:t>”</w:t>
      </w:r>
      <w:r w:rsidRPr="00D10DCB">
        <w:rPr>
          <w:rFonts w:ascii="Simsun" w:eastAsia="宋体" w:hAnsi="Simsun" w:cs="宋体"/>
          <w:kern w:val="0"/>
          <w:szCs w:val="21"/>
        </w:rPr>
        <w:t>指</w:t>
      </w:r>
      <w:r w:rsidRPr="00D10DCB">
        <w:rPr>
          <w:rFonts w:ascii="Simsun" w:eastAsia="宋体" w:hAnsi="Simsun" w:cs="宋体"/>
          <w:kern w:val="0"/>
          <w:szCs w:val="21"/>
        </w:rPr>
        <w:t>“</w:t>
      </w:r>
      <w:r w:rsidRPr="00D10DCB">
        <w:rPr>
          <w:rFonts w:ascii="Simsun" w:eastAsia="宋体" w:hAnsi="Simsun" w:cs="宋体"/>
          <w:kern w:val="0"/>
          <w:szCs w:val="21"/>
        </w:rPr>
        <w:t>投标报价</w:t>
      </w:r>
      <w:r w:rsidRPr="00D10DCB">
        <w:rPr>
          <w:rFonts w:ascii="Simsun" w:eastAsia="宋体" w:hAnsi="Simsun" w:cs="宋体"/>
          <w:kern w:val="0"/>
          <w:szCs w:val="21"/>
        </w:rPr>
        <w:t>”</w:t>
      </w:r>
      <w:r w:rsidRPr="00D10DCB">
        <w:rPr>
          <w:rFonts w:ascii="Simsun" w:eastAsia="宋体" w:hAnsi="Simsun" w:cs="宋体"/>
          <w:kern w:val="0"/>
          <w:szCs w:val="21"/>
        </w:rPr>
        <w:t>应用</w:t>
      </w:r>
      <w:r w:rsidRPr="00D10DCB">
        <w:rPr>
          <w:rFonts w:ascii="Simsun" w:eastAsia="宋体" w:hAnsi="Simsun" w:cs="宋体"/>
          <w:kern w:val="0"/>
          <w:szCs w:val="21"/>
        </w:rPr>
        <w:t>“</w:t>
      </w:r>
      <w:r w:rsidRPr="00D10DCB">
        <w:rPr>
          <w:rFonts w:ascii="Simsun" w:eastAsia="宋体" w:hAnsi="Simsun" w:cs="宋体"/>
          <w:kern w:val="0"/>
          <w:szCs w:val="21"/>
        </w:rPr>
        <w:t>壹、贰、叁、肆、伍、陆、柒、捌、玖、拾、佰、仟、万、亿、元、角、分、零</w:t>
      </w:r>
      <w:r w:rsidRPr="00D10DCB">
        <w:rPr>
          <w:rFonts w:ascii="Simsun" w:eastAsia="宋体" w:hAnsi="Simsun" w:cs="宋体"/>
          <w:kern w:val="0"/>
          <w:szCs w:val="21"/>
        </w:rPr>
        <w:t>”</w:t>
      </w:r>
      <w:r w:rsidRPr="00D10DCB">
        <w:rPr>
          <w:rFonts w:ascii="Simsun" w:eastAsia="宋体" w:hAnsi="Simsun" w:cs="宋体"/>
          <w:kern w:val="0"/>
          <w:szCs w:val="21"/>
        </w:rPr>
        <w:t>等进行填写。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、纸质投标文件正本中的本表应为原件。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br/>
      </w:r>
      <w:r w:rsidRPr="00584C77">
        <w:rPr>
          <w:rFonts w:ascii="Simsun" w:eastAsia="宋体" w:hAnsi="Simsun" w:cs="宋体"/>
          <w:b/>
          <w:bCs/>
          <w:kern w:val="0"/>
          <w:szCs w:val="21"/>
        </w:rPr>
        <w:t>二、投标分项报价表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招标编号：</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货币及单位：人民币元</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95"/>
        <w:gridCol w:w="952"/>
        <w:gridCol w:w="1496"/>
        <w:gridCol w:w="1235"/>
        <w:gridCol w:w="850"/>
        <w:gridCol w:w="991"/>
        <w:gridCol w:w="589"/>
        <w:gridCol w:w="1088"/>
        <w:gridCol w:w="824"/>
      </w:tblGrid>
      <w:tr w:rsidR="00584C77" w:rsidRPr="00D10DCB" w:rsidTr="00D10DCB">
        <w:trPr>
          <w:tblCellSpacing w:w="15" w:type="dxa"/>
        </w:trPr>
        <w:tc>
          <w:tcPr>
            <w:tcW w:w="42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96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156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投标标的</w:t>
            </w:r>
          </w:p>
        </w:tc>
        <w:tc>
          <w:tcPr>
            <w:tcW w:w="127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规格</w:t>
            </w:r>
          </w:p>
        </w:tc>
        <w:tc>
          <w:tcPr>
            <w:tcW w:w="85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来源地</w:t>
            </w:r>
          </w:p>
        </w:tc>
        <w:tc>
          <w:tcPr>
            <w:tcW w:w="99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单价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57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数量</w:t>
            </w:r>
          </w:p>
        </w:tc>
        <w:tc>
          <w:tcPr>
            <w:tcW w:w="109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总价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81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备注</w:t>
            </w:r>
          </w:p>
        </w:tc>
      </w:tr>
      <w:tr w:rsidR="00584C77" w:rsidRPr="00D10DCB" w:rsidTr="00D10DCB">
        <w:trPr>
          <w:tblCellSpacing w:w="15" w:type="dxa"/>
        </w:trPr>
        <w:tc>
          <w:tcPr>
            <w:tcW w:w="42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156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5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09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81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56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5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09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81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42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56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5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09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81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、本表应按照下列规定填写：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1.1</w:t>
      </w:r>
      <w:r w:rsidRPr="00D10DCB">
        <w:rPr>
          <w:rFonts w:ascii="Simsun" w:eastAsia="宋体" w:hAnsi="Simsun" w:cs="宋体"/>
          <w:kern w:val="0"/>
          <w:szCs w:val="21"/>
        </w:rPr>
        <w:t>投标人应按照本表格式填写所投合同包的分项报价，其中：</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品目号</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投标标的</w:t>
      </w:r>
      <w:r w:rsidRPr="00D10DCB">
        <w:rPr>
          <w:rFonts w:ascii="Simsun" w:eastAsia="宋体" w:hAnsi="Simsun" w:cs="宋体"/>
          <w:kern w:val="0"/>
          <w:szCs w:val="21"/>
        </w:rPr>
        <w:t>”</w:t>
      </w:r>
      <w:r w:rsidRPr="00D10DCB">
        <w:rPr>
          <w:rFonts w:ascii="Simsun" w:eastAsia="宋体" w:hAnsi="Simsun" w:cs="宋体"/>
          <w:kern w:val="0"/>
          <w:szCs w:val="21"/>
        </w:rPr>
        <w:t>及</w:t>
      </w:r>
      <w:r w:rsidRPr="00D10DCB">
        <w:rPr>
          <w:rFonts w:ascii="Simsun" w:eastAsia="宋体" w:hAnsi="Simsun" w:cs="宋体"/>
          <w:kern w:val="0"/>
          <w:szCs w:val="21"/>
        </w:rPr>
        <w:t>“</w:t>
      </w:r>
      <w:r w:rsidRPr="00D10DCB">
        <w:rPr>
          <w:rFonts w:ascii="Simsun" w:eastAsia="宋体" w:hAnsi="Simsun" w:cs="宋体"/>
          <w:kern w:val="0"/>
          <w:szCs w:val="21"/>
        </w:rPr>
        <w:t>数量</w:t>
      </w:r>
      <w:r w:rsidRPr="00D10DCB">
        <w:rPr>
          <w:rFonts w:ascii="Simsun" w:eastAsia="宋体" w:hAnsi="Simsun" w:cs="宋体"/>
          <w:kern w:val="0"/>
          <w:szCs w:val="21"/>
        </w:rPr>
        <w:t>”</w:t>
      </w:r>
      <w:r w:rsidRPr="00D10DCB">
        <w:rPr>
          <w:rFonts w:ascii="Simsun" w:eastAsia="宋体" w:hAnsi="Simsun" w:cs="宋体"/>
          <w:kern w:val="0"/>
          <w:szCs w:val="21"/>
        </w:rPr>
        <w:t>应与招标文件《采购标的一览表》中的有关内容（</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品目号</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采购标的</w:t>
      </w:r>
      <w:r w:rsidRPr="00D10DCB">
        <w:rPr>
          <w:rFonts w:ascii="Simsun" w:eastAsia="宋体" w:hAnsi="Simsun" w:cs="宋体"/>
          <w:kern w:val="0"/>
          <w:szCs w:val="21"/>
        </w:rPr>
        <w:t>”</w:t>
      </w:r>
      <w:r w:rsidRPr="00D10DCB">
        <w:rPr>
          <w:rFonts w:ascii="Simsun" w:eastAsia="宋体" w:hAnsi="Simsun" w:cs="宋体"/>
          <w:kern w:val="0"/>
          <w:szCs w:val="21"/>
        </w:rPr>
        <w:t>及</w:t>
      </w:r>
      <w:r w:rsidRPr="00D10DCB">
        <w:rPr>
          <w:rFonts w:ascii="Simsun" w:eastAsia="宋体" w:hAnsi="Simsun" w:cs="宋体"/>
          <w:kern w:val="0"/>
          <w:szCs w:val="21"/>
        </w:rPr>
        <w:t>“</w:t>
      </w:r>
      <w:r w:rsidRPr="00D10DCB">
        <w:rPr>
          <w:rFonts w:ascii="Simsun" w:eastAsia="宋体" w:hAnsi="Simsun" w:cs="宋体"/>
          <w:kern w:val="0"/>
          <w:szCs w:val="21"/>
        </w:rPr>
        <w:t>数量</w:t>
      </w:r>
      <w:r w:rsidRPr="00D10DCB">
        <w:rPr>
          <w:rFonts w:ascii="Simsun" w:eastAsia="宋体" w:hAnsi="Simsun" w:cs="宋体"/>
          <w:kern w:val="0"/>
          <w:szCs w:val="21"/>
        </w:rPr>
        <w:t>”</w:t>
      </w:r>
      <w:r w:rsidRPr="00D10DCB">
        <w:rPr>
          <w:rFonts w:ascii="Simsun" w:eastAsia="宋体" w:hAnsi="Simsun" w:cs="宋体"/>
          <w:kern w:val="0"/>
          <w:szCs w:val="21"/>
        </w:rPr>
        <w:t>）保持一致，</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还应与《开标一览表》中列示的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保持一致，即：若《开标一览表》中列示的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为</w:t>
      </w:r>
      <w:r w:rsidRPr="00D10DCB">
        <w:rPr>
          <w:rFonts w:ascii="Simsun" w:eastAsia="宋体" w:hAnsi="Simsun" w:cs="宋体"/>
          <w:kern w:val="0"/>
          <w:szCs w:val="21"/>
        </w:rPr>
        <w:t>“</w:t>
      </w:r>
      <w:r w:rsidRPr="00D10DCB">
        <w:rPr>
          <w:rFonts w:ascii="Calibri" w:eastAsia="宋体" w:hAnsi="Calibri" w:cs="宋体"/>
          <w:kern w:val="0"/>
          <w:szCs w:val="21"/>
        </w:rPr>
        <w:t>1</w:t>
      </w:r>
      <w:r w:rsidRPr="00D10DCB">
        <w:rPr>
          <w:rFonts w:ascii="Simsun" w:eastAsia="宋体" w:hAnsi="Simsun" w:cs="宋体"/>
          <w:kern w:val="0"/>
          <w:szCs w:val="21"/>
        </w:rPr>
        <w:t>”</w:t>
      </w:r>
      <w:r w:rsidRPr="00D10DCB">
        <w:rPr>
          <w:rFonts w:ascii="Simsun" w:eastAsia="宋体" w:hAnsi="Simsun" w:cs="宋体"/>
          <w:kern w:val="0"/>
          <w:szCs w:val="21"/>
        </w:rPr>
        <w:t>时，本表中列示的</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亦应为</w:t>
      </w:r>
      <w:r w:rsidRPr="00D10DCB">
        <w:rPr>
          <w:rFonts w:ascii="Simsun" w:eastAsia="宋体" w:hAnsi="Simsun" w:cs="宋体"/>
          <w:kern w:val="0"/>
          <w:szCs w:val="21"/>
        </w:rPr>
        <w:t>“</w:t>
      </w:r>
      <w:r w:rsidRPr="00D10DCB">
        <w:rPr>
          <w:rFonts w:ascii="Calibri" w:eastAsia="宋体" w:hAnsi="Calibri" w:cs="宋体"/>
          <w:kern w:val="0"/>
          <w:szCs w:val="21"/>
        </w:rPr>
        <w:t>1</w:t>
      </w:r>
      <w:r w:rsidRPr="00D10DCB">
        <w:rPr>
          <w:rFonts w:ascii="Simsun" w:eastAsia="宋体" w:hAnsi="Simsun" w:cs="宋体"/>
          <w:kern w:val="0"/>
          <w:szCs w:val="21"/>
        </w:rPr>
        <w:t>”</w:t>
      </w:r>
      <w:r w:rsidRPr="00D10DCB">
        <w:rPr>
          <w:rFonts w:ascii="Simsun" w:eastAsia="宋体" w:hAnsi="Simsun" w:cs="宋体"/>
          <w:kern w:val="0"/>
          <w:szCs w:val="21"/>
        </w:rPr>
        <w:t>，以此类推。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1.2“</w:t>
      </w:r>
      <w:r w:rsidRPr="00D10DCB">
        <w:rPr>
          <w:rFonts w:ascii="Simsun" w:eastAsia="宋体" w:hAnsi="Simsun" w:cs="宋体"/>
          <w:kern w:val="0"/>
          <w:szCs w:val="21"/>
        </w:rPr>
        <w:t>投标标的</w:t>
      </w:r>
      <w:r w:rsidRPr="00D10DCB">
        <w:rPr>
          <w:rFonts w:ascii="Simsun" w:eastAsia="宋体" w:hAnsi="Simsun" w:cs="宋体"/>
          <w:kern w:val="0"/>
          <w:szCs w:val="21"/>
        </w:rPr>
        <w:t>”</w:t>
      </w:r>
      <w:r w:rsidRPr="00D10DCB">
        <w:rPr>
          <w:rFonts w:ascii="Simsun" w:eastAsia="宋体" w:hAnsi="Simsun" w:cs="宋体"/>
          <w:kern w:val="0"/>
          <w:szCs w:val="21"/>
        </w:rPr>
        <w:t>为货物的：</w:t>
      </w:r>
      <w:r w:rsidRPr="00584C77">
        <w:rPr>
          <w:rFonts w:ascii="Simsun" w:eastAsia="宋体" w:hAnsi="Simsun" w:cs="宋体"/>
          <w:b/>
          <w:bCs/>
          <w:kern w:val="0"/>
          <w:szCs w:val="21"/>
        </w:rPr>
        <w:t>“</w:t>
      </w:r>
      <w:r w:rsidRPr="00584C77">
        <w:rPr>
          <w:rFonts w:ascii="Simsun" w:eastAsia="宋体" w:hAnsi="Simsun" w:cs="宋体"/>
          <w:b/>
          <w:bCs/>
          <w:kern w:val="0"/>
          <w:szCs w:val="21"/>
        </w:rPr>
        <w:t>规格</w:t>
      </w:r>
      <w:r w:rsidRPr="00584C77">
        <w:rPr>
          <w:rFonts w:ascii="Simsun" w:eastAsia="宋体" w:hAnsi="Simsun" w:cs="宋体"/>
          <w:b/>
          <w:bCs/>
          <w:kern w:val="0"/>
          <w:szCs w:val="21"/>
        </w:rPr>
        <w:t>”</w:t>
      </w:r>
      <w:r w:rsidRPr="00D10DCB">
        <w:rPr>
          <w:rFonts w:ascii="Simsun" w:eastAsia="宋体" w:hAnsi="Simsun" w:cs="宋体"/>
          <w:kern w:val="0"/>
          <w:szCs w:val="21"/>
        </w:rPr>
        <w:t>项下应填写货物制造厂商赋予的品牌（属于节能、环保清单产品的货物，填写的品牌名称应与清单载明的品牌名称保持一致）及具体型号。</w:t>
      </w:r>
      <w:r w:rsidRPr="00584C77">
        <w:rPr>
          <w:rFonts w:ascii="Simsun" w:eastAsia="宋体" w:hAnsi="Simsun" w:cs="宋体"/>
          <w:b/>
          <w:bCs/>
          <w:kern w:val="0"/>
          <w:szCs w:val="21"/>
        </w:rPr>
        <w:t>“</w:t>
      </w:r>
      <w:r w:rsidRPr="00584C77">
        <w:rPr>
          <w:rFonts w:ascii="Simsun" w:eastAsia="宋体" w:hAnsi="Simsun" w:cs="宋体"/>
          <w:b/>
          <w:bCs/>
          <w:kern w:val="0"/>
          <w:szCs w:val="21"/>
        </w:rPr>
        <w:t>来源地</w:t>
      </w:r>
      <w:r w:rsidRPr="00584C77">
        <w:rPr>
          <w:rFonts w:ascii="Simsun" w:eastAsia="宋体" w:hAnsi="Simsun" w:cs="宋体"/>
          <w:b/>
          <w:bCs/>
          <w:kern w:val="0"/>
          <w:szCs w:val="21"/>
        </w:rPr>
        <w:t>”</w:t>
      </w:r>
      <w:r w:rsidRPr="00D10DCB">
        <w:rPr>
          <w:rFonts w:ascii="Simsun" w:eastAsia="宋体" w:hAnsi="Simsun" w:cs="宋体"/>
          <w:kern w:val="0"/>
          <w:szCs w:val="21"/>
        </w:rPr>
        <w:t>应填写货物的原产地。</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1.3“</w:t>
      </w:r>
      <w:r w:rsidRPr="00D10DCB">
        <w:rPr>
          <w:rFonts w:ascii="Simsun" w:eastAsia="宋体" w:hAnsi="Simsun" w:cs="宋体"/>
          <w:kern w:val="0"/>
          <w:szCs w:val="21"/>
        </w:rPr>
        <w:t>投标标的</w:t>
      </w:r>
      <w:r w:rsidRPr="00D10DCB">
        <w:rPr>
          <w:rFonts w:ascii="Simsun" w:eastAsia="宋体" w:hAnsi="Simsun" w:cs="宋体"/>
          <w:kern w:val="0"/>
          <w:szCs w:val="21"/>
        </w:rPr>
        <w:t>”</w:t>
      </w:r>
      <w:r w:rsidRPr="00D10DCB">
        <w:rPr>
          <w:rFonts w:ascii="Simsun" w:eastAsia="宋体" w:hAnsi="Simsun" w:cs="宋体"/>
          <w:kern w:val="0"/>
          <w:szCs w:val="21"/>
        </w:rPr>
        <w:t>为服务的：</w:t>
      </w:r>
      <w:r w:rsidRPr="00584C77">
        <w:rPr>
          <w:rFonts w:ascii="Simsun" w:eastAsia="宋体" w:hAnsi="Simsun" w:cs="宋体"/>
          <w:b/>
          <w:bCs/>
          <w:kern w:val="0"/>
          <w:szCs w:val="21"/>
        </w:rPr>
        <w:t>“</w:t>
      </w:r>
      <w:r w:rsidRPr="00584C77">
        <w:rPr>
          <w:rFonts w:ascii="Simsun" w:eastAsia="宋体" w:hAnsi="Simsun" w:cs="宋体"/>
          <w:b/>
          <w:bCs/>
          <w:kern w:val="0"/>
          <w:szCs w:val="21"/>
        </w:rPr>
        <w:t>规格</w:t>
      </w:r>
      <w:r w:rsidRPr="00584C77">
        <w:rPr>
          <w:rFonts w:ascii="Simsun" w:eastAsia="宋体" w:hAnsi="Simsun" w:cs="宋体"/>
          <w:b/>
          <w:bCs/>
          <w:kern w:val="0"/>
          <w:szCs w:val="21"/>
        </w:rPr>
        <w:t>”</w:t>
      </w:r>
      <w:r w:rsidRPr="00D10DCB">
        <w:rPr>
          <w:rFonts w:ascii="Simsun" w:eastAsia="宋体" w:hAnsi="Simsun" w:cs="宋体"/>
          <w:kern w:val="0"/>
          <w:szCs w:val="21"/>
        </w:rPr>
        <w:t>项下应填写服务提供者提供的服务标准及品牌（若有）。</w:t>
      </w:r>
      <w:r w:rsidRPr="00584C77">
        <w:rPr>
          <w:rFonts w:ascii="Simsun" w:eastAsia="宋体" w:hAnsi="Simsun" w:cs="宋体"/>
          <w:b/>
          <w:bCs/>
          <w:kern w:val="0"/>
          <w:szCs w:val="21"/>
        </w:rPr>
        <w:t>“</w:t>
      </w:r>
      <w:r w:rsidRPr="00584C77">
        <w:rPr>
          <w:rFonts w:ascii="Simsun" w:eastAsia="宋体" w:hAnsi="Simsun" w:cs="宋体"/>
          <w:b/>
          <w:bCs/>
          <w:kern w:val="0"/>
          <w:szCs w:val="21"/>
        </w:rPr>
        <w:t>来源地</w:t>
      </w:r>
      <w:r w:rsidRPr="00584C77">
        <w:rPr>
          <w:rFonts w:ascii="Simsun" w:eastAsia="宋体" w:hAnsi="Simsun" w:cs="宋体"/>
          <w:b/>
          <w:bCs/>
          <w:kern w:val="0"/>
          <w:szCs w:val="21"/>
        </w:rPr>
        <w:t>”</w:t>
      </w:r>
      <w:r w:rsidRPr="00D10DCB">
        <w:rPr>
          <w:rFonts w:ascii="Simsun" w:eastAsia="宋体" w:hAnsi="Simsun" w:cs="宋体"/>
          <w:kern w:val="0"/>
          <w:szCs w:val="21"/>
        </w:rPr>
        <w:t>应填写服务提供者的所在地。</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1.4</w:t>
      </w:r>
      <w:r w:rsidRPr="00D10DCB">
        <w:rPr>
          <w:rFonts w:ascii="Simsun" w:eastAsia="宋体" w:hAnsi="Simsun" w:cs="宋体"/>
          <w:kern w:val="0"/>
          <w:szCs w:val="21"/>
        </w:rPr>
        <w:t>同一合同包中，</w:t>
      </w:r>
      <w:r w:rsidRPr="00584C77">
        <w:rPr>
          <w:rFonts w:ascii="Simsun" w:eastAsia="宋体" w:hAnsi="Simsun" w:cs="宋体"/>
          <w:b/>
          <w:bCs/>
          <w:kern w:val="0"/>
          <w:szCs w:val="21"/>
        </w:rPr>
        <w:t>“</w:t>
      </w:r>
      <w:r w:rsidRPr="00584C77">
        <w:rPr>
          <w:rFonts w:ascii="Simsun" w:eastAsia="宋体" w:hAnsi="Simsun" w:cs="宋体"/>
          <w:b/>
          <w:bCs/>
          <w:kern w:val="0"/>
          <w:szCs w:val="21"/>
        </w:rPr>
        <w:t>单价（现场）</w:t>
      </w:r>
      <w:r w:rsidRPr="00584C77">
        <w:rPr>
          <w:rFonts w:ascii="Simsun" w:eastAsia="宋体" w:hAnsi="Simsun" w:cs="宋体"/>
          <w:b/>
          <w:bCs/>
          <w:kern w:val="0"/>
          <w:szCs w:val="21"/>
        </w:rPr>
        <w:t>”</w:t>
      </w:r>
      <w:r w:rsidRPr="00D10DCB">
        <w:rPr>
          <w:rFonts w:ascii="Simsun" w:eastAsia="宋体" w:hAnsi="Simsun" w:cs="宋体"/>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数量</w:t>
      </w:r>
      <w:r w:rsidRPr="00584C77">
        <w:rPr>
          <w:rFonts w:ascii="Simsun" w:eastAsia="宋体" w:hAnsi="Simsun" w:cs="宋体"/>
          <w:b/>
          <w:bCs/>
          <w:kern w:val="0"/>
          <w:szCs w:val="21"/>
        </w:rPr>
        <w:t>”</w:t>
      </w:r>
      <w:r w:rsidRPr="00D10DCB">
        <w:rPr>
          <w:rFonts w:ascii="Simsun" w:eastAsia="宋体" w:hAnsi="Simsun" w:cs="宋体"/>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总价（现场）</w:t>
      </w:r>
      <w:r w:rsidRPr="00584C77">
        <w:rPr>
          <w:rFonts w:ascii="Simsun" w:eastAsia="宋体" w:hAnsi="Simsun" w:cs="宋体"/>
          <w:b/>
          <w:bCs/>
          <w:kern w:val="0"/>
          <w:szCs w:val="21"/>
        </w:rPr>
        <w:t>”</w:t>
      </w:r>
      <w:r w:rsidRPr="00D10DCB">
        <w:rPr>
          <w:rFonts w:ascii="Simsun" w:eastAsia="宋体" w:hAnsi="Simsun" w:cs="宋体"/>
          <w:kern w:val="0"/>
          <w:szCs w:val="21"/>
        </w:rPr>
        <w:t>，全部品目号</w:t>
      </w:r>
      <w:r w:rsidRPr="00584C77">
        <w:rPr>
          <w:rFonts w:ascii="Simsun" w:eastAsia="宋体" w:hAnsi="Simsun" w:cs="宋体"/>
          <w:b/>
          <w:bCs/>
          <w:kern w:val="0"/>
          <w:szCs w:val="21"/>
        </w:rPr>
        <w:t>“</w:t>
      </w:r>
      <w:r w:rsidRPr="00584C77">
        <w:rPr>
          <w:rFonts w:ascii="Simsun" w:eastAsia="宋体" w:hAnsi="Simsun" w:cs="宋体"/>
          <w:b/>
          <w:bCs/>
          <w:kern w:val="0"/>
          <w:szCs w:val="21"/>
        </w:rPr>
        <w:t>总价（现场）</w:t>
      </w:r>
      <w:r w:rsidRPr="00584C77">
        <w:rPr>
          <w:rFonts w:ascii="Simsun" w:eastAsia="宋体" w:hAnsi="Simsun" w:cs="宋体"/>
          <w:b/>
          <w:bCs/>
          <w:kern w:val="0"/>
          <w:szCs w:val="21"/>
        </w:rPr>
        <w:t>”</w:t>
      </w:r>
      <w:r w:rsidRPr="00D10DCB">
        <w:rPr>
          <w:rFonts w:ascii="Simsun" w:eastAsia="宋体" w:hAnsi="Simsun" w:cs="宋体"/>
          <w:kern w:val="0"/>
          <w:szCs w:val="21"/>
        </w:rPr>
        <w:t>的合计金额应与《开标一览表》中相应合同包列示的</w:t>
      </w:r>
      <w:r w:rsidRPr="00584C77">
        <w:rPr>
          <w:rFonts w:ascii="Simsun" w:eastAsia="宋体" w:hAnsi="Simsun" w:cs="宋体"/>
          <w:b/>
          <w:bCs/>
          <w:kern w:val="0"/>
          <w:szCs w:val="21"/>
        </w:rPr>
        <w:t>“</w:t>
      </w:r>
      <w:r w:rsidRPr="00584C77">
        <w:rPr>
          <w:rFonts w:ascii="Simsun" w:eastAsia="宋体" w:hAnsi="Simsun" w:cs="宋体"/>
          <w:b/>
          <w:bCs/>
          <w:kern w:val="0"/>
          <w:szCs w:val="21"/>
        </w:rPr>
        <w:t>投标总价</w:t>
      </w:r>
      <w:r w:rsidRPr="00584C77">
        <w:rPr>
          <w:rFonts w:ascii="Simsun" w:eastAsia="宋体" w:hAnsi="Simsun" w:cs="宋体"/>
          <w:b/>
          <w:bCs/>
          <w:kern w:val="0"/>
          <w:szCs w:val="21"/>
        </w:rPr>
        <w:t>”</w:t>
      </w:r>
      <w:r w:rsidRPr="00D10DCB">
        <w:rPr>
          <w:rFonts w:ascii="Simsun" w:eastAsia="宋体" w:hAnsi="Simsun" w:cs="宋体"/>
          <w:kern w:val="0"/>
          <w:szCs w:val="21"/>
        </w:rPr>
        <w:t>保持一致。</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1.5</w:t>
      </w:r>
      <w:r w:rsidRPr="00D10DCB">
        <w:rPr>
          <w:rFonts w:ascii="Simsun" w:eastAsia="宋体" w:hAnsi="Simsun" w:cs="宋体"/>
          <w:kern w:val="0"/>
          <w:szCs w:val="21"/>
        </w:rPr>
        <w:t>若招标文件要求投标人对</w:t>
      </w:r>
      <w:r w:rsidRPr="00D10DCB">
        <w:rPr>
          <w:rFonts w:ascii="Simsun" w:eastAsia="宋体" w:hAnsi="Simsun" w:cs="宋体"/>
          <w:kern w:val="0"/>
          <w:szCs w:val="21"/>
        </w:rPr>
        <w:t>“</w:t>
      </w:r>
      <w:r w:rsidRPr="00D10DCB">
        <w:rPr>
          <w:rFonts w:ascii="Simsun" w:eastAsia="宋体" w:hAnsi="Simsun" w:cs="宋体"/>
          <w:kern w:val="0"/>
          <w:szCs w:val="21"/>
        </w:rPr>
        <w:t>备品备件价格、专用工具价格、技术服务费、安装调试费、检验培训费、运输费、保险费、税收</w:t>
      </w:r>
      <w:r w:rsidRPr="00D10DCB">
        <w:rPr>
          <w:rFonts w:ascii="Simsun" w:eastAsia="宋体" w:hAnsi="Simsun" w:cs="宋体"/>
          <w:kern w:val="0"/>
          <w:szCs w:val="21"/>
        </w:rPr>
        <w:t>”</w:t>
      </w:r>
      <w:r w:rsidRPr="00D10DCB">
        <w:rPr>
          <w:rFonts w:ascii="Simsun" w:eastAsia="宋体" w:hAnsi="Simsun" w:cs="宋体"/>
          <w:kern w:val="0"/>
          <w:szCs w:val="21"/>
        </w:rPr>
        <w:t>等进行报价的，请在本表的</w:t>
      </w:r>
      <w:r w:rsidRPr="00584C77">
        <w:rPr>
          <w:rFonts w:ascii="Simsun" w:eastAsia="宋体" w:hAnsi="Simsun" w:cs="宋体"/>
          <w:b/>
          <w:bCs/>
          <w:kern w:val="0"/>
          <w:szCs w:val="21"/>
        </w:rPr>
        <w:t>“</w:t>
      </w:r>
      <w:r w:rsidRPr="00584C77">
        <w:rPr>
          <w:rFonts w:ascii="Simsun" w:eastAsia="宋体" w:hAnsi="Simsun" w:cs="宋体"/>
          <w:b/>
          <w:bCs/>
          <w:kern w:val="0"/>
          <w:szCs w:val="21"/>
        </w:rPr>
        <w:t>备注</w:t>
      </w:r>
      <w:r w:rsidRPr="00584C77">
        <w:rPr>
          <w:rFonts w:ascii="Simsun" w:eastAsia="宋体" w:hAnsi="Simsun" w:cs="宋体"/>
          <w:b/>
          <w:bCs/>
          <w:kern w:val="0"/>
          <w:szCs w:val="21"/>
        </w:rPr>
        <w:t>”</w:t>
      </w:r>
      <w:r w:rsidRPr="00D10DCB">
        <w:rPr>
          <w:rFonts w:ascii="Simsun" w:eastAsia="宋体" w:hAnsi="Simsun" w:cs="宋体"/>
          <w:kern w:val="0"/>
          <w:szCs w:val="21"/>
        </w:rPr>
        <w:t>项下填写。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、纸质投标文件正本中的本表应为原件。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三、招标文件规定的价格扣除证明材料（若有）</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三</w:t>
      </w:r>
      <w:r w:rsidRPr="00584C77">
        <w:rPr>
          <w:rFonts w:ascii="Simsun" w:eastAsia="宋体" w:hAnsi="Simsun" w:cs="宋体"/>
          <w:b/>
          <w:bCs/>
          <w:kern w:val="0"/>
          <w:szCs w:val="21"/>
        </w:rPr>
        <w:t>-1</w:t>
      </w:r>
      <w:r w:rsidRPr="00584C77">
        <w:rPr>
          <w:rFonts w:ascii="Simsun" w:eastAsia="宋体" w:hAnsi="Simsun" w:cs="宋体"/>
          <w:b/>
          <w:bCs/>
          <w:kern w:val="0"/>
          <w:szCs w:val="21"/>
        </w:rPr>
        <w:t>优先类节能产品、环境标志产品价格扣除证明材料（若有）</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三</w:t>
      </w:r>
      <w:r w:rsidRPr="00584C77">
        <w:rPr>
          <w:rFonts w:ascii="Simsun" w:eastAsia="宋体" w:hAnsi="Simsun" w:cs="宋体"/>
          <w:b/>
          <w:bCs/>
          <w:kern w:val="0"/>
          <w:szCs w:val="21"/>
        </w:rPr>
        <w:t>-1-</w:t>
      </w:r>
      <w:r w:rsidRPr="00584C77">
        <w:rPr>
          <w:rFonts w:ascii="宋体" w:eastAsia="宋体" w:hAnsi="宋体" w:cs="宋体" w:hint="eastAsia"/>
          <w:b/>
          <w:bCs/>
          <w:kern w:val="0"/>
          <w:szCs w:val="21"/>
        </w:rPr>
        <w:t>①</w:t>
      </w:r>
      <w:r w:rsidRPr="00584C77">
        <w:rPr>
          <w:rFonts w:ascii="Simsun" w:eastAsia="宋体" w:hAnsi="Simsun" w:cs="宋体"/>
          <w:b/>
          <w:bCs/>
          <w:kern w:val="0"/>
          <w:szCs w:val="21"/>
        </w:rPr>
        <w:t>优先类节能产品、环境标志产品统计表（价格扣除适用，若有）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货币及单位：人民币元</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24"/>
        <w:gridCol w:w="1213"/>
        <w:gridCol w:w="1210"/>
        <w:gridCol w:w="1219"/>
        <w:gridCol w:w="1210"/>
        <w:gridCol w:w="1219"/>
        <w:gridCol w:w="1225"/>
      </w:tblGrid>
      <w:tr w:rsidR="00584C77" w:rsidRPr="00D10DCB" w:rsidTr="00D10DCB">
        <w:trPr>
          <w:tblCellSpacing w:w="15" w:type="dxa"/>
        </w:trPr>
        <w:tc>
          <w:tcPr>
            <w:tcW w:w="1215"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7305" w:type="dxa"/>
            <w:gridSpan w:val="6"/>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本合同包内属于节能、环境标志产品的情况</w:t>
            </w:r>
          </w:p>
        </w:tc>
      </w:tr>
      <w:tr w:rsidR="00584C77" w:rsidRPr="00D10DCB" w:rsidTr="00D10DCB">
        <w:trPr>
          <w:tblCellSpacing w:w="15" w:type="dxa"/>
        </w:trPr>
        <w:tc>
          <w:tcPr>
            <w:tcW w:w="121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货物名称</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单价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数量</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总价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认证种类</w:t>
            </w:r>
          </w:p>
        </w:tc>
      </w:tr>
      <w:tr w:rsidR="00584C77" w:rsidRPr="00D10DCB" w:rsidTr="00D10DCB">
        <w:trPr>
          <w:tblCellSpacing w:w="15" w:type="dxa"/>
        </w:trPr>
        <w:tc>
          <w:tcPr>
            <w:tcW w:w="1215"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121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备注</w:t>
            </w:r>
          </w:p>
        </w:tc>
        <w:tc>
          <w:tcPr>
            <w:tcW w:w="7305" w:type="dxa"/>
            <w:gridSpan w:val="6"/>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a.</w:t>
            </w:r>
            <w:r w:rsidRPr="00D10DCB">
              <w:rPr>
                <w:rFonts w:ascii="Simsun" w:eastAsia="宋体" w:hAnsi="Simsun" w:cs="宋体"/>
                <w:kern w:val="0"/>
                <w:szCs w:val="21"/>
              </w:rPr>
              <w:t>合同包内属于节能、环境标志产品的报价总金额：</w:t>
            </w:r>
            <w:r w:rsidRPr="00D10DCB">
              <w:rPr>
                <w:rFonts w:ascii="Simsun" w:eastAsia="宋体" w:hAnsi="Simsun" w:cs="宋体"/>
                <w:kern w:val="0"/>
                <w:szCs w:val="21"/>
                <w:u w:val="single"/>
              </w:rPr>
              <w:t>              </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b.</w:t>
            </w:r>
            <w:r w:rsidRPr="00D10DCB">
              <w:rPr>
                <w:rFonts w:ascii="Simsun" w:eastAsia="宋体" w:hAnsi="Simsun" w:cs="宋体"/>
                <w:kern w:val="0"/>
                <w:szCs w:val="21"/>
              </w:rPr>
              <w:t>合同包投标总价（报价总金额）：</w:t>
            </w:r>
            <w:r w:rsidRPr="00D10DCB">
              <w:rPr>
                <w:rFonts w:ascii="Simsun" w:eastAsia="宋体" w:hAnsi="Simsun" w:cs="宋体"/>
                <w:kern w:val="0"/>
                <w:szCs w:val="21"/>
                <w:u w:val="single"/>
              </w:rPr>
              <w:t>              </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roofErr w:type="gramStart"/>
            <w:r w:rsidRPr="00D10DCB">
              <w:rPr>
                <w:rFonts w:ascii="Simsun" w:eastAsia="宋体" w:hAnsi="Simsun" w:cs="宋体"/>
                <w:kern w:val="0"/>
                <w:szCs w:val="21"/>
              </w:rPr>
              <w:t>c</w:t>
            </w:r>
            <w:proofErr w:type="gramEnd"/>
            <w:r w:rsidRPr="00D10DCB">
              <w:rPr>
                <w:rFonts w:ascii="Simsun" w:eastAsia="宋体" w:hAnsi="Simsun" w:cs="宋体"/>
                <w:kern w:val="0"/>
                <w:szCs w:val="21"/>
              </w:rPr>
              <w:t>.“</w:t>
            </w:r>
            <w:r w:rsidRPr="00D10DCB">
              <w:rPr>
                <w:rFonts w:ascii="Simsun" w:eastAsia="宋体" w:hAnsi="Simsun" w:cs="宋体"/>
                <w:kern w:val="0"/>
                <w:szCs w:val="21"/>
              </w:rPr>
              <w:t>合同包内属于节能、环境标志产品的报价总金额</w:t>
            </w:r>
            <w:proofErr w:type="gramStart"/>
            <w:r w:rsidRPr="00D10DCB">
              <w:rPr>
                <w:rFonts w:ascii="Simsun" w:eastAsia="宋体" w:hAnsi="Simsun" w:cs="宋体"/>
                <w:kern w:val="0"/>
                <w:szCs w:val="21"/>
              </w:rPr>
              <w:t>”</w:t>
            </w:r>
            <w:proofErr w:type="gramEnd"/>
            <w:r w:rsidRPr="00D10DCB">
              <w:rPr>
                <w:rFonts w:ascii="Simsun" w:eastAsia="宋体" w:hAnsi="Simsun" w:cs="宋体"/>
                <w:kern w:val="0"/>
                <w:szCs w:val="21"/>
              </w:rPr>
              <w:t>占</w:t>
            </w:r>
            <w:r w:rsidRPr="00D10DCB">
              <w:rPr>
                <w:rFonts w:ascii="Simsun" w:eastAsia="宋体" w:hAnsi="Simsun" w:cs="宋体"/>
                <w:kern w:val="0"/>
                <w:szCs w:val="21"/>
              </w:rPr>
              <w:t>“</w:t>
            </w:r>
            <w:r w:rsidRPr="00D10DCB">
              <w:rPr>
                <w:rFonts w:ascii="Simsun" w:eastAsia="宋体" w:hAnsi="Simsun" w:cs="宋体"/>
                <w:kern w:val="0"/>
                <w:szCs w:val="21"/>
              </w:rPr>
              <w:t>合同包投标总价（报价总金额）</w:t>
            </w:r>
            <w:r w:rsidRPr="00D10DCB">
              <w:rPr>
                <w:rFonts w:ascii="Simsun" w:eastAsia="宋体" w:hAnsi="Simsun" w:cs="宋体"/>
                <w:kern w:val="0"/>
                <w:szCs w:val="21"/>
              </w:rPr>
              <w:t>”</w:t>
            </w:r>
            <w:r w:rsidRPr="00D10DCB">
              <w:rPr>
                <w:rFonts w:ascii="Simsun" w:eastAsia="宋体" w:hAnsi="Simsun" w:cs="宋体"/>
                <w:kern w:val="0"/>
                <w:szCs w:val="21"/>
              </w:rPr>
              <w:t>的比例（以</w:t>
            </w:r>
            <w:r w:rsidRPr="00D10DCB">
              <w:rPr>
                <w:rFonts w:ascii="Calibri" w:eastAsia="宋体" w:hAnsi="Calibri" w:cs="宋体"/>
                <w:kern w:val="0"/>
                <w:szCs w:val="21"/>
              </w:rPr>
              <w:t>%</w:t>
            </w:r>
            <w:r w:rsidRPr="00D10DCB">
              <w:rPr>
                <w:rFonts w:ascii="Simsun" w:eastAsia="宋体" w:hAnsi="Simsun" w:cs="宋体"/>
                <w:kern w:val="0"/>
                <w:szCs w:val="21"/>
              </w:rPr>
              <w:t>列示）：</w:t>
            </w:r>
            <w:r w:rsidRPr="00D10DCB">
              <w:rPr>
                <w:rFonts w:ascii="Simsun" w:eastAsia="宋体" w:hAnsi="Simsun" w:cs="宋体"/>
                <w:kern w:val="0"/>
                <w:szCs w:val="21"/>
                <w:u w:val="single"/>
              </w:rPr>
              <w:t>              </w:t>
            </w:r>
            <w:r w:rsidRPr="00D10DCB">
              <w:rPr>
                <w:rFonts w:ascii="Simsun" w:eastAsia="宋体" w:hAnsi="Simsun" w:cs="宋体"/>
                <w:kern w:val="0"/>
                <w:szCs w:val="21"/>
              </w:rPr>
              <w:t>。</w:t>
            </w: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、对节能、环境标志产品计算价格扣除时，只依据投标文件</w:t>
      </w:r>
      <w:r w:rsidRPr="00584C77">
        <w:rPr>
          <w:rFonts w:ascii="Simsun" w:eastAsia="宋体" w:hAnsi="Simsun" w:cs="宋体"/>
          <w:b/>
          <w:bCs/>
          <w:kern w:val="0"/>
          <w:szCs w:val="21"/>
        </w:rPr>
        <w:t>“</w:t>
      </w:r>
      <w:r w:rsidRPr="00584C77">
        <w:rPr>
          <w:rFonts w:ascii="Simsun" w:eastAsia="宋体" w:hAnsi="Simsun" w:cs="宋体"/>
          <w:b/>
          <w:bCs/>
          <w:kern w:val="0"/>
          <w:szCs w:val="21"/>
        </w:rPr>
        <w:t>三</w:t>
      </w:r>
      <w:r w:rsidRPr="00584C77">
        <w:rPr>
          <w:rFonts w:ascii="Calibri" w:eastAsia="宋体" w:hAnsi="Calibri" w:cs="宋体"/>
          <w:b/>
          <w:bCs/>
          <w:kern w:val="0"/>
          <w:szCs w:val="21"/>
        </w:rPr>
        <w:t>-1-</w:t>
      </w:r>
      <w:r w:rsidRPr="00584C77">
        <w:rPr>
          <w:rFonts w:ascii="宋体" w:eastAsia="宋体" w:hAnsi="宋体" w:cs="宋体" w:hint="eastAsia"/>
          <w:b/>
          <w:bCs/>
          <w:kern w:val="0"/>
          <w:szCs w:val="21"/>
        </w:rPr>
        <w:t>②</w:t>
      </w:r>
      <w:r w:rsidRPr="00584C77">
        <w:rPr>
          <w:rFonts w:ascii="Simsun" w:eastAsia="宋体" w:hAnsi="Simsun" w:cs="宋体"/>
          <w:b/>
          <w:bCs/>
          <w:kern w:val="0"/>
          <w:szCs w:val="21"/>
        </w:rPr>
        <w:t>优先类节能产品、环境标志产品证明材料（价格扣除适用，若有）</w:t>
      </w:r>
      <w:r w:rsidRPr="00584C77">
        <w:rPr>
          <w:rFonts w:ascii="Simsun" w:eastAsia="宋体" w:hAnsi="Simsun" w:cs="宋体"/>
          <w:b/>
          <w:bCs/>
          <w:kern w:val="0"/>
          <w:szCs w:val="21"/>
        </w:rPr>
        <w:t>”</w:t>
      </w:r>
      <w:r w:rsidRPr="00584C77">
        <w:rPr>
          <w:rFonts w:ascii="Simsun" w:eastAsia="宋体" w:hAnsi="Simsun" w:cs="宋体"/>
          <w:b/>
          <w:bCs/>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、本表以合同包为单位，不同</w:t>
      </w:r>
      <w:proofErr w:type="gramStart"/>
      <w:r w:rsidRPr="00D10DCB">
        <w:rPr>
          <w:rFonts w:ascii="Simsun" w:eastAsia="宋体" w:hAnsi="Simsun" w:cs="宋体"/>
          <w:kern w:val="0"/>
          <w:szCs w:val="21"/>
        </w:rPr>
        <w:t>合同包请分别</w:t>
      </w:r>
      <w:proofErr w:type="gramEnd"/>
      <w:r w:rsidRPr="00D10DCB">
        <w:rPr>
          <w:rFonts w:ascii="Simsun" w:eastAsia="宋体" w:hAnsi="Simsun" w:cs="宋体"/>
          <w:kern w:val="0"/>
          <w:szCs w:val="21"/>
        </w:rPr>
        <w:t>填写；同一</w:t>
      </w:r>
      <w:proofErr w:type="gramStart"/>
      <w:r w:rsidRPr="00D10DCB">
        <w:rPr>
          <w:rFonts w:ascii="Simsun" w:eastAsia="宋体" w:hAnsi="Simsun" w:cs="宋体"/>
          <w:kern w:val="0"/>
          <w:szCs w:val="21"/>
        </w:rPr>
        <w:t>合同包请按照</w:t>
      </w:r>
      <w:proofErr w:type="gramEnd"/>
      <w:r w:rsidRPr="00D10DCB">
        <w:rPr>
          <w:rFonts w:ascii="Simsun" w:eastAsia="宋体" w:hAnsi="Simsun" w:cs="宋体"/>
          <w:kern w:val="0"/>
          <w:szCs w:val="21"/>
        </w:rPr>
        <w:t>其品目号顺序分别填写。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、具体统计、计算：</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3.1</w:t>
      </w:r>
      <w:r w:rsidRPr="00D10DCB">
        <w:rPr>
          <w:rFonts w:ascii="Simsun" w:eastAsia="宋体" w:hAnsi="Simsun" w:cs="宋体"/>
          <w:kern w:val="0"/>
          <w:szCs w:val="21"/>
        </w:rPr>
        <w:t>若节能、环境标志产品仅是构成投标产品的部件、组件或零件，则该投标产品不享受鼓励优惠政策。同一品目中各认证证书不重复计算价格扣除。强制类节能产品不享受价格扣除。</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3.2</w:t>
      </w:r>
      <w:r w:rsidRPr="00D10DCB">
        <w:rPr>
          <w:rFonts w:ascii="Simsun" w:eastAsia="宋体" w:hAnsi="Simsun" w:cs="宋体"/>
          <w:kern w:val="0"/>
          <w:szCs w:val="21"/>
        </w:rPr>
        <w:t>计算结果若除不尽，可四舍五入保留到小数点后两位。</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3.3</w:t>
      </w:r>
      <w:r w:rsidRPr="00D10DCB">
        <w:rPr>
          <w:rFonts w:ascii="Simsun" w:eastAsia="宋体" w:hAnsi="Simsun" w:cs="宋体"/>
          <w:kern w:val="0"/>
          <w:szCs w:val="21"/>
        </w:rPr>
        <w:t>投标人应按照招标文件要求认真统计、计算，否则评标委员会不予认定。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3.4</w:t>
      </w:r>
      <w:r w:rsidRPr="00D10DCB">
        <w:rPr>
          <w:rFonts w:ascii="Simsun" w:eastAsia="宋体" w:hAnsi="Simsun" w:cs="宋体"/>
          <w:kern w:val="0"/>
          <w:szCs w:val="21"/>
        </w:rPr>
        <w:t>若无节能、环境标志产品，不填写本表，否则，</w:t>
      </w:r>
      <w:r w:rsidRPr="00584C77">
        <w:rPr>
          <w:rFonts w:ascii="Simsun" w:eastAsia="宋体" w:hAnsi="Simsun" w:cs="宋体"/>
          <w:b/>
          <w:bCs/>
          <w:kern w:val="0"/>
          <w:szCs w:val="21"/>
        </w:rPr>
        <w:t>视为提供虚假材料。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、纸质投标文件正本中的本表（若有）应为原件。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br/>
      </w:r>
      <w:r w:rsidRPr="00584C77">
        <w:rPr>
          <w:rFonts w:ascii="Simsun" w:eastAsia="宋体" w:hAnsi="Simsun" w:cs="宋体"/>
          <w:b/>
          <w:bCs/>
          <w:kern w:val="0"/>
          <w:szCs w:val="21"/>
        </w:rPr>
        <w:t>三</w:t>
      </w:r>
      <w:r w:rsidRPr="00584C77">
        <w:rPr>
          <w:rFonts w:ascii="Simsun" w:eastAsia="宋体" w:hAnsi="Simsun" w:cs="宋体"/>
          <w:b/>
          <w:bCs/>
          <w:kern w:val="0"/>
          <w:szCs w:val="21"/>
        </w:rPr>
        <w:t>-1-</w:t>
      </w:r>
      <w:r w:rsidRPr="00584C77">
        <w:rPr>
          <w:rFonts w:ascii="宋体" w:eastAsia="宋体" w:hAnsi="宋体" w:cs="宋体" w:hint="eastAsia"/>
          <w:b/>
          <w:bCs/>
          <w:kern w:val="0"/>
          <w:szCs w:val="21"/>
        </w:rPr>
        <w:t>②</w:t>
      </w:r>
      <w:r w:rsidRPr="00584C77">
        <w:rPr>
          <w:rFonts w:ascii="Simsun" w:eastAsia="宋体" w:hAnsi="Simsun" w:cs="宋体"/>
          <w:b/>
          <w:bCs/>
          <w:kern w:val="0"/>
          <w:szCs w:val="21"/>
        </w:rPr>
        <w:t>优先类节能产品、环境标志产品证明材料（价格扣除适用，若有）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除招标文件另有规定外，投标人应按照招标文件第二章（表</w:t>
      </w:r>
      <w:r w:rsidRPr="00D10DCB">
        <w:rPr>
          <w:rFonts w:ascii="Simsun" w:eastAsia="宋体" w:hAnsi="Simsun" w:cs="宋体"/>
          <w:kern w:val="0"/>
          <w:szCs w:val="21"/>
        </w:rPr>
        <w:t>1</w:t>
      </w:r>
      <w:r w:rsidRPr="00D10DCB">
        <w:rPr>
          <w:rFonts w:ascii="Simsun" w:eastAsia="宋体" w:hAnsi="Simsun" w:cs="宋体"/>
          <w:kern w:val="0"/>
          <w:szCs w:val="21"/>
        </w:rPr>
        <w:t>）第</w:t>
      </w:r>
      <w:r w:rsidRPr="00D10DCB">
        <w:rPr>
          <w:rFonts w:ascii="Calibri" w:eastAsia="宋体" w:hAnsi="Calibri" w:cs="宋体"/>
          <w:kern w:val="0"/>
          <w:szCs w:val="21"/>
        </w:rPr>
        <w:t>13</w:t>
      </w:r>
      <w:r w:rsidRPr="00D10DCB">
        <w:rPr>
          <w:rFonts w:ascii="Simsun" w:eastAsia="宋体" w:hAnsi="Simsun" w:cs="宋体"/>
          <w:kern w:val="0"/>
          <w:szCs w:val="21"/>
        </w:rPr>
        <w:t>项规定提供相应证明材料。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br/>
      </w:r>
      <w:r w:rsidRPr="00584C77">
        <w:rPr>
          <w:rFonts w:ascii="Simsun" w:eastAsia="宋体" w:hAnsi="Simsun" w:cs="宋体"/>
          <w:b/>
          <w:bCs/>
          <w:kern w:val="0"/>
          <w:szCs w:val="21"/>
        </w:rPr>
        <w:t>三</w:t>
      </w:r>
      <w:r w:rsidRPr="00584C77">
        <w:rPr>
          <w:rFonts w:ascii="Simsun" w:eastAsia="宋体" w:hAnsi="Simsun" w:cs="宋体"/>
          <w:b/>
          <w:bCs/>
          <w:kern w:val="0"/>
          <w:szCs w:val="21"/>
        </w:rPr>
        <w:t>-2</w:t>
      </w:r>
      <w:r w:rsidRPr="00584C77">
        <w:rPr>
          <w:rFonts w:ascii="Simsun" w:eastAsia="宋体" w:hAnsi="Simsun" w:cs="宋体"/>
          <w:b/>
          <w:bCs/>
          <w:kern w:val="0"/>
          <w:szCs w:val="21"/>
        </w:rPr>
        <w:t>小型、微型企业产品等价格扣除证明材料（若有）</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lastRenderedPageBreak/>
        <w:t>三</w:t>
      </w:r>
      <w:r w:rsidRPr="00584C77">
        <w:rPr>
          <w:rFonts w:ascii="Simsun" w:eastAsia="宋体" w:hAnsi="Simsun" w:cs="宋体"/>
          <w:b/>
          <w:bCs/>
          <w:kern w:val="0"/>
          <w:szCs w:val="21"/>
        </w:rPr>
        <w:t>-2-</w:t>
      </w:r>
      <w:r w:rsidRPr="00584C77">
        <w:rPr>
          <w:rFonts w:ascii="宋体" w:eastAsia="宋体" w:hAnsi="宋体" w:cs="宋体" w:hint="eastAsia"/>
          <w:b/>
          <w:bCs/>
          <w:kern w:val="0"/>
          <w:szCs w:val="21"/>
        </w:rPr>
        <w:t>①</w:t>
      </w:r>
      <w:r w:rsidRPr="00584C77">
        <w:rPr>
          <w:rFonts w:ascii="Simsun" w:eastAsia="宋体" w:hAnsi="Simsun" w:cs="宋体"/>
          <w:b/>
          <w:bCs/>
          <w:kern w:val="0"/>
          <w:szCs w:val="21"/>
        </w:rPr>
        <w:t>小型、微型企业产品等统计表（价格扣除适用，若有）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货币及单位：人民币元</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15"/>
        <w:gridCol w:w="1203"/>
        <w:gridCol w:w="1072"/>
        <w:gridCol w:w="999"/>
        <w:gridCol w:w="719"/>
        <w:gridCol w:w="999"/>
        <w:gridCol w:w="1128"/>
        <w:gridCol w:w="1185"/>
      </w:tblGrid>
      <w:tr w:rsidR="00584C77" w:rsidRPr="00D10DCB" w:rsidTr="00D10DCB">
        <w:trPr>
          <w:tblCellSpacing w:w="15" w:type="dxa"/>
        </w:trPr>
        <w:tc>
          <w:tcPr>
            <w:tcW w:w="1215"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7305" w:type="dxa"/>
            <w:gridSpan w:val="7"/>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合同包内属于小型、微型企业产品等的情况</w:t>
            </w:r>
          </w:p>
        </w:tc>
      </w:tr>
      <w:tr w:rsidR="00584C77" w:rsidRPr="00D10DCB" w:rsidTr="00D10DCB">
        <w:trPr>
          <w:tblCellSpacing w:w="15" w:type="dxa"/>
        </w:trPr>
        <w:tc>
          <w:tcPr>
            <w:tcW w:w="121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108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采购标的</w:t>
            </w:r>
          </w:p>
        </w:tc>
        <w:tc>
          <w:tcPr>
            <w:tcW w:w="99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单价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70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数量</w:t>
            </w:r>
          </w:p>
        </w:tc>
        <w:tc>
          <w:tcPr>
            <w:tcW w:w="99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总价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114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制造厂商</w:t>
            </w:r>
          </w:p>
        </w:tc>
        <w:tc>
          <w:tcPr>
            <w:tcW w:w="118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企业类型</w:t>
            </w:r>
          </w:p>
        </w:tc>
      </w:tr>
      <w:tr w:rsidR="00584C77" w:rsidRPr="00D10DCB" w:rsidTr="00D10DCB">
        <w:trPr>
          <w:tblCellSpacing w:w="15" w:type="dxa"/>
        </w:trPr>
        <w:tc>
          <w:tcPr>
            <w:tcW w:w="1215"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70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18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70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9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18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121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备注</w:t>
            </w:r>
          </w:p>
        </w:tc>
        <w:tc>
          <w:tcPr>
            <w:tcW w:w="7305" w:type="dxa"/>
            <w:gridSpan w:val="7"/>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合同包内属于小型、微型企业产品等的报价总金额：</w:t>
            </w:r>
            <w:r w:rsidRPr="00D10DCB">
              <w:rPr>
                <w:rFonts w:ascii="Simsun" w:eastAsia="宋体" w:hAnsi="Simsun" w:cs="宋体"/>
                <w:kern w:val="0"/>
                <w:szCs w:val="21"/>
                <w:u w:val="single"/>
              </w:rPr>
              <w:t>              </w:t>
            </w:r>
            <w:r w:rsidRPr="00D10DCB">
              <w:rPr>
                <w:rFonts w:ascii="Simsun" w:eastAsia="宋体" w:hAnsi="Simsun" w:cs="宋体"/>
                <w:kern w:val="0"/>
                <w:szCs w:val="21"/>
              </w:rPr>
              <w:t>。</w:t>
            </w: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、对小型、微型企业产品等计算价格扣除时，只依据投标文件</w:t>
      </w:r>
      <w:r w:rsidRPr="00584C77">
        <w:rPr>
          <w:rFonts w:ascii="Simsun" w:eastAsia="宋体" w:hAnsi="Simsun" w:cs="宋体"/>
          <w:b/>
          <w:bCs/>
          <w:kern w:val="0"/>
          <w:szCs w:val="21"/>
        </w:rPr>
        <w:t>“</w:t>
      </w:r>
      <w:r w:rsidRPr="00584C77">
        <w:rPr>
          <w:rFonts w:ascii="Simsun" w:eastAsia="宋体" w:hAnsi="Simsun" w:cs="宋体"/>
          <w:b/>
          <w:bCs/>
          <w:kern w:val="0"/>
          <w:szCs w:val="21"/>
        </w:rPr>
        <w:t>三</w:t>
      </w:r>
      <w:r w:rsidRPr="00584C77">
        <w:rPr>
          <w:rFonts w:ascii="Calibri" w:eastAsia="宋体" w:hAnsi="Calibri" w:cs="宋体"/>
          <w:b/>
          <w:bCs/>
          <w:kern w:val="0"/>
          <w:szCs w:val="21"/>
        </w:rPr>
        <w:t>-2-</w:t>
      </w:r>
      <w:r w:rsidRPr="00584C77">
        <w:rPr>
          <w:rFonts w:ascii="宋体" w:eastAsia="宋体" w:hAnsi="宋体" w:cs="宋体" w:hint="eastAsia"/>
          <w:b/>
          <w:bCs/>
          <w:kern w:val="0"/>
          <w:szCs w:val="21"/>
        </w:rPr>
        <w:t>②</w:t>
      </w:r>
      <w:r w:rsidRPr="00584C77">
        <w:rPr>
          <w:rFonts w:ascii="Simsun" w:eastAsia="宋体" w:hAnsi="Simsun" w:cs="宋体"/>
          <w:b/>
          <w:bCs/>
          <w:kern w:val="0"/>
          <w:szCs w:val="21"/>
        </w:rPr>
        <w:t>中小企业声明函（价格扣除适用，若有）</w:t>
      </w:r>
      <w:r w:rsidRPr="00584C77">
        <w:rPr>
          <w:rFonts w:ascii="Simsun" w:eastAsia="宋体" w:hAnsi="Simsun" w:cs="宋体"/>
          <w:b/>
          <w:bCs/>
          <w:kern w:val="0"/>
          <w:szCs w:val="21"/>
        </w:rPr>
        <w:t>”</w:t>
      </w:r>
      <w:r w:rsidRPr="00584C77">
        <w:rPr>
          <w:rFonts w:ascii="Simsun" w:eastAsia="宋体" w:hAnsi="Simsun" w:cs="宋体"/>
          <w:b/>
          <w:bCs/>
          <w:kern w:val="0"/>
          <w:szCs w:val="21"/>
        </w:rPr>
        <w:t>及</w:t>
      </w:r>
      <w:r w:rsidRPr="00584C77">
        <w:rPr>
          <w:rFonts w:ascii="Simsun" w:eastAsia="宋体" w:hAnsi="Simsun" w:cs="宋体"/>
          <w:b/>
          <w:bCs/>
          <w:kern w:val="0"/>
          <w:szCs w:val="21"/>
        </w:rPr>
        <w:t>“</w:t>
      </w:r>
      <w:r w:rsidRPr="00584C77">
        <w:rPr>
          <w:rFonts w:ascii="Simsun" w:eastAsia="宋体" w:hAnsi="Simsun" w:cs="宋体"/>
          <w:b/>
          <w:bCs/>
          <w:kern w:val="0"/>
          <w:szCs w:val="21"/>
        </w:rPr>
        <w:t>三</w:t>
      </w:r>
      <w:r w:rsidRPr="00584C77">
        <w:rPr>
          <w:rFonts w:ascii="Calibri" w:eastAsia="宋体" w:hAnsi="Calibri" w:cs="宋体"/>
          <w:b/>
          <w:bCs/>
          <w:kern w:val="0"/>
          <w:szCs w:val="21"/>
        </w:rPr>
        <w:t>-2-</w:t>
      </w:r>
      <w:r w:rsidRPr="00584C77">
        <w:rPr>
          <w:rFonts w:ascii="宋体" w:eastAsia="宋体" w:hAnsi="宋体" w:cs="宋体" w:hint="eastAsia"/>
          <w:b/>
          <w:bCs/>
          <w:kern w:val="0"/>
          <w:szCs w:val="21"/>
        </w:rPr>
        <w:t>③</w:t>
      </w:r>
      <w:r w:rsidRPr="00584C77">
        <w:rPr>
          <w:rFonts w:ascii="Simsun" w:eastAsia="宋体" w:hAnsi="Simsun" w:cs="宋体"/>
          <w:b/>
          <w:bCs/>
          <w:kern w:val="0"/>
          <w:szCs w:val="21"/>
        </w:rPr>
        <w:t>小型、微型企业等证明材料（价格扣除适用，若有）</w:t>
      </w:r>
      <w:r w:rsidRPr="00584C77">
        <w:rPr>
          <w:rFonts w:ascii="Simsun" w:eastAsia="宋体" w:hAnsi="Simsun" w:cs="宋体"/>
          <w:b/>
          <w:bCs/>
          <w:kern w:val="0"/>
          <w:szCs w:val="21"/>
        </w:rPr>
        <w:t>”</w:t>
      </w:r>
      <w:r w:rsidRPr="00584C77">
        <w:rPr>
          <w:rFonts w:ascii="Simsun" w:eastAsia="宋体" w:hAnsi="Simsun" w:cs="宋体"/>
          <w:b/>
          <w:bCs/>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、本表以合同包为单位，不同</w:t>
      </w:r>
      <w:proofErr w:type="gramStart"/>
      <w:r w:rsidRPr="00D10DCB">
        <w:rPr>
          <w:rFonts w:ascii="Simsun" w:eastAsia="宋体" w:hAnsi="Simsun" w:cs="宋体"/>
          <w:kern w:val="0"/>
          <w:szCs w:val="21"/>
        </w:rPr>
        <w:t>合同包请分别</w:t>
      </w:r>
      <w:proofErr w:type="gramEnd"/>
      <w:r w:rsidRPr="00D10DCB">
        <w:rPr>
          <w:rFonts w:ascii="Simsun" w:eastAsia="宋体" w:hAnsi="Simsun" w:cs="宋体"/>
          <w:kern w:val="0"/>
          <w:szCs w:val="21"/>
        </w:rPr>
        <w:t>填写；同一</w:t>
      </w:r>
      <w:proofErr w:type="gramStart"/>
      <w:r w:rsidRPr="00D10DCB">
        <w:rPr>
          <w:rFonts w:ascii="Simsun" w:eastAsia="宋体" w:hAnsi="Simsun" w:cs="宋体"/>
          <w:kern w:val="0"/>
          <w:szCs w:val="21"/>
        </w:rPr>
        <w:t>合同包请按照</w:t>
      </w:r>
      <w:proofErr w:type="gramEnd"/>
      <w:r w:rsidRPr="00D10DCB">
        <w:rPr>
          <w:rFonts w:ascii="Simsun" w:eastAsia="宋体" w:hAnsi="Simsun" w:cs="宋体"/>
          <w:kern w:val="0"/>
          <w:szCs w:val="21"/>
        </w:rPr>
        <w:t>其品目号顺序分别填写。</w:t>
      </w:r>
    </w:p>
    <w:p w:rsidR="00D10DCB" w:rsidRPr="00D10DCB" w:rsidRDefault="00D10DCB" w:rsidP="00D10DCB">
      <w:pPr>
        <w:widowControl/>
        <w:shd w:val="clear" w:color="auto" w:fill="FFFFFF"/>
        <w:spacing w:before="100" w:beforeAutospacing="1" w:after="150"/>
        <w:jc w:val="left"/>
        <w:rPr>
          <w:rFonts w:ascii="宋体" w:eastAsia="宋体" w:hAnsi="宋体" w:cs="宋体"/>
          <w:kern w:val="0"/>
          <w:sz w:val="24"/>
          <w:szCs w:val="24"/>
        </w:rPr>
      </w:pPr>
      <w:r w:rsidRPr="00D10DCB">
        <w:rPr>
          <w:rFonts w:ascii="宋体" w:eastAsia="宋体" w:hAnsi="宋体" w:cs="宋体"/>
          <w:kern w:val="0"/>
          <w:sz w:val="24"/>
          <w:szCs w:val="24"/>
        </w:rPr>
        <w:t>3、</w:t>
      </w:r>
      <w:r w:rsidRPr="00D10DCB">
        <w:rPr>
          <w:rFonts w:ascii="Simsun" w:eastAsia="宋体" w:hAnsi="Simsun" w:cs="宋体"/>
          <w:kern w:val="0"/>
          <w:sz w:val="24"/>
          <w:szCs w:val="24"/>
        </w:rPr>
        <w:t>符合财政部、民政部、中国残联文件（财库</w:t>
      </w:r>
      <w:r w:rsidRPr="00D10DCB">
        <w:rPr>
          <w:rFonts w:ascii="宋体" w:eastAsia="宋体" w:hAnsi="宋体" w:cs="宋体"/>
          <w:kern w:val="0"/>
          <w:sz w:val="24"/>
          <w:szCs w:val="24"/>
        </w:rPr>
        <w:t>[2017]141</w:t>
      </w:r>
      <w:r w:rsidRPr="00D10DCB">
        <w:rPr>
          <w:rFonts w:ascii="Simsun" w:eastAsia="宋体" w:hAnsi="Simsun" w:cs="宋体"/>
          <w:kern w:val="0"/>
          <w:sz w:val="24"/>
          <w:szCs w:val="24"/>
        </w:rPr>
        <w:t>号）规定的残疾人福利性单位提供本单位制造的货物、承担的工程或服务，或提供其他残疾人福利性单位制造的货物（不包括使用非残疾人福利性单位注册商标的货物）</w:t>
      </w:r>
      <w:r w:rsidRPr="00584C77">
        <w:rPr>
          <w:rFonts w:ascii="Simsun" w:eastAsia="宋体" w:hAnsi="Simsun" w:cs="宋体"/>
          <w:b/>
          <w:bCs/>
          <w:kern w:val="0"/>
          <w:szCs w:val="21"/>
        </w:rPr>
        <w:t>可享受价格扣除。</w:t>
      </w:r>
    </w:p>
    <w:p w:rsidR="00D10DCB" w:rsidRPr="00D10DCB" w:rsidRDefault="00D10DCB" w:rsidP="00D10DCB">
      <w:pPr>
        <w:widowControl/>
        <w:shd w:val="clear" w:color="auto" w:fill="FFFFFF"/>
        <w:spacing w:before="100" w:beforeAutospacing="1" w:after="150"/>
        <w:jc w:val="left"/>
        <w:rPr>
          <w:rFonts w:ascii="宋体" w:eastAsia="宋体" w:hAnsi="宋体" w:cs="宋体"/>
          <w:kern w:val="0"/>
          <w:sz w:val="24"/>
          <w:szCs w:val="24"/>
        </w:rPr>
      </w:pPr>
      <w:r w:rsidRPr="00D10DCB">
        <w:rPr>
          <w:rFonts w:ascii="宋体" w:eastAsia="宋体" w:hAnsi="宋体" w:cs="宋体"/>
          <w:kern w:val="0"/>
          <w:sz w:val="24"/>
          <w:szCs w:val="24"/>
        </w:rPr>
        <w:t>4、</w:t>
      </w:r>
      <w:r w:rsidRPr="00D10DCB">
        <w:rPr>
          <w:rFonts w:ascii="Simsun" w:eastAsia="宋体" w:hAnsi="Simsun" w:cs="宋体"/>
          <w:kern w:val="0"/>
          <w:sz w:val="24"/>
          <w:szCs w:val="24"/>
        </w:rPr>
        <w:t>纸质投标文件正本中的本表（若有）应为原件。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lastRenderedPageBreak/>
        <w:br/>
      </w:r>
      <w:r w:rsidRPr="00584C77">
        <w:rPr>
          <w:rFonts w:ascii="Simsun" w:eastAsia="宋体" w:hAnsi="Simsun" w:cs="宋体"/>
          <w:b/>
          <w:bCs/>
          <w:kern w:val="0"/>
          <w:szCs w:val="21"/>
        </w:rPr>
        <w:t>三</w:t>
      </w:r>
      <w:r w:rsidRPr="00584C77">
        <w:rPr>
          <w:rFonts w:ascii="Simsun" w:eastAsia="宋体" w:hAnsi="Simsun" w:cs="宋体"/>
          <w:b/>
          <w:bCs/>
          <w:kern w:val="0"/>
          <w:szCs w:val="21"/>
        </w:rPr>
        <w:t>-2-</w:t>
      </w:r>
      <w:r w:rsidRPr="00584C77">
        <w:rPr>
          <w:rFonts w:ascii="宋体" w:eastAsia="宋体" w:hAnsi="宋体" w:cs="宋体" w:hint="eastAsia"/>
          <w:b/>
          <w:bCs/>
          <w:kern w:val="0"/>
          <w:szCs w:val="21"/>
        </w:rPr>
        <w:t>②</w:t>
      </w:r>
      <w:r w:rsidRPr="00584C77">
        <w:rPr>
          <w:rFonts w:ascii="Simsun" w:eastAsia="宋体" w:hAnsi="Simsun" w:cs="宋体"/>
          <w:b/>
          <w:bCs/>
          <w:kern w:val="0"/>
          <w:szCs w:val="21"/>
        </w:rPr>
        <w:t>中小企业声明函（价格扣除适用，若有）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 w:val="24"/>
          <w:szCs w:val="24"/>
        </w:rPr>
        <w:t>                        </w:t>
      </w:r>
      <w:r w:rsidRPr="00D10DCB">
        <w:rPr>
          <w:rFonts w:ascii="宋体" w:eastAsia="宋体" w:hAnsi="宋体" w:cs="宋体"/>
          <w:kern w:val="0"/>
          <w:sz w:val="24"/>
          <w:szCs w:val="24"/>
        </w:rPr>
        <w:t>中小企业声明函（货物）</w:t>
      </w:r>
      <w:r w:rsidRPr="00D10DCB">
        <w:rPr>
          <w:rFonts w:ascii="宋体" w:eastAsia="宋体" w:hAnsi="宋体" w:cs="宋体"/>
          <w:kern w:val="0"/>
          <w:sz w:val="24"/>
          <w:szCs w:val="24"/>
        </w:rPr>
        <w:br/>
        <w:t>     </w:t>
      </w:r>
      <w:r w:rsidRPr="00D10DCB">
        <w:rPr>
          <w:rFonts w:ascii="Simsun" w:eastAsia="宋体" w:hAnsi="Simsun" w:cs="宋体"/>
          <w:kern w:val="0"/>
          <w:szCs w:val="21"/>
        </w:rPr>
        <w:t>  </w:t>
      </w:r>
      <w:r w:rsidRPr="00D10DCB">
        <w:rPr>
          <w:rFonts w:ascii="Simsun" w:eastAsia="宋体" w:hAnsi="Simsun" w:cs="宋体"/>
          <w:kern w:val="0"/>
          <w:szCs w:val="21"/>
        </w:rPr>
        <w:t>本公司（联合体）郑重声明，根据《政府采购促进中小企业发展管理办法》（财库﹝</w:t>
      </w:r>
      <w:r w:rsidRPr="00D10DCB">
        <w:rPr>
          <w:rFonts w:ascii="Simsun" w:eastAsia="宋体" w:hAnsi="Simsun" w:cs="宋体"/>
          <w:kern w:val="0"/>
          <w:szCs w:val="21"/>
        </w:rPr>
        <w:t>2020</w:t>
      </w:r>
      <w:r w:rsidRPr="00D10DCB">
        <w:rPr>
          <w:rFonts w:ascii="Simsun" w:eastAsia="宋体" w:hAnsi="Simsun" w:cs="宋体"/>
          <w:kern w:val="0"/>
          <w:szCs w:val="21"/>
        </w:rPr>
        <w:t>﹞</w:t>
      </w:r>
      <w:r w:rsidRPr="00D10DCB">
        <w:rPr>
          <w:rFonts w:ascii="Simsun" w:eastAsia="宋体" w:hAnsi="Simsun" w:cs="宋体"/>
          <w:kern w:val="0"/>
          <w:szCs w:val="21"/>
        </w:rPr>
        <w:t>46 </w:t>
      </w:r>
      <w:r w:rsidRPr="00D10DCB">
        <w:rPr>
          <w:rFonts w:ascii="Simsun" w:eastAsia="宋体" w:hAnsi="Simsun" w:cs="宋体"/>
          <w:kern w:val="0"/>
          <w:szCs w:val="21"/>
        </w:rPr>
        <w:t>号）的规定，本公司（联合体）参加（单位名称）的（项目名称）采购活动，提供的货物全部由符合政策要求的中小企业制造。相关企业（含联合体中的中小企业、签订分包意向协议的中小企业）</w:t>
      </w:r>
      <w:r w:rsidRPr="00D10DCB">
        <w:rPr>
          <w:rFonts w:ascii="Simsun" w:eastAsia="宋体" w:hAnsi="Simsun" w:cs="宋体"/>
          <w:kern w:val="0"/>
          <w:szCs w:val="21"/>
        </w:rPr>
        <w:t> </w:t>
      </w:r>
      <w:r w:rsidRPr="00D10DCB">
        <w:rPr>
          <w:rFonts w:ascii="Simsun" w:eastAsia="宋体" w:hAnsi="Simsun" w:cs="宋体"/>
          <w:kern w:val="0"/>
          <w:szCs w:val="21"/>
        </w:rPr>
        <w:t>的具体情况如下：</w:t>
      </w:r>
      <w:r w:rsidRPr="00D10DCB">
        <w:rPr>
          <w:rFonts w:ascii="Simsun" w:eastAsia="宋体" w:hAnsi="Simsun" w:cs="宋体"/>
          <w:kern w:val="0"/>
          <w:szCs w:val="21"/>
        </w:rPr>
        <w:br/>
        <w:t>      1.  </w:t>
      </w:r>
      <w:r w:rsidRPr="00D10DCB">
        <w:rPr>
          <w:rFonts w:ascii="Simsun" w:eastAsia="宋体" w:hAnsi="Simsun" w:cs="宋体"/>
          <w:kern w:val="0"/>
          <w:szCs w:val="21"/>
        </w:rPr>
        <w:t>（标的名称）</w:t>
      </w:r>
      <w:r w:rsidRPr="00D10DCB">
        <w:rPr>
          <w:rFonts w:ascii="Simsun" w:eastAsia="宋体" w:hAnsi="Simsun" w:cs="宋体"/>
          <w:kern w:val="0"/>
          <w:szCs w:val="21"/>
        </w:rPr>
        <w:t> </w:t>
      </w:r>
      <w:r w:rsidRPr="00D10DCB">
        <w:rPr>
          <w:rFonts w:ascii="Simsun" w:eastAsia="宋体" w:hAnsi="Simsun" w:cs="宋体"/>
          <w:kern w:val="0"/>
          <w:szCs w:val="21"/>
        </w:rPr>
        <w:t>，属于（采购文件中明确的所属行业）行业；制造商为（企业名称），从业人员</w:t>
      </w:r>
      <w:r w:rsidRPr="00D10DCB">
        <w:rPr>
          <w:rFonts w:ascii="Simsun" w:eastAsia="宋体" w:hAnsi="Simsun" w:cs="宋体"/>
          <w:kern w:val="0"/>
          <w:szCs w:val="21"/>
        </w:rPr>
        <w:t>  </w:t>
      </w:r>
      <w:r w:rsidRPr="00D10DCB">
        <w:rPr>
          <w:rFonts w:ascii="Simsun" w:eastAsia="宋体" w:hAnsi="Simsun" w:cs="宋体"/>
          <w:kern w:val="0"/>
          <w:szCs w:val="21"/>
        </w:rPr>
        <w:t>人，营业收入为</w:t>
      </w:r>
      <w:r w:rsidRPr="00D10DCB">
        <w:rPr>
          <w:rFonts w:ascii="Simsun" w:eastAsia="宋体" w:hAnsi="Simsun" w:cs="宋体"/>
          <w:kern w:val="0"/>
          <w:szCs w:val="21"/>
        </w:rPr>
        <w:t>  </w:t>
      </w:r>
      <w:r w:rsidRPr="00D10DCB">
        <w:rPr>
          <w:rFonts w:ascii="Simsun" w:eastAsia="宋体" w:hAnsi="Simsun" w:cs="宋体"/>
          <w:kern w:val="0"/>
          <w:szCs w:val="21"/>
        </w:rPr>
        <w:t>万元，资产总额为</w:t>
      </w:r>
      <w:r w:rsidRPr="00D10DCB">
        <w:rPr>
          <w:rFonts w:ascii="Simsun" w:eastAsia="宋体" w:hAnsi="Simsun" w:cs="宋体"/>
          <w:kern w:val="0"/>
          <w:szCs w:val="21"/>
        </w:rPr>
        <w:t>  </w:t>
      </w:r>
      <w:r w:rsidRPr="00D10DCB">
        <w:rPr>
          <w:rFonts w:ascii="Simsun" w:eastAsia="宋体" w:hAnsi="Simsun" w:cs="宋体"/>
          <w:kern w:val="0"/>
          <w:szCs w:val="21"/>
        </w:rPr>
        <w:t>万元</w:t>
      </w:r>
      <w:r w:rsidRPr="00D10DCB">
        <w:rPr>
          <w:rFonts w:ascii="Simsun" w:eastAsia="宋体" w:hAnsi="Simsun" w:cs="宋体"/>
          <w:kern w:val="0"/>
          <w:szCs w:val="21"/>
          <w:vertAlign w:val="superscript"/>
        </w:rPr>
        <w:t>1</w:t>
      </w:r>
      <w:r w:rsidRPr="00D10DCB">
        <w:rPr>
          <w:rFonts w:ascii="Simsun" w:eastAsia="宋体" w:hAnsi="Simsun" w:cs="宋体"/>
          <w:kern w:val="0"/>
          <w:szCs w:val="21"/>
        </w:rPr>
        <w:t>，属于（中型企业、小型企业、微型企业）；</w:t>
      </w:r>
      <w:r w:rsidRPr="00D10DCB">
        <w:rPr>
          <w:rFonts w:ascii="Simsun" w:eastAsia="宋体" w:hAnsi="Simsun" w:cs="宋体"/>
          <w:kern w:val="0"/>
          <w:szCs w:val="21"/>
        </w:rPr>
        <w:br/>
        <w:t>     2.  </w:t>
      </w:r>
      <w:r w:rsidRPr="00D10DCB">
        <w:rPr>
          <w:rFonts w:ascii="Simsun" w:eastAsia="宋体" w:hAnsi="Simsun" w:cs="宋体"/>
          <w:kern w:val="0"/>
          <w:szCs w:val="21"/>
        </w:rPr>
        <w:t>（标的名称）</w:t>
      </w:r>
      <w:r w:rsidRPr="00D10DCB">
        <w:rPr>
          <w:rFonts w:ascii="Simsun" w:eastAsia="宋体" w:hAnsi="Simsun" w:cs="宋体"/>
          <w:kern w:val="0"/>
          <w:szCs w:val="21"/>
        </w:rPr>
        <w:t> </w:t>
      </w: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属</w:t>
      </w:r>
      <w:r w:rsidRPr="00D10DCB">
        <w:rPr>
          <w:rFonts w:ascii="Simsun" w:eastAsia="宋体" w:hAnsi="Simsun" w:cs="宋体"/>
          <w:kern w:val="0"/>
          <w:szCs w:val="21"/>
        </w:rPr>
        <w:t> </w:t>
      </w:r>
      <w:r w:rsidRPr="00D10DCB">
        <w:rPr>
          <w:rFonts w:ascii="Simsun" w:eastAsia="宋体" w:hAnsi="Simsun" w:cs="宋体"/>
          <w:kern w:val="0"/>
          <w:szCs w:val="21"/>
        </w:rPr>
        <w:t>于</w:t>
      </w:r>
      <w:r w:rsidRPr="00D10DCB">
        <w:rPr>
          <w:rFonts w:ascii="Simsun" w:eastAsia="宋体" w:hAnsi="Simsun" w:cs="宋体"/>
          <w:kern w:val="0"/>
          <w:szCs w:val="21"/>
        </w:rPr>
        <w:t> </w:t>
      </w:r>
      <w:r w:rsidRPr="00D10DCB">
        <w:rPr>
          <w:rFonts w:ascii="Simsun" w:eastAsia="宋体" w:hAnsi="Simsun" w:cs="宋体"/>
          <w:kern w:val="0"/>
          <w:szCs w:val="21"/>
        </w:rPr>
        <w:t>（采购文件中明确的所属行业</w:t>
      </w:r>
      <w:r w:rsidRPr="00D10DCB">
        <w:rPr>
          <w:rFonts w:ascii="Simsun" w:eastAsia="宋体" w:hAnsi="Simsun" w:cs="宋体"/>
          <w:kern w:val="0"/>
          <w:szCs w:val="21"/>
        </w:rPr>
        <w:t> </w:t>
      </w:r>
      <w:r w:rsidRPr="00D10DCB">
        <w:rPr>
          <w:rFonts w:ascii="Simsun" w:eastAsia="宋体" w:hAnsi="Simsun" w:cs="宋体"/>
          <w:kern w:val="0"/>
          <w:szCs w:val="21"/>
        </w:rPr>
        <w:t>）行业；制造商为（企业名称），从业人员</w:t>
      </w:r>
      <w:r w:rsidRPr="00D10DCB">
        <w:rPr>
          <w:rFonts w:ascii="Simsun" w:eastAsia="宋体" w:hAnsi="Simsun" w:cs="宋体"/>
          <w:kern w:val="0"/>
          <w:szCs w:val="21"/>
        </w:rPr>
        <w:t>  </w:t>
      </w:r>
      <w:r w:rsidRPr="00D10DCB">
        <w:rPr>
          <w:rFonts w:ascii="Simsun" w:eastAsia="宋体" w:hAnsi="Simsun" w:cs="宋体"/>
          <w:kern w:val="0"/>
          <w:szCs w:val="21"/>
        </w:rPr>
        <w:t>人，营业收入为</w:t>
      </w:r>
      <w:r w:rsidRPr="00D10DCB">
        <w:rPr>
          <w:rFonts w:ascii="Simsun" w:eastAsia="宋体" w:hAnsi="Simsun" w:cs="宋体"/>
          <w:kern w:val="0"/>
          <w:szCs w:val="21"/>
        </w:rPr>
        <w:t>  </w:t>
      </w:r>
      <w:r w:rsidRPr="00D10DCB">
        <w:rPr>
          <w:rFonts w:ascii="Simsun" w:eastAsia="宋体" w:hAnsi="Simsun" w:cs="宋体"/>
          <w:kern w:val="0"/>
          <w:szCs w:val="21"/>
        </w:rPr>
        <w:t>万元，资产总额为</w:t>
      </w:r>
      <w:r w:rsidRPr="00D10DCB">
        <w:rPr>
          <w:rFonts w:ascii="Simsun" w:eastAsia="宋体" w:hAnsi="Simsun" w:cs="宋体"/>
          <w:kern w:val="0"/>
          <w:szCs w:val="21"/>
        </w:rPr>
        <w:t>  </w:t>
      </w:r>
      <w:r w:rsidRPr="00D10DCB">
        <w:rPr>
          <w:rFonts w:ascii="Simsun" w:eastAsia="宋体" w:hAnsi="Simsun" w:cs="宋体"/>
          <w:kern w:val="0"/>
          <w:szCs w:val="21"/>
        </w:rPr>
        <w:t>万元，属于（中型企业、小型企业、微型企业）；</w:t>
      </w:r>
      <w:r w:rsidRPr="00D10DCB">
        <w:rPr>
          <w:rFonts w:ascii="宋体" w:eastAsia="宋体" w:hAnsi="宋体" w:cs="宋体"/>
          <w:kern w:val="0"/>
          <w:sz w:val="24"/>
          <w:szCs w:val="24"/>
        </w:rPr>
        <w:br/>
        <w:t>  </w:t>
      </w:r>
      <w:r w:rsidRPr="00D10DCB">
        <w:rPr>
          <w:rFonts w:ascii="宋体" w:eastAsia="宋体" w:hAnsi="宋体" w:cs="宋体"/>
          <w:kern w:val="0"/>
          <w:sz w:val="24"/>
          <w:szCs w:val="24"/>
        </w:rPr>
        <w:br/>
      </w:r>
      <w:r w:rsidRPr="00D10DCB">
        <w:rPr>
          <w:rFonts w:ascii="Simsun" w:eastAsia="宋体" w:hAnsi="Simsun" w:cs="宋体"/>
          <w:kern w:val="0"/>
          <w:szCs w:val="21"/>
        </w:rPr>
        <w:t>……</w:t>
      </w:r>
      <w:r w:rsidRPr="00D10DCB">
        <w:rPr>
          <w:rFonts w:ascii="Simsun" w:eastAsia="宋体" w:hAnsi="Simsun" w:cs="宋体"/>
          <w:kern w:val="0"/>
          <w:szCs w:val="21"/>
        </w:rPr>
        <w:br/>
      </w:r>
      <w:r w:rsidRPr="00D10DCB">
        <w:rPr>
          <w:rFonts w:ascii="Simsun" w:eastAsia="宋体" w:hAnsi="Simsun" w:cs="宋体"/>
          <w:kern w:val="0"/>
          <w:szCs w:val="21"/>
        </w:rPr>
        <w:br/>
        <w:t>     </w:t>
      </w:r>
      <w:r w:rsidRPr="00D10DCB">
        <w:rPr>
          <w:rFonts w:ascii="Simsun" w:eastAsia="宋体" w:hAnsi="Simsun" w:cs="宋体"/>
          <w:kern w:val="0"/>
          <w:szCs w:val="21"/>
        </w:rPr>
        <w:t>以上企业，不属于大企业的分支机构，不存在控股股东为大企业的情形，也不存在与大企业的负责人为同一人的情形。</w:t>
      </w:r>
      <w:r w:rsidRPr="00D10DCB">
        <w:rPr>
          <w:rFonts w:ascii="Simsun" w:eastAsia="宋体" w:hAnsi="Simsun" w:cs="宋体"/>
          <w:kern w:val="0"/>
          <w:szCs w:val="21"/>
        </w:rPr>
        <w:br/>
      </w:r>
      <w:r w:rsidRPr="00D10DCB">
        <w:rPr>
          <w:rFonts w:ascii="Simsun" w:eastAsia="宋体" w:hAnsi="Simsun" w:cs="宋体"/>
          <w:kern w:val="0"/>
          <w:szCs w:val="21"/>
        </w:rPr>
        <w:br/>
        <w:t xml:space="preserve">    </w:t>
      </w:r>
      <w:r w:rsidRPr="00D10DCB">
        <w:rPr>
          <w:rFonts w:ascii="Simsun" w:eastAsia="宋体" w:hAnsi="Simsun" w:cs="宋体"/>
          <w:kern w:val="0"/>
          <w:szCs w:val="21"/>
        </w:rPr>
        <w:t>本企业对上述声明内容的真实性负责。如有虚假，将依法承担相应责任。</w:t>
      </w:r>
      <w:r w:rsidRPr="00D10DCB">
        <w:rPr>
          <w:rFonts w:ascii="Simsun" w:eastAsia="宋体" w:hAnsi="Simsun" w:cs="宋体"/>
          <w:kern w:val="0"/>
          <w:szCs w:val="21"/>
        </w:rPr>
        <w:br/>
      </w:r>
      <w:r w:rsidRPr="00D10DCB">
        <w:rPr>
          <w:rFonts w:ascii="Simsun" w:eastAsia="宋体" w:hAnsi="Simsun" w:cs="宋体"/>
          <w:kern w:val="0"/>
          <w:szCs w:val="21"/>
        </w:rPr>
        <w:br/>
        <w:t>                                                                               </w:t>
      </w:r>
      <w:r w:rsidRPr="00D10DCB">
        <w:rPr>
          <w:rFonts w:ascii="Simsun" w:eastAsia="宋体" w:hAnsi="Simsun" w:cs="宋体"/>
          <w:kern w:val="0"/>
          <w:szCs w:val="21"/>
        </w:rPr>
        <w:t>企业名称（盖章）：</w:t>
      </w:r>
      <w:r w:rsidRPr="00D10DCB">
        <w:rPr>
          <w:rFonts w:ascii="Simsun" w:eastAsia="宋体" w:hAnsi="Simsun" w:cs="宋体"/>
          <w:kern w:val="0"/>
          <w:szCs w:val="21"/>
        </w:rPr>
        <w:t>        </w:t>
      </w:r>
      <w:r w:rsidRPr="00D10DCB">
        <w:rPr>
          <w:rFonts w:ascii="Simsun" w:eastAsia="宋体" w:hAnsi="Simsun" w:cs="宋体"/>
          <w:kern w:val="0"/>
          <w:szCs w:val="21"/>
        </w:rPr>
        <w:br/>
        <w:t>                           </w:t>
      </w:r>
      <w:r w:rsidRPr="00D10DCB">
        <w:rPr>
          <w:rFonts w:ascii="Simsun" w:eastAsia="宋体" w:hAnsi="Simsun" w:cs="宋体"/>
          <w:kern w:val="0"/>
          <w:szCs w:val="21"/>
        </w:rPr>
        <w:t>日期：</w:t>
      </w:r>
      <w:r w:rsidRPr="00D10DCB">
        <w:rPr>
          <w:rFonts w:ascii="Simsun" w:eastAsia="宋体" w:hAnsi="Simsun" w:cs="宋体"/>
          <w:kern w:val="0"/>
          <w:szCs w:val="21"/>
        </w:rPr>
        <w:br/>
      </w:r>
      <w:r w:rsidRPr="00D10DCB">
        <w:rPr>
          <w:rFonts w:ascii="Simsun" w:eastAsia="宋体" w:hAnsi="Simsun" w:cs="宋体"/>
          <w:kern w:val="0"/>
          <w:szCs w:val="21"/>
        </w:rPr>
        <w:br/>
        <w:t>    1</w:t>
      </w:r>
      <w:r w:rsidRPr="00D10DCB">
        <w:rPr>
          <w:rFonts w:ascii="Simsun" w:eastAsia="宋体" w:hAnsi="Simsun" w:cs="宋体"/>
          <w:kern w:val="0"/>
          <w:szCs w:val="21"/>
        </w:rPr>
        <w:t>从业人员、营业收入、资产总额填报上一年度数据，无上</w:t>
      </w:r>
      <w:proofErr w:type="gramStart"/>
      <w:r w:rsidRPr="00D10DCB">
        <w:rPr>
          <w:rFonts w:ascii="Simsun" w:eastAsia="宋体" w:hAnsi="Simsun" w:cs="宋体"/>
          <w:kern w:val="0"/>
          <w:szCs w:val="21"/>
        </w:rPr>
        <w:t>一</w:t>
      </w:r>
      <w:proofErr w:type="gramEnd"/>
      <w:r w:rsidRPr="00D10DCB">
        <w:rPr>
          <w:rFonts w:ascii="Simsun" w:eastAsia="宋体" w:hAnsi="Simsun" w:cs="宋体"/>
          <w:kern w:val="0"/>
          <w:szCs w:val="21"/>
        </w:rPr>
        <w:t>年度数据的新成立企业可不填报。</w:t>
      </w:r>
      <w:r w:rsidRPr="00D10DCB">
        <w:rPr>
          <w:rFonts w:ascii="宋体" w:eastAsia="宋体" w:hAnsi="宋体" w:cs="宋体"/>
          <w:kern w:val="0"/>
          <w:sz w:val="24"/>
          <w:szCs w:val="24"/>
        </w:rPr>
        <w:br/>
      </w:r>
      <w:r w:rsidRPr="00D10DCB">
        <w:rPr>
          <w:rFonts w:ascii="宋体" w:eastAsia="宋体" w:hAnsi="宋体" w:cs="宋体"/>
          <w:kern w:val="0"/>
          <w:sz w:val="24"/>
          <w:szCs w:val="24"/>
        </w:rPr>
        <w:br/>
      </w:r>
      <w:r w:rsidRPr="00D10DCB">
        <w:rPr>
          <w:rFonts w:ascii="宋体" w:eastAsia="宋体" w:hAnsi="宋体" w:cs="宋体"/>
          <w:kern w:val="0"/>
          <w:sz w:val="24"/>
          <w:szCs w:val="24"/>
        </w:rPr>
        <w:br/>
        <w:t>                                                  </w:t>
      </w:r>
      <w:r w:rsidRPr="00D10DCB">
        <w:rPr>
          <w:rFonts w:ascii="Simsun" w:eastAsia="宋体" w:hAnsi="Simsun" w:cs="宋体"/>
          <w:kern w:val="0"/>
          <w:sz w:val="24"/>
          <w:szCs w:val="24"/>
        </w:rPr>
        <w:t>中小企业声明函（工程、服务</w:t>
      </w:r>
      <w:r w:rsidRPr="00D10DCB">
        <w:rPr>
          <w:rFonts w:ascii="Simsun" w:eastAsia="宋体" w:hAnsi="Simsun" w:cs="宋体"/>
          <w:kern w:val="0"/>
          <w:szCs w:val="21"/>
        </w:rPr>
        <w:t>）</w:t>
      </w:r>
      <w:r w:rsidRPr="00D10DCB">
        <w:rPr>
          <w:rFonts w:ascii="Simsun" w:eastAsia="宋体" w:hAnsi="Simsun" w:cs="宋体"/>
          <w:kern w:val="0"/>
          <w:szCs w:val="21"/>
        </w:rPr>
        <w:br/>
        <w:t xml:space="preserve">    </w:t>
      </w:r>
      <w:r w:rsidRPr="00D10DCB">
        <w:rPr>
          <w:rFonts w:ascii="Simsun" w:eastAsia="宋体" w:hAnsi="Simsun" w:cs="宋体"/>
          <w:kern w:val="0"/>
          <w:szCs w:val="21"/>
        </w:rPr>
        <w:t>本公司（联合体）郑重声明，根据《政府采购促进中小企业发展管理办法》（财库﹝</w:t>
      </w:r>
      <w:r w:rsidRPr="00D10DCB">
        <w:rPr>
          <w:rFonts w:ascii="Simsun" w:eastAsia="宋体" w:hAnsi="Simsun" w:cs="宋体"/>
          <w:kern w:val="0"/>
          <w:szCs w:val="21"/>
        </w:rPr>
        <w:t>2020</w:t>
      </w:r>
      <w:r w:rsidRPr="00D10DCB">
        <w:rPr>
          <w:rFonts w:ascii="Simsun" w:eastAsia="宋体" w:hAnsi="Simsun" w:cs="宋体"/>
          <w:kern w:val="0"/>
          <w:szCs w:val="21"/>
        </w:rPr>
        <w:t>﹞</w:t>
      </w:r>
      <w:r w:rsidRPr="00D10DCB">
        <w:rPr>
          <w:rFonts w:ascii="Simsun" w:eastAsia="宋体" w:hAnsi="Simsun" w:cs="宋体"/>
          <w:kern w:val="0"/>
          <w:szCs w:val="21"/>
        </w:rPr>
        <w:t>46 </w:t>
      </w:r>
      <w:r w:rsidRPr="00D10DCB">
        <w:rPr>
          <w:rFonts w:ascii="Simsun" w:eastAsia="宋体" w:hAnsi="Simsun" w:cs="宋体"/>
          <w:kern w:val="0"/>
          <w:szCs w:val="21"/>
        </w:rPr>
        <w:t>号）的规定，本公司（联合体）参加</w:t>
      </w:r>
      <w:r w:rsidRPr="00D10DCB">
        <w:rPr>
          <w:rFonts w:ascii="Simsun" w:eastAsia="宋体" w:hAnsi="Simsun" w:cs="宋体"/>
          <w:kern w:val="0"/>
          <w:szCs w:val="21"/>
          <w:u w:val="single"/>
        </w:rPr>
        <w:t>（单位名称）</w:t>
      </w:r>
      <w:r w:rsidRPr="00D10DCB">
        <w:rPr>
          <w:rFonts w:ascii="Simsun" w:eastAsia="宋体" w:hAnsi="Simsun" w:cs="宋体"/>
          <w:kern w:val="0"/>
          <w:szCs w:val="21"/>
        </w:rPr>
        <w:t>的</w:t>
      </w:r>
      <w:r w:rsidRPr="00D10DCB">
        <w:rPr>
          <w:rFonts w:ascii="Simsun" w:eastAsia="宋体" w:hAnsi="Simsun" w:cs="宋体"/>
          <w:kern w:val="0"/>
          <w:szCs w:val="21"/>
          <w:u w:val="single"/>
        </w:rPr>
        <w:t>（项目名称）</w:t>
      </w:r>
      <w:r w:rsidRPr="00D10DCB">
        <w:rPr>
          <w:rFonts w:ascii="Simsun" w:eastAsia="宋体" w:hAnsi="Simsun" w:cs="宋体"/>
          <w:kern w:val="0"/>
          <w:szCs w:val="21"/>
        </w:rPr>
        <w:t>采购活动，工程的施工单位全部为符合政策要求的中小企业（或者：服务全部由符合政策要求的中小企业承接）。相关企业（含联合体中的中小企业、签订分包意向协议的中小企业）的具体情况如下：</w:t>
      </w:r>
      <w:r w:rsidRPr="00D10DCB">
        <w:rPr>
          <w:rFonts w:ascii="Simsun" w:eastAsia="宋体" w:hAnsi="Simsun" w:cs="宋体"/>
          <w:kern w:val="0"/>
          <w:szCs w:val="21"/>
        </w:rPr>
        <w:br/>
        <w:t>        1. </w:t>
      </w:r>
      <w:r w:rsidRPr="00D10DCB">
        <w:rPr>
          <w:rFonts w:ascii="Simsun" w:eastAsia="宋体" w:hAnsi="Simsun" w:cs="宋体"/>
          <w:kern w:val="0"/>
          <w:szCs w:val="21"/>
        </w:rPr>
        <w:t>（标的名称），属于（采购文件中明确的所属行业）；承建（承接）企业为（企业名称），从业人员</w:t>
      </w:r>
      <w:r w:rsidRPr="00D10DCB">
        <w:rPr>
          <w:rFonts w:ascii="Simsun" w:eastAsia="宋体" w:hAnsi="Simsun" w:cs="宋体"/>
          <w:kern w:val="0"/>
          <w:szCs w:val="21"/>
        </w:rPr>
        <w:t>  </w:t>
      </w:r>
      <w:r w:rsidRPr="00D10DCB">
        <w:rPr>
          <w:rFonts w:ascii="Simsun" w:eastAsia="宋体" w:hAnsi="Simsun" w:cs="宋体"/>
          <w:kern w:val="0"/>
          <w:szCs w:val="21"/>
        </w:rPr>
        <w:br/>
      </w:r>
      <w:r w:rsidRPr="00D10DCB">
        <w:rPr>
          <w:rFonts w:ascii="Simsun" w:eastAsia="宋体" w:hAnsi="Simsun" w:cs="宋体"/>
          <w:kern w:val="0"/>
          <w:szCs w:val="21"/>
        </w:rPr>
        <w:t>人，营业收入为</w:t>
      </w:r>
      <w:r w:rsidRPr="00D10DCB">
        <w:rPr>
          <w:rFonts w:ascii="Simsun" w:eastAsia="宋体" w:hAnsi="Simsun" w:cs="宋体"/>
          <w:kern w:val="0"/>
          <w:szCs w:val="21"/>
        </w:rPr>
        <w:t>  </w:t>
      </w:r>
      <w:r w:rsidRPr="00D10DCB">
        <w:rPr>
          <w:rFonts w:ascii="Simsun" w:eastAsia="宋体" w:hAnsi="Simsun" w:cs="宋体"/>
          <w:kern w:val="0"/>
          <w:szCs w:val="21"/>
        </w:rPr>
        <w:t>万元，资产总额为</w:t>
      </w:r>
      <w:r w:rsidRPr="00D10DCB">
        <w:rPr>
          <w:rFonts w:ascii="Simsun" w:eastAsia="宋体" w:hAnsi="Simsun" w:cs="宋体"/>
          <w:kern w:val="0"/>
          <w:szCs w:val="21"/>
        </w:rPr>
        <w:t>  </w:t>
      </w:r>
      <w:r w:rsidRPr="00D10DCB">
        <w:rPr>
          <w:rFonts w:ascii="Simsun" w:eastAsia="宋体" w:hAnsi="Simsun" w:cs="宋体"/>
          <w:kern w:val="0"/>
          <w:szCs w:val="21"/>
        </w:rPr>
        <w:t>万元</w:t>
      </w:r>
      <w:r w:rsidRPr="00D10DCB">
        <w:rPr>
          <w:rFonts w:ascii="Simsun" w:eastAsia="宋体" w:hAnsi="Simsun" w:cs="宋体"/>
          <w:kern w:val="0"/>
          <w:szCs w:val="21"/>
          <w:vertAlign w:val="superscript"/>
        </w:rPr>
        <w:t>1</w:t>
      </w:r>
      <w:r w:rsidRPr="00D10DCB">
        <w:rPr>
          <w:rFonts w:ascii="Simsun" w:eastAsia="宋体" w:hAnsi="Simsun" w:cs="宋体"/>
          <w:kern w:val="0"/>
          <w:szCs w:val="21"/>
        </w:rPr>
        <w:t>，属于（中型企业、小型企业、微型企业）；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2. </w:t>
      </w:r>
      <w:r w:rsidRPr="00D10DCB">
        <w:rPr>
          <w:rFonts w:ascii="Simsun" w:eastAsia="宋体" w:hAnsi="Simsun" w:cs="宋体"/>
          <w:kern w:val="0"/>
          <w:szCs w:val="21"/>
        </w:rPr>
        <w:t>（标的名称），属于（采购文件中明确的所属行业）；承建（承接）企业为（企业名称），从业人员</w:t>
      </w:r>
      <w:r w:rsidRPr="00D10DCB">
        <w:rPr>
          <w:rFonts w:ascii="Simsun" w:eastAsia="宋体" w:hAnsi="Simsun" w:cs="宋体"/>
          <w:kern w:val="0"/>
          <w:szCs w:val="21"/>
        </w:rPr>
        <w:t>  </w:t>
      </w:r>
      <w:r w:rsidRPr="00D10DCB">
        <w:rPr>
          <w:rFonts w:ascii="Simsun" w:eastAsia="宋体" w:hAnsi="Simsun" w:cs="宋体"/>
          <w:kern w:val="0"/>
          <w:szCs w:val="21"/>
        </w:rPr>
        <w:t>人，营业收入为</w:t>
      </w:r>
      <w:r w:rsidRPr="00D10DCB">
        <w:rPr>
          <w:rFonts w:ascii="Simsun" w:eastAsia="宋体" w:hAnsi="Simsun" w:cs="宋体"/>
          <w:kern w:val="0"/>
          <w:szCs w:val="21"/>
        </w:rPr>
        <w:t>  </w:t>
      </w:r>
      <w:r w:rsidRPr="00D10DCB">
        <w:rPr>
          <w:rFonts w:ascii="Simsun" w:eastAsia="宋体" w:hAnsi="Simsun" w:cs="宋体"/>
          <w:kern w:val="0"/>
          <w:szCs w:val="21"/>
        </w:rPr>
        <w:t>万元，资产总额为</w:t>
      </w:r>
      <w:r w:rsidRPr="00D10DCB">
        <w:rPr>
          <w:rFonts w:ascii="Simsun" w:eastAsia="宋体" w:hAnsi="Simsun" w:cs="宋体"/>
          <w:kern w:val="0"/>
          <w:szCs w:val="21"/>
        </w:rPr>
        <w:t>  </w:t>
      </w:r>
      <w:r w:rsidRPr="00D10DCB">
        <w:rPr>
          <w:rFonts w:ascii="Simsun" w:eastAsia="宋体" w:hAnsi="Simsun" w:cs="宋体"/>
          <w:kern w:val="0"/>
          <w:szCs w:val="21"/>
        </w:rPr>
        <w:t>万元，属于（中型企业、小型企业、微型企业）；</w:t>
      </w:r>
      <w:r w:rsidRPr="00D10DCB">
        <w:rPr>
          <w:rFonts w:ascii="Simsun" w:eastAsia="宋体" w:hAnsi="Simsun" w:cs="宋体"/>
          <w:kern w:val="0"/>
          <w:szCs w:val="21"/>
        </w:rPr>
        <w:br/>
      </w:r>
      <w:r w:rsidRPr="00D10DCB">
        <w:rPr>
          <w:rFonts w:ascii="Simsun" w:eastAsia="宋体" w:hAnsi="Simsun" w:cs="宋体"/>
          <w:kern w:val="0"/>
          <w:szCs w:val="21"/>
        </w:rPr>
        <w:br/>
      </w:r>
      <w:r w:rsidRPr="00D10DCB">
        <w:rPr>
          <w:rFonts w:ascii="Simsun" w:eastAsia="宋体" w:hAnsi="Simsun" w:cs="宋体"/>
          <w:kern w:val="0"/>
          <w:szCs w:val="21"/>
        </w:rPr>
        <w:lastRenderedPageBreak/>
        <w:t>……</w:t>
      </w:r>
      <w:r w:rsidRPr="00D10DCB">
        <w:rPr>
          <w:rFonts w:ascii="Simsun" w:eastAsia="宋体" w:hAnsi="Simsun" w:cs="宋体"/>
          <w:kern w:val="0"/>
          <w:szCs w:val="21"/>
        </w:rPr>
        <w:br/>
      </w:r>
      <w:r w:rsidRPr="00D10DCB">
        <w:rPr>
          <w:rFonts w:ascii="Simsun" w:eastAsia="宋体" w:hAnsi="Simsun" w:cs="宋体"/>
          <w:kern w:val="0"/>
          <w:szCs w:val="21"/>
        </w:rPr>
        <w:br/>
        <w:t xml:space="preserve">      </w:t>
      </w:r>
      <w:r w:rsidRPr="00D10DCB">
        <w:rPr>
          <w:rFonts w:ascii="Simsun" w:eastAsia="宋体" w:hAnsi="Simsun" w:cs="宋体"/>
          <w:kern w:val="0"/>
          <w:szCs w:val="21"/>
        </w:rPr>
        <w:t>以上企业，不属于大企业的分支机构，不存在控股股东为大企业的情形，也不存在与大企业的负责人为同一人的情形。</w:t>
      </w:r>
      <w:r w:rsidRPr="00D10DCB">
        <w:rPr>
          <w:rFonts w:ascii="Simsun" w:eastAsia="宋体" w:hAnsi="Simsun" w:cs="宋体"/>
          <w:kern w:val="0"/>
          <w:szCs w:val="21"/>
        </w:rPr>
        <w:br/>
      </w:r>
      <w:r w:rsidRPr="00D10DCB">
        <w:rPr>
          <w:rFonts w:ascii="Simsun" w:eastAsia="宋体" w:hAnsi="Simsun" w:cs="宋体"/>
          <w:kern w:val="0"/>
          <w:szCs w:val="21"/>
        </w:rPr>
        <w:br/>
        <w:t>     </w:t>
      </w:r>
      <w:r w:rsidRPr="00D10DCB">
        <w:rPr>
          <w:rFonts w:ascii="Simsun" w:eastAsia="宋体" w:hAnsi="Simsun" w:cs="宋体"/>
          <w:kern w:val="0"/>
          <w:szCs w:val="21"/>
        </w:rPr>
        <w:t>本企业对上述声明内容的真实性负责。如有虚假，将依法承担相应责任。</w:t>
      </w:r>
      <w:r w:rsidRPr="00D10DCB">
        <w:rPr>
          <w:rFonts w:ascii="Simsun" w:eastAsia="宋体" w:hAnsi="Simsun" w:cs="宋体"/>
          <w:kern w:val="0"/>
          <w:szCs w:val="21"/>
        </w:rPr>
        <w:br/>
      </w:r>
      <w:r w:rsidRPr="00D10DCB">
        <w:rPr>
          <w:rFonts w:ascii="Simsun" w:eastAsia="宋体" w:hAnsi="Simsun" w:cs="宋体"/>
          <w:kern w:val="0"/>
          <w:szCs w:val="21"/>
        </w:rPr>
        <w:br/>
        <w:t xml:space="preserve">                                                                              </w:t>
      </w:r>
      <w:r w:rsidRPr="00D10DCB">
        <w:rPr>
          <w:rFonts w:ascii="Simsun" w:eastAsia="宋体" w:hAnsi="Simsun" w:cs="宋体"/>
          <w:kern w:val="0"/>
          <w:szCs w:val="21"/>
        </w:rPr>
        <w:t>企业名称（盖章）：</w:t>
      </w:r>
      <w:r w:rsidRPr="00D10DCB">
        <w:rPr>
          <w:rFonts w:ascii="Simsun" w:eastAsia="宋体" w:hAnsi="Simsun" w:cs="宋体"/>
          <w:kern w:val="0"/>
          <w:szCs w:val="21"/>
        </w:rPr>
        <w:t>                     </w:t>
      </w:r>
      <w:r w:rsidRPr="00D10DCB">
        <w:rPr>
          <w:rFonts w:ascii="Simsun" w:eastAsia="宋体" w:hAnsi="Simsun" w:cs="宋体"/>
          <w:kern w:val="0"/>
          <w:szCs w:val="21"/>
        </w:rPr>
        <w:br/>
        <w:t xml:space="preserve">                            </w:t>
      </w:r>
      <w:r w:rsidRPr="00D10DCB">
        <w:rPr>
          <w:rFonts w:ascii="Simsun" w:eastAsia="宋体" w:hAnsi="Simsun" w:cs="宋体"/>
          <w:kern w:val="0"/>
          <w:szCs w:val="21"/>
        </w:rPr>
        <w:t>日期：</w:t>
      </w:r>
      <w:r w:rsidRPr="00D10DCB">
        <w:rPr>
          <w:rFonts w:ascii="Simsun" w:eastAsia="宋体" w:hAnsi="Simsun" w:cs="宋体"/>
          <w:kern w:val="0"/>
          <w:szCs w:val="21"/>
        </w:rPr>
        <w:br/>
      </w:r>
      <w:r w:rsidRPr="00D10DCB">
        <w:rPr>
          <w:rFonts w:ascii="Simsun" w:eastAsia="宋体" w:hAnsi="Simsun" w:cs="宋体"/>
          <w:kern w:val="0"/>
          <w:szCs w:val="21"/>
        </w:rPr>
        <w:br/>
        <w:t>     1</w:t>
      </w:r>
      <w:r w:rsidRPr="00D10DCB">
        <w:rPr>
          <w:rFonts w:ascii="Simsun" w:eastAsia="宋体" w:hAnsi="Simsun" w:cs="宋体"/>
          <w:kern w:val="0"/>
          <w:szCs w:val="21"/>
        </w:rPr>
        <w:t>从业人员、营业收入、资产总额填报上一年度数据，无上</w:t>
      </w:r>
      <w:proofErr w:type="gramStart"/>
      <w:r w:rsidRPr="00D10DCB">
        <w:rPr>
          <w:rFonts w:ascii="Simsun" w:eastAsia="宋体" w:hAnsi="Simsun" w:cs="宋体"/>
          <w:kern w:val="0"/>
          <w:szCs w:val="21"/>
        </w:rPr>
        <w:t>一</w:t>
      </w:r>
      <w:proofErr w:type="gramEnd"/>
      <w:r w:rsidRPr="00D10DCB">
        <w:rPr>
          <w:rFonts w:ascii="Simsun" w:eastAsia="宋体" w:hAnsi="Simsun" w:cs="宋体"/>
          <w:kern w:val="0"/>
          <w:szCs w:val="21"/>
        </w:rPr>
        <w:t>年度数据的新成立企业可不填报。</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三</w:t>
      </w:r>
      <w:r w:rsidRPr="00584C77">
        <w:rPr>
          <w:rFonts w:ascii="Simsun" w:eastAsia="宋体" w:hAnsi="Simsun" w:cs="宋体"/>
          <w:b/>
          <w:bCs/>
          <w:kern w:val="0"/>
          <w:szCs w:val="21"/>
        </w:rPr>
        <w:t>-2-</w:t>
      </w:r>
      <w:r w:rsidRPr="00584C77">
        <w:rPr>
          <w:rFonts w:ascii="宋体" w:eastAsia="宋体" w:hAnsi="宋体" w:cs="宋体" w:hint="eastAsia"/>
          <w:b/>
          <w:bCs/>
          <w:kern w:val="0"/>
          <w:szCs w:val="21"/>
        </w:rPr>
        <w:t>③</w:t>
      </w:r>
      <w:r w:rsidRPr="00584C77">
        <w:rPr>
          <w:rFonts w:ascii="Simsun" w:eastAsia="宋体" w:hAnsi="Simsun" w:cs="宋体"/>
          <w:b/>
          <w:bCs/>
          <w:kern w:val="0"/>
          <w:szCs w:val="21"/>
        </w:rPr>
        <w:t>小型、微型企业等证明材料（价格扣除适用，若有）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、投标人应按照招标文件要求提供相应证明材料，证明材料应与《中小企业声明函》的内容相一致，否则视为《中小企业声明函》内容不真实。</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、投标人为监狱企业的，根据其提供的由省级以上监狱管理局、戒毒管理局（含新疆生产建设兵团）出具的属于监狱企业的证明文件进行认定，监狱企业视同小型、微型企业。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、投标人为残疾人福利性单位的，根据其提供的《残疾人福利性单位声明函》（格式附后）进行认定，残疾人福利性单位视同小型、微型企业。残疾人福利性单位属于小型、微型企业的，不重复享受政策。</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Calibri" w:eastAsia="宋体" w:hAnsi="Calibri" w:cs="宋体"/>
          <w:kern w:val="0"/>
          <w:szCs w:val="21"/>
        </w:rPr>
        <w:lastRenderedPageBreak/>
        <w:br/>
      </w:r>
      <w:r w:rsidRPr="00D10DCB">
        <w:rPr>
          <w:rFonts w:ascii="Simsun" w:eastAsia="宋体" w:hAnsi="Simsun" w:cs="宋体"/>
          <w:kern w:val="0"/>
          <w:szCs w:val="21"/>
        </w:rPr>
        <w:t>附：</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残疾人福利性单位声明函（价格扣除适用，若有）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本投标人郑重声明，根据《财政部</w:t>
      </w:r>
      <w:r w:rsidRPr="00D10DCB">
        <w:rPr>
          <w:rFonts w:ascii="Simsun" w:eastAsia="宋体" w:hAnsi="Simsun" w:cs="宋体"/>
          <w:kern w:val="0"/>
          <w:szCs w:val="21"/>
        </w:rPr>
        <w:t> </w:t>
      </w:r>
      <w:r w:rsidRPr="00D10DCB">
        <w:rPr>
          <w:rFonts w:ascii="Simsun" w:eastAsia="宋体" w:hAnsi="Simsun" w:cs="宋体"/>
          <w:kern w:val="0"/>
          <w:szCs w:val="21"/>
        </w:rPr>
        <w:t>民政部</w:t>
      </w:r>
      <w:r w:rsidRPr="00D10DCB">
        <w:rPr>
          <w:rFonts w:ascii="Simsun" w:eastAsia="宋体" w:hAnsi="Simsun" w:cs="宋体"/>
          <w:kern w:val="0"/>
          <w:szCs w:val="21"/>
        </w:rPr>
        <w:t> </w:t>
      </w:r>
      <w:r w:rsidRPr="00D10DCB">
        <w:rPr>
          <w:rFonts w:ascii="Simsun" w:eastAsia="宋体" w:hAnsi="Simsun" w:cs="宋体"/>
          <w:kern w:val="0"/>
          <w:szCs w:val="21"/>
        </w:rPr>
        <w:t>中国残疾人联合会关于促进残疾人就业政府采购政策的通知》（财库</w:t>
      </w:r>
      <w:r w:rsidRPr="00D10DCB">
        <w:rPr>
          <w:rFonts w:ascii="Simsun" w:eastAsia="宋体" w:hAnsi="Simsun" w:cs="宋体"/>
          <w:kern w:val="0"/>
          <w:szCs w:val="21"/>
        </w:rPr>
        <w:t>[2017]141</w:t>
      </w:r>
      <w:r w:rsidRPr="00D10DCB">
        <w:rPr>
          <w:rFonts w:ascii="Simsun" w:eastAsia="宋体" w:hAnsi="Simsun" w:cs="宋体"/>
          <w:kern w:val="0"/>
          <w:szCs w:val="21"/>
        </w:rPr>
        <w:t>号）、《政府采购促进中小企业发展管理办法》（财库〔</w:t>
      </w:r>
      <w:r w:rsidRPr="00D10DCB">
        <w:rPr>
          <w:rFonts w:ascii="Simsun" w:eastAsia="宋体" w:hAnsi="Simsun" w:cs="宋体"/>
          <w:kern w:val="0"/>
          <w:szCs w:val="21"/>
        </w:rPr>
        <w:t>2020</w:t>
      </w:r>
      <w:r w:rsidRPr="00D10DCB">
        <w:rPr>
          <w:rFonts w:ascii="Simsun" w:eastAsia="宋体" w:hAnsi="Simsun" w:cs="宋体"/>
          <w:kern w:val="0"/>
          <w:szCs w:val="21"/>
        </w:rPr>
        <w:t>〕</w:t>
      </w:r>
      <w:r w:rsidRPr="00D10DCB">
        <w:rPr>
          <w:rFonts w:ascii="Simsun" w:eastAsia="宋体" w:hAnsi="Simsun" w:cs="宋体"/>
          <w:kern w:val="0"/>
          <w:szCs w:val="21"/>
        </w:rPr>
        <w:t>46</w:t>
      </w:r>
      <w:r w:rsidRPr="00D10DCB">
        <w:rPr>
          <w:rFonts w:ascii="Simsun" w:eastAsia="宋体" w:hAnsi="Simsun" w:cs="宋体"/>
          <w:kern w:val="0"/>
          <w:szCs w:val="21"/>
        </w:rPr>
        <w:t>号）的规定，本投标人为符合条件的残疾人福利性单位，且本投标人参加贵单位的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项目名称</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项目采购活动：</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）提供本投标人制造的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货物，或提供其他残疾人福利性单位制造的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货物（不包括使用非残疾人福利性单位注册商标的货物）。（说明：只有部分货物由残疾人福利企业制造的，在该</w:t>
      </w:r>
      <w:proofErr w:type="gramStart"/>
      <w:r w:rsidRPr="00D10DCB">
        <w:rPr>
          <w:rFonts w:ascii="Simsun" w:eastAsia="宋体" w:hAnsi="Simsun" w:cs="宋体"/>
          <w:kern w:val="0"/>
          <w:szCs w:val="21"/>
        </w:rPr>
        <w:t>货物后标</w:t>
      </w:r>
      <w:proofErr w:type="gramEnd"/>
      <w:r w:rsidRPr="00D10DCB">
        <w:rPr>
          <w:rFonts w:ascii="宋体" w:eastAsia="宋体" w:hAnsi="宋体" w:cs="宋体"/>
          <w:kern w:val="0"/>
          <w:sz w:val="24"/>
          <w:szCs w:val="24"/>
        </w:rPr>
        <w:t>★</w:t>
      </w:r>
      <w:r w:rsidRPr="00D10DCB">
        <w:rPr>
          <w:rFonts w:ascii="Simsun" w:eastAsia="宋体" w:hAnsi="Simsun" w:cs="宋体"/>
          <w:kern w:val="0"/>
          <w:szCs w:val="21"/>
        </w:rPr>
        <w:t>）</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）由本投标人承建的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工程</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w:t>
      </w:r>
      <w:r w:rsidRPr="00D10DCB">
        <w:rPr>
          <w:rFonts w:ascii="Simsun" w:eastAsia="宋体" w:hAnsi="Simsun" w:cs="宋体"/>
          <w:kern w:val="0"/>
          <w:szCs w:val="21"/>
        </w:rPr>
        <w:t> </w:t>
      </w:r>
      <w:r w:rsidRPr="00D10DCB">
        <w:rPr>
          <w:rFonts w:ascii="Simsun" w:eastAsia="宋体" w:hAnsi="Simsun" w:cs="宋体"/>
          <w:kern w:val="0"/>
          <w:szCs w:val="21"/>
        </w:rPr>
        <w:t>）由本投标人承接的</w:t>
      </w:r>
      <w:r w:rsidRPr="00D10DCB">
        <w:rPr>
          <w:rFonts w:ascii="Simsun" w:eastAsia="宋体" w:hAnsi="Simsun" w:cs="宋体"/>
          <w:kern w:val="0"/>
          <w:szCs w:val="21"/>
          <w:u w:val="single"/>
        </w:rPr>
        <w:t>（填写</w:t>
      </w:r>
      <w:r w:rsidRPr="00D10DCB">
        <w:rPr>
          <w:rFonts w:ascii="Simsun" w:eastAsia="宋体" w:hAnsi="Simsun" w:cs="宋体"/>
          <w:kern w:val="0"/>
          <w:szCs w:val="21"/>
          <w:u w:val="single"/>
        </w:rPr>
        <w:t>“</w:t>
      </w:r>
      <w:r w:rsidRPr="00D10DCB">
        <w:rPr>
          <w:rFonts w:ascii="Simsun" w:eastAsia="宋体" w:hAnsi="Simsun" w:cs="宋体"/>
          <w:kern w:val="0"/>
          <w:szCs w:val="21"/>
          <w:u w:val="single"/>
        </w:rPr>
        <w:t>所投合同包、品目号</w:t>
      </w:r>
      <w:r w:rsidRPr="00D10DCB">
        <w:rPr>
          <w:rFonts w:ascii="Simsun" w:eastAsia="宋体" w:hAnsi="Simsun" w:cs="宋体"/>
          <w:kern w:val="0"/>
          <w:szCs w:val="21"/>
          <w:u w:val="single"/>
        </w:rPr>
        <w:t>”</w:t>
      </w:r>
      <w:r w:rsidRPr="00D10DCB">
        <w:rPr>
          <w:rFonts w:ascii="Simsun" w:eastAsia="宋体" w:hAnsi="Simsun" w:cs="宋体"/>
          <w:kern w:val="0"/>
          <w:szCs w:val="21"/>
          <w:u w:val="single"/>
        </w:rPr>
        <w:t>）</w:t>
      </w:r>
      <w:r w:rsidRPr="00D10DCB">
        <w:rPr>
          <w:rFonts w:ascii="Simsun" w:eastAsia="宋体" w:hAnsi="Simsun" w:cs="宋体"/>
          <w:kern w:val="0"/>
          <w:szCs w:val="21"/>
        </w:rPr>
        <w:t>服务；</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Simsun" w:eastAsia="宋体" w:hAnsi="Simsun" w:cs="宋体"/>
          <w:kern w:val="0"/>
          <w:szCs w:val="21"/>
        </w:rPr>
        <w:t>本投标人对上述声明的真实性负责。如有虚假，将依法承担相应责任。</w:t>
      </w:r>
    </w:p>
    <w:p w:rsidR="00D10DCB" w:rsidRPr="00D10DCB" w:rsidRDefault="00D10DCB" w:rsidP="00D10DCB">
      <w:pPr>
        <w:widowControl/>
        <w:spacing w:before="75" w:after="75"/>
        <w:ind w:firstLine="420"/>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备注：</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、请投标人按照实际情况编制填写本声明函，并在相应的（）中打</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、纸质投标文件正本中的本声明函（若有）应为原件。</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、若《残疾人福利性单位声明函》内容不真实，</w:t>
      </w:r>
      <w:r w:rsidRPr="00584C77">
        <w:rPr>
          <w:rFonts w:ascii="Simsun" w:eastAsia="宋体" w:hAnsi="Simsun" w:cs="宋体"/>
          <w:b/>
          <w:bCs/>
          <w:kern w:val="0"/>
          <w:szCs w:val="21"/>
        </w:rPr>
        <w:t>视为提供虚假材料。</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Calibri" w:eastAsia="宋体" w:hAnsi="Calibri"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三</w:t>
      </w:r>
      <w:r w:rsidRPr="00584C77">
        <w:rPr>
          <w:rFonts w:ascii="Simsun" w:eastAsia="宋体" w:hAnsi="Simsun" w:cs="宋体"/>
          <w:b/>
          <w:bCs/>
          <w:kern w:val="0"/>
          <w:szCs w:val="21"/>
        </w:rPr>
        <w:t>-3</w:t>
      </w:r>
      <w:r w:rsidRPr="00584C77">
        <w:rPr>
          <w:rFonts w:ascii="Simsun" w:eastAsia="宋体" w:hAnsi="Simsun" w:cs="宋体"/>
          <w:b/>
          <w:bCs/>
          <w:kern w:val="0"/>
          <w:szCs w:val="21"/>
        </w:rPr>
        <w:t>招标文件规定的其他价格扣除证明材料（若有）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lastRenderedPageBreak/>
        <w:t>若投标人可享受招标文件规定的除</w:t>
      </w:r>
      <w:r w:rsidRPr="00584C77">
        <w:rPr>
          <w:rFonts w:ascii="Simsun" w:eastAsia="宋体" w:hAnsi="Simsun" w:cs="宋体"/>
          <w:b/>
          <w:bCs/>
          <w:kern w:val="0"/>
          <w:szCs w:val="21"/>
        </w:rPr>
        <w:t>“</w:t>
      </w:r>
      <w:r w:rsidRPr="00584C77">
        <w:rPr>
          <w:rFonts w:ascii="Simsun" w:eastAsia="宋体" w:hAnsi="Simsun" w:cs="宋体"/>
          <w:b/>
          <w:bCs/>
          <w:kern w:val="0"/>
          <w:szCs w:val="21"/>
        </w:rPr>
        <w:t>节能（非强制类）、环境标志产品价格扣除</w:t>
      </w:r>
      <w:r w:rsidRPr="00584C77">
        <w:rPr>
          <w:rFonts w:ascii="Simsun" w:eastAsia="宋体" w:hAnsi="Simsun" w:cs="宋体"/>
          <w:b/>
          <w:bCs/>
          <w:kern w:val="0"/>
          <w:szCs w:val="21"/>
        </w:rPr>
        <w:t>”</w:t>
      </w:r>
      <w:r w:rsidRPr="00584C77">
        <w:rPr>
          <w:rFonts w:ascii="Simsun" w:eastAsia="宋体" w:hAnsi="Simsun" w:cs="宋体"/>
          <w:b/>
          <w:bCs/>
          <w:kern w:val="0"/>
          <w:szCs w:val="21"/>
        </w:rPr>
        <w:t>及</w:t>
      </w:r>
      <w:r w:rsidRPr="00584C77">
        <w:rPr>
          <w:rFonts w:ascii="Simsun" w:eastAsia="宋体" w:hAnsi="Simsun" w:cs="宋体"/>
          <w:b/>
          <w:bCs/>
          <w:kern w:val="0"/>
          <w:szCs w:val="21"/>
        </w:rPr>
        <w:t>“</w:t>
      </w:r>
      <w:r w:rsidRPr="00584C77">
        <w:rPr>
          <w:rFonts w:ascii="Simsun" w:eastAsia="宋体" w:hAnsi="Simsun" w:cs="宋体"/>
          <w:b/>
          <w:bCs/>
          <w:kern w:val="0"/>
          <w:szCs w:val="21"/>
        </w:rPr>
        <w:t>小型、微型企业产品等价格扣除</w:t>
      </w:r>
      <w:r w:rsidRPr="00584C77">
        <w:rPr>
          <w:rFonts w:ascii="Simsun" w:eastAsia="宋体" w:hAnsi="Simsun" w:cs="宋体"/>
          <w:b/>
          <w:bCs/>
          <w:kern w:val="0"/>
          <w:szCs w:val="21"/>
        </w:rPr>
        <w:t>”</w:t>
      </w:r>
      <w:r w:rsidRPr="00D10DCB">
        <w:rPr>
          <w:rFonts w:ascii="Simsun" w:eastAsia="宋体" w:hAnsi="Simsun" w:cs="宋体"/>
          <w:kern w:val="0"/>
          <w:szCs w:val="21"/>
        </w:rPr>
        <w:t>外的其他价格扣除优惠，则投标人应按照招标文件要求提供相应证明材料。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四、招标文件规定的加分证明材料（若有）</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四</w:t>
      </w:r>
      <w:r w:rsidRPr="00584C77">
        <w:rPr>
          <w:rFonts w:ascii="Simsun" w:eastAsia="宋体" w:hAnsi="Simsun" w:cs="宋体"/>
          <w:b/>
          <w:bCs/>
          <w:kern w:val="0"/>
          <w:szCs w:val="21"/>
        </w:rPr>
        <w:t>-1</w:t>
      </w:r>
      <w:r w:rsidRPr="00584C77">
        <w:rPr>
          <w:rFonts w:ascii="Simsun" w:eastAsia="宋体" w:hAnsi="Simsun" w:cs="宋体"/>
          <w:b/>
          <w:bCs/>
          <w:kern w:val="0"/>
          <w:szCs w:val="21"/>
        </w:rPr>
        <w:t>优先类节能产品、环境标志产品加分证明材料（若有）</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Cs w:val="21"/>
        </w:rPr>
        <w:t>四</w:t>
      </w:r>
      <w:r w:rsidRPr="00584C77">
        <w:rPr>
          <w:rFonts w:ascii="Simsun" w:eastAsia="宋体" w:hAnsi="Simsun" w:cs="宋体"/>
          <w:b/>
          <w:bCs/>
          <w:kern w:val="0"/>
          <w:szCs w:val="21"/>
        </w:rPr>
        <w:t>-1-</w:t>
      </w:r>
      <w:r w:rsidRPr="00584C77">
        <w:rPr>
          <w:rFonts w:ascii="宋体" w:eastAsia="宋体" w:hAnsi="宋体" w:cs="宋体" w:hint="eastAsia"/>
          <w:b/>
          <w:bCs/>
          <w:kern w:val="0"/>
          <w:szCs w:val="21"/>
        </w:rPr>
        <w:t>①</w:t>
      </w:r>
      <w:r w:rsidRPr="00584C77">
        <w:rPr>
          <w:rFonts w:ascii="Simsun" w:eastAsia="宋体" w:hAnsi="Simsun" w:cs="宋体"/>
          <w:b/>
          <w:bCs/>
          <w:kern w:val="0"/>
          <w:szCs w:val="21"/>
        </w:rPr>
        <w:t>优先类节能产品、环境标志产品统计表（加分适用，若有）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right"/>
        <w:rPr>
          <w:rFonts w:ascii="宋体" w:eastAsia="宋体" w:hAnsi="宋体" w:cs="宋体"/>
          <w:kern w:val="0"/>
          <w:sz w:val="24"/>
          <w:szCs w:val="24"/>
        </w:rPr>
      </w:pPr>
      <w:r w:rsidRPr="00D10DCB">
        <w:rPr>
          <w:rFonts w:ascii="Simsun" w:eastAsia="宋体" w:hAnsi="Simsun" w:cs="宋体"/>
          <w:kern w:val="0"/>
          <w:szCs w:val="21"/>
        </w:rPr>
        <w:t>货币及单位：人民币元</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24"/>
        <w:gridCol w:w="1213"/>
        <w:gridCol w:w="1210"/>
        <w:gridCol w:w="1219"/>
        <w:gridCol w:w="1210"/>
        <w:gridCol w:w="1219"/>
        <w:gridCol w:w="1225"/>
      </w:tblGrid>
      <w:tr w:rsidR="00584C77" w:rsidRPr="00D10DCB" w:rsidTr="00D10DCB">
        <w:trPr>
          <w:tblCellSpacing w:w="15" w:type="dxa"/>
        </w:trPr>
        <w:tc>
          <w:tcPr>
            <w:tcW w:w="1215"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7305" w:type="dxa"/>
            <w:gridSpan w:val="6"/>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本合同包内属于节能、环境标志产品的情况</w:t>
            </w:r>
          </w:p>
        </w:tc>
      </w:tr>
      <w:tr w:rsidR="00584C77" w:rsidRPr="00D10DCB" w:rsidTr="00D10DCB">
        <w:trPr>
          <w:tblCellSpacing w:w="15" w:type="dxa"/>
        </w:trPr>
        <w:tc>
          <w:tcPr>
            <w:tcW w:w="121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货物名称</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单价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数量</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总价</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（现场）</w:t>
            </w:r>
          </w:p>
        </w:tc>
        <w:tc>
          <w:tcPr>
            <w:tcW w:w="121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认证种类</w:t>
            </w:r>
          </w:p>
        </w:tc>
      </w:tr>
      <w:tr w:rsidR="00584C77" w:rsidRPr="00D10DCB" w:rsidTr="00D10DCB">
        <w:trPr>
          <w:tblCellSpacing w:w="15" w:type="dxa"/>
        </w:trPr>
        <w:tc>
          <w:tcPr>
            <w:tcW w:w="1215"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121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备注</w:t>
            </w:r>
          </w:p>
        </w:tc>
        <w:tc>
          <w:tcPr>
            <w:tcW w:w="7305" w:type="dxa"/>
            <w:gridSpan w:val="6"/>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a.</w:t>
            </w:r>
            <w:r w:rsidRPr="00D10DCB">
              <w:rPr>
                <w:rFonts w:ascii="Simsun" w:eastAsia="宋体" w:hAnsi="Simsun" w:cs="宋体"/>
                <w:kern w:val="0"/>
                <w:szCs w:val="21"/>
              </w:rPr>
              <w:t>合同包内属于节能、环境标志产品的报价总金额：</w:t>
            </w:r>
            <w:r w:rsidRPr="00D10DCB">
              <w:rPr>
                <w:rFonts w:ascii="Simsun" w:eastAsia="宋体" w:hAnsi="Simsun" w:cs="宋体"/>
                <w:kern w:val="0"/>
                <w:szCs w:val="21"/>
                <w:u w:val="single"/>
              </w:rPr>
              <w:t>              </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b.</w:t>
            </w:r>
            <w:r w:rsidRPr="00D10DCB">
              <w:rPr>
                <w:rFonts w:ascii="Simsun" w:eastAsia="宋体" w:hAnsi="Simsun" w:cs="宋体"/>
                <w:kern w:val="0"/>
                <w:szCs w:val="21"/>
              </w:rPr>
              <w:t>合同包投标总价（报价总金额）：</w:t>
            </w:r>
            <w:r w:rsidRPr="00D10DCB">
              <w:rPr>
                <w:rFonts w:ascii="Simsun" w:eastAsia="宋体" w:hAnsi="Simsun" w:cs="宋体"/>
                <w:kern w:val="0"/>
                <w:szCs w:val="21"/>
                <w:u w:val="single"/>
              </w:rPr>
              <w:t>              </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roofErr w:type="gramStart"/>
            <w:r w:rsidRPr="00D10DCB">
              <w:rPr>
                <w:rFonts w:ascii="Simsun" w:eastAsia="宋体" w:hAnsi="Simsun" w:cs="宋体"/>
                <w:kern w:val="0"/>
                <w:szCs w:val="21"/>
              </w:rPr>
              <w:t>c</w:t>
            </w:r>
            <w:proofErr w:type="gramEnd"/>
            <w:r w:rsidRPr="00D10DCB">
              <w:rPr>
                <w:rFonts w:ascii="Simsun" w:eastAsia="宋体" w:hAnsi="Simsun" w:cs="宋体"/>
                <w:kern w:val="0"/>
                <w:szCs w:val="21"/>
              </w:rPr>
              <w:t>.“</w:t>
            </w:r>
            <w:r w:rsidRPr="00D10DCB">
              <w:rPr>
                <w:rFonts w:ascii="Simsun" w:eastAsia="宋体" w:hAnsi="Simsun" w:cs="宋体"/>
                <w:kern w:val="0"/>
                <w:szCs w:val="21"/>
              </w:rPr>
              <w:t>合同包内属于节能、环境标志产品的报价总金额</w:t>
            </w:r>
            <w:proofErr w:type="gramStart"/>
            <w:r w:rsidRPr="00D10DCB">
              <w:rPr>
                <w:rFonts w:ascii="Simsun" w:eastAsia="宋体" w:hAnsi="Simsun" w:cs="宋体"/>
                <w:kern w:val="0"/>
                <w:szCs w:val="21"/>
              </w:rPr>
              <w:t>”</w:t>
            </w:r>
            <w:proofErr w:type="gramEnd"/>
            <w:r w:rsidRPr="00D10DCB">
              <w:rPr>
                <w:rFonts w:ascii="Simsun" w:eastAsia="宋体" w:hAnsi="Simsun" w:cs="宋体"/>
                <w:kern w:val="0"/>
                <w:szCs w:val="21"/>
              </w:rPr>
              <w:t>占</w:t>
            </w:r>
            <w:r w:rsidRPr="00D10DCB">
              <w:rPr>
                <w:rFonts w:ascii="Simsun" w:eastAsia="宋体" w:hAnsi="Simsun" w:cs="宋体"/>
                <w:kern w:val="0"/>
                <w:szCs w:val="21"/>
              </w:rPr>
              <w:t>“</w:t>
            </w:r>
            <w:r w:rsidRPr="00D10DCB">
              <w:rPr>
                <w:rFonts w:ascii="Simsun" w:eastAsia="宋体" w:hAnsi="Simsun" w:cs="宋体"/>
                <w:kern w:val="0"/>
                <w:szCs w:val="21"/>
              </w:rPr>
              <w:t>合同包投标总价（报价总金额）</w:t>
            </w:r>
            <w:r w:rsidRPr="00D10DCB">
              <w:rPr>
                <w:rFonts w:ascii="Simsun" w:eastAsia="宋体" w:hAnsi="Simsun" w:cs="宋体"/>
                <w:kern w:val="0"/>
                <w:szCs w:val="21"/>
              </w:rPr>
              <w:t>”</w:t>
            </w:r>
            <w:r w:rsidRPr="00D10DCB">
              <w:rPr>
                <w:rFonts w:ascii="Simsun" w:eastAsia="宋体" w:hAnsi="Simsun" w:cs="宋体"/>
                <w:kern w:val="0"/>
                <w:szCs w:val="21"/>
              </w:rPr>
              <w:t>的比例（以</w:t>
            </w:r>
            <w:r w:rsidRPr="00D10DCB">
              <w:rPr>
                <w:rFonts w:ascii="Calibri" w:eastAsia="宋体" w:hAnsi="Calibri" w:cs="宋体"/>
                <w:kern w:val="0"/>
                <w:szCs w:val="21"/>
              </w:rPr>
              <w:t>%</w:t>
            </w:r>
            <w:r w:rsidRPr="00D10DCB">
              <w:rPr>
                <w:rFonts w:ascii="Simsun" w:eastAsia="宋体" w:hAnsi="Simsun" w:cs="宋体"/>
                <w:kern w:val="0"/>
                <w:szCs w:val="21"/>
              </w:rPr>
              <w:t>列示）：</w:t>
            </w:r>
            <w:r w:rsidRPr="00D10DCB">
              <w:rPr>
                <w:rFonts w:ascii="Simsun" w:eastAsia="宋体" w:hAnsi="Simsun" w:cs="宋体"/>
                <w:kern w:val="0"/>
                <w:szCs w:val="21"/>
                <w:u w:val="single"/>
              </w:rPr>
              <w:t>              </w:t>
            </w:r>
            <w:r w:rsidRPr="00D10DCB">
              <w:rPr>
                <w:rFonts w:ascii="Simsun" w:eastAsia="宋体" w:hAnsi="Simsun" w:cs="宋体"/>
                <w:kern w:val="0"/>
                <w:szCs w:val="21"/>
              </w:rPr>
              <w:t>。</w:t>
            </w: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、对节能、环境标志产品计算加分时，只依据投标文件</w:t>
      </w:r>
      <w:r w:rsidRPr="00584C77">
        <w:rPr>
          <w:rFonts w:ascii="Simsun" w:eastAsia="宋体" w:hAnsi="Simsun" w:cs="宋体"/>
          <w:b/>
          <w:bCs/>
          <w:kern w:val="0"/>
          <w:szCs w:val="21"/>
        </w:rPr>
        <w:t>“</w:t>
      </w:r>
      <w:r w:rsidRPr="00584C77">
        <w:rPr>
          <w:rFonts w:ascii="Simsun" w:eastAsia="宋体" w:hAnsi="Simsun" w:cs="宋体"/>
          <w:b/>
          <w:bCs/>
          <w:kern w:val="0"/>
          <w:szCs w:val="21"/>
        </w:rPr>
        <w:t>四</w:t>
      </w:r>
      <w:r w:rsidRPr="00584C77">
        <w:rPr>
          <w:rFonts w:ascii="Calibri" w:eastAsia="宋体" w:hAnsi="Calibri" w:cs="宋体"/>
          <w:b/>
          <w:bCs/>
          <w:kern w:val="0"/>
          <w:szCs w:val="21"/>
        </w:rPr>
        <w:t>-1-</w:t>
      </w:r>
      <w:r w:rsidRPr="00584C77">
        <w:rPr>
          <w:rFonts w:ascii="宋体" w:eastAsia="宋体" w:hAnsi="宋体" w:cs="宋体" w:hint="eastAsia"/>
          <w:b/>
          <w:bCs/>
          <w:kern w:val="0"/>
          <w:szCs w:val="21"/>
        </w:rPr>
        <w:t>②</w:t>
      </w:r>
      <w:r w:rsidRPr="00584C77">
        <w:rPr>
          <w:rFonts w:ascii="Simsun" w:eastAsia="宋体" w:hAnsi="Simsun" w:cs="宋体"/>
          <w:b/>
          <w:bCs/>
          <w:kern w:val="0"/>
          <w:szCs w:val="21"/>
        </w:rPr>
        <w:t>优先类节能产品、环境标志产品加分证明材料（加分适用，若有）</w:t>
      </w:r>
      <w:r w:rsidRPr="00584C77">
        <w:rPr>
          <w:rFonts w:ascii="Simsun" w:eastAsia="宋体" w:hAnsi="Simsun" w:cs="宋体"/>
          <w:b/>
          <w:bCs/>
          <w:kern w:val="0"/>
          <w:szCs w:val="21"/>
        </w:rPr>
        <w:t>”</w:t>
      </w:r>
      <w:r w:rsidRPr="00584C77">
        <w:rPr>
          <w:rFonts w:ascii="Simsun" w:eastAsia="宋体" w:hAnsi="Simsun" w:cs="宋体"/>
          <w:b/>
          <w:bCs/>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、本表以合同包为单位，不同</w:t>
      </w:r>
      <w:proofErr w:type="gramStart"/>
      <w:r w:rsidRPr="00D10DCB">
        <w:rPr>
          <w:rFonts w:ascii="Simsun" w:eastAsia="宋体" w:hAnsi="Simsun" w:cs="宋体"/>
          <w:kern w:val="0"/>
          <w:szCs w:val="21"/>
        </w:rPr>
        <w:t>合同包请分别</w:t>
      </w:r>
      <w:proofErr w:type="gramEnd"/>
      <w:r w:rsidRPr="00D10DCB">
        <w:rPr>
          <w:rFonts w:ascii="Simsun" w:eastAsia="宋体" w:hAnsi="Simsun" w:cs="宋体"/>
          <w:kern w:val="0"/>
          <w:szCs w:val="21"/>
        </w:rPr>
        <w:t>填写；同一</w:t>
      </w:r>
      <w:proofErr w:type="gramStart"/>
      <w:r w:rsidRPr="00D10DCB">
        <w:rPr>
          <w:rFonts w:ascii="Simsun" w:eastAsia="宋体" w:hAnsi="Simsun" w:cs="宋体"/>
          <w:kern w:val="0"/>
          <w:szCs w:val="21"/>
        </w:rPr>
        <w:t>合同包请按照</w:t>
      </w:r>
      <w:proofErr w:type="gramEnd"/>
      <w:r w:rsidRPr="00D10DCB">
        <w:rPr>
          <w:rFonts w:ascii="Simsun" w:eastAsia="宋体" w:hAnsi="Simsun" w:cs="宋体"/>
          <w:kern w:val="0"/>
          <w:szCs w:val="21"/>
        </w:rPr>
        <w:t>其品目号顺序分别填写。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3</w:t>
      </w:r>
      <w:r w:rsidRPr="00D10DCB">
        <w:rPr>
          <w:rFonts w:ascii="Simsun" w:eastAsia="宋体" w:hAnsi="Simsun" w:cs="宋体"/>
          <w:kern w:val="0"/>
          <w:szCs w:val="21"/>
        </w:rPr>
        <w:t>、具体统计、计算：</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3.1</w:t>
      </w:r>
      <w:r w:rsidRPr="00D10DCB">
        <w:rPr>
          <w:rFonts w:ascii="Calibri" w:eastAsia="宋体" w:hAnsi="Calibri" w:cs="宋体"/>
          <w:kern w:val="0"/>
          <w:szCs w:val="21"/>
        </w:rPr>
        <w:t> </w:t>
      </w:r>
      <w:r w:rsidRPr="00D10DCB">
        <w:rPr>
          <w:rFonts w:ascii="Simsun" w:eastAsia="宋体" w:hAnsi="Simsun" w:cs="宋体"/>
          <w:kern w:val="0"/>
          <w:szCs w:val="21"/>
        </w:rPr>
        <w:t>若节能、环境标志产品仅是构成投标产品的部件、组件或零件，则该投标产品不享受鼓励优惠政策。同一品目中各认证证书不重复计算加分。强制类节能产品不享受加分。</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3.2</w:t>
      </w:r>
      <w:r w:rsidRPr="00D10DCB">
        <w:rPr>
          <w:rFonts w:ascii="Simsun" w:eastAsia="宋体" w:hAnsi="Simsun" w:cs="宋体"/>
          <w:kern w:val="0"/>
          <w:szCs w:val="21"/>
        </w:rPr>
        <w:t>计算结果若除不尽，可四舍五入保留到小数点后两位。</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3.3</w:t>
      </w:r>
      <w:r w:rsidRPr="00D10DCB">
        <w:rPr>
          <w:rFonts w:ascii="Simsun" w:eastAsia="宋体" w:hAnsi="Simsun" w:cs="宋体"/>
          <w:kern w:val="0"/>
          <w:szCs w:val="21"/>
        </w:rPr>
        <w:t>投标人应按照招标文件要求认真统计、计算，否则评标委员会不予认定。</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3.4</w:t>
      </w:r>
      <w:r w:rsidRPr="00D10DCB">
        <w:rPr>
          <w:rFonts w:ascii="Simsun" w:eastAsia="宋体" w:hAnsi="Simsun" w:cs="宋体"/>
          <w:kern w:val="0"/>
          <w:szCs w:val="21"/>
        </w:rPr>
        <w:t>若无节能、环境标志产品，不填写本表，否则，</w:t>
      </w:r>
      <w:r w:rsidRPr="00584C77">
        <w:rPr>
          <w:rFonts w:ascii="Simsun" w:eastAsia="宋体" w:hAnsi="Simsun" w:cs="宋体"/>
          <w:b/>
          <w:bCs/>
          <w:kern w:val="0"/>
          <w:szCs w:val="21"/>
        </w:rPr>
        <w:t>视为提供虚假材料</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、纸质投标文件正本中的本表（若有）应为原件。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br/>
      </w:r>
      <w:r w:rsidRPr="00584C77">
        <w:rPr>
          <w:rFonts w:ascii="Simsun" w:eastAsia="宋体" w:hAnsi="Simsun" w:cs="宋体"/>
          <w:b/>
          <w:bCs/>
          <w:kern w:val="0"/>
          <w:szCs w:val="21"/>
        </w:rPr>
        <w:t>四</w:t>
      </w:r>
      <w:r w:rsidRPr="00584C77">
        <w:rPr>
          <w:rFonts w:ascii="Simsun" w:eastAsia="宋体" w:hAnsi="Simsun" w:cs="宋体"/>
          <w:b/>
          <w:bCs/>
          <w:kern w:val="0"/>
          <w:szCs w:val="21"/>
        </w:rPr>
        <w:t>-1-</w:t>
      </w:r>
      <w:r w:rsidRPr="00584C77">
        <w:rPr>
          <w:rFonts w:ascii="宋体" w:eastAsia="宋体" w:hAnsi="宋体" w:cs="宋体" w:hint="eastAsia"/>
          <w:b/>
          <w:bCs/>
          <w:kern w:val="0"/>
          <w:szCs w:val="21"/>
        </w:rPr>
        <w:t>②</w:t>
      </w:r>
      <w:r w:rsidRPr="00584C77">
        <w:rPr>
          <w:rFonts w:ascii="Simsun" w:eastAsia="宋体" w:hAnsi="Simsun" w:cs="宋体"/>
          <w:b/>
          <w:bCs/>
          <w:kern w:val="0"/>
          <w:szCs w:val="21"/>
        </w:rPr>
        <w:t>优先类节能产品、环境标志产品证明材料（加分适用，若有）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584C77">
        <w:rPr>
          <w:rFonts w:ascii="Simsun" w:eastAsia="宋体" w:hAnsi="Simsun" w:cs="宋体"/>
          <w:b/>
          <w:bCs/>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除招标文件另有规定外，投标人应按照招标文件第二章（表</w:t>
      </w:r>
      <w:r w:rsidRPr="00D10DCB">
        <w:rPr>
          <w:rFonts w:ascii="Simsun" w:eastAsia="宋体" w:hAnsi="Simsun" w:cs="宋体"/>
          <w:kern w:val="0"/>
          <w:szCs w:val="21"/>
        </w:rPr>
        <w:t>1</w:t>
      </w:r>
      <w:r w:rsidRPr="00D10DCB">
        <w:rPr>
          <w:rFonts w:ascii="Simsun" w:eastAsia="宋体" w:hAnsi="Simsun" w:cs="宋体"/>
          <w:kern w:val="0"/>
          <w:szCs w:val="21"/>
        </w:rPr>
        <w:t>）第</w:t>
      </w:r>
      <w:r w:rsidRPr="00D10DCB">
        <w:rPr>
          <w:rFonts w:ascii="Calibri" w:eastAsia="宋体" w:hAnsi="Calibri" w:cs="宋体"/>
          <w:kern w:val="0"/>
          <w:szCs w:val="21"/>
        </w:rPr>
        <w:t>13</w:t>
      </w:r>
      <w:r w:rsidRPr="00D10DCB">
        <w:rPr>
          <w:rFonts w:ascii="Simsun" w:eastAsia="宋体" w:hAnsi="Simsun" w:cs="宋体"/>
          <w:kern w:val="0"/>
          <w:szCs w:val="21"/>
        </w:rPr>
        <w:t>项规定提供相应证明材料。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lastRenderedPageBreak/>
        <w:br/>
      </w:r>
      <w:r w:rsidRPr="00D10DCB">
        <w:rPr>
          <w:rFonts w:ascii="Simsun" w:eastAsia="宋体" w:hAnsi="Simsun" w:cs="宋体"/>
          <w:kern w:val="0"/>
          <w:szCs w:val="21"/>
        </w:rPr>
        <w:t>四</w:t>
      </w:r>
      <w:r w:rsidRPr="00584C77">
        <w:rPr>
          <w:rFonts w:ascii="Simsun" w:eastAsia="宋体" w:hAnsi="Simsun" w:cs="宋体"/>
          <w:b/>
          <w:bCs/>
          <w:kern w:val="0"/>
          <w:szCs w:val="21"/>
        </w:rPr>
        <w:t>-2</w:t>
      </w:r>
      <w:r w:rsidRPr="00584C77">
        <w:rPr>
          <w:rFonts w:ascii="Simsun" w:eastAsia="宋体" w:hAnsi="Simsun" w:cs="宋体"/>
          <w:b/>
          <w:bCs/>
          <w:kern w:val="0"/>
          <w:szCs w:val="21"/>
        </w:rPr>
        <w:t>招标文件规定的其他加分证明材料（若有）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若投标人可享受招标文件规定的除</w:t>
      </w:r>
      <w:r w:rsidRPr="00584C77">
        <w:rPr>
          <w:rFonts w:ascii="Simsun" w:eastAsia="宋体" w:hAnsi="Simsun" w:cs="宋体"/>
          <w:b/>
          <w:bCs/>
          <w:kern w:val="0"/>
          <w:szCs w:val="21"/>
        </w:rPr>
        <w:t>“</w:t>
      </w:r>
      <w:r w:rsidRPr="00584C77">
        <w:rPr>
          <w:rFonts w:ascii="Simsun" w:eastAsia="宋体" w:hAnsi="Simsun" w:cs="宋体"/>
          <w:b/>
          <w:bCs/>
          <w:kern w:val="0"/>
          <w:szCs w:val="21"/>
        </w:rPr>
        <w:t>优先类节能产品、环境标志产品加分</w:t>
      </w:r>
      <w:r w:rsidRPr="00584C77">
        <w:rPr>
          <w:rFonts w:ascii="Simsun" w:eastAsia="宋体" w:hAnsi="Simsun" w:cs="宋体"/>
          <w:b/>
          <w:bCs/>
          <w:kern w:val="0"/>
          <w:szCs w:val="21"/>
        </w:rPr>
        <w:t>”</w:t>
      </w:r>
      <w:r w:rsidRPr="00D10DCB">
        <w:rPr>
          <w:rFonts w:ascii="Simsun" w:eastAsia="宋体" w:hAnsi="Simsun" w:cs="宋体"/>
          <w:kern w:val="0"/>
          <w:szCs w:val="21"/>
        </w:rPr>
        <w:t>外的其他加分优惠，则投标人应按照招标文件要求提供相应证明材料。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29"/>
          <w:szCs w:val="29"/>
        </w:rPr>
        <w:t>封面格式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48"/>
          <w:szCs w:val="48"/>
        </w:rPr>
        <w:t>福建省政府采购投标文件</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48"/>
          <w:szCs w:val="48"/>
        </w:rPr>
        <w:t>（技术商务部分）</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6"/>
          <w:szCs w:val="36"/>
        </w:rPr>
        <w:lastRenderedPageBreak/>
        <w:t>（填写正本或副本）</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项目名称：（由投标人填写）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备案编号：（由投标人填写）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招标编号：（由投标人填写）</w:t>
      </w:r>
    </w:p>
    <w:p w:rsidR="00D10DCB" w:rsidRPr="00D10DCB" w:rsidRDefault="00D10DCB" w:rsidP="00D10DCB">
      <w:pPr>
        <w:widowControl/>
        <w:spacing w:before="100" w:beforeAutospacing="1" w:after="100" w:afterAutospacing="1"/>
        <w:ind w:firstLine="1920"/>
        <w:jc w:val="left"/>
        <w:rPr>
          <w:rFonts w:ascii="宋体" w:eastAsia="宋体" w:hAnsi="宋体" w:cs="宋体"/>
          <w:kern w:val="0"/>
          <w:sz w:val="24"/>
          <w:szCs w:val="24"/>
        </w:rPr>
      </w:pPr>
      <w:r w:rsidRPr="00584C77">
        <w:rPr>
          <w:rFonts w:ascii="Simsun" w:eastAsia="宋体" w:hAnsi="Simsun" w:cs="宋体"/>
          <w:b/>
          <w:bCs/>
          <w:kern w:val="0"/>
          <w:sz w:val="32"/>
          <w:szCs w:val="32"/>
        </w:rPr>
        <w:t>所投合同包：（由投标人填写）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36"/>
          <w:szCs w:val="36"/>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2"/>
          <w:szCs w:val="32"/>
        </w:rPr>
        <w:t>投标人：（填写</w:t>
      </w:r>
      <w:r w:rsidRPr="00584C77">
        <w:rPr>
          <w:rFonts w:ascii="Simsun" w:eastAsia="宋体" w:hAnsi="Simsun" w:cs="宋体"/>
          <w:b/>
          <w:bCs/>
          <w:kern w:val="0"/>
          <w:sz w:val="32"/>
          <w:szCs w:val="32"/>
        </w:rPr>
        <w:t>“</w:t>
      </w:r>
      <w:r w:rsidRPr="00584C77">
        <w:rPr>
          <w:rFonts w:ascii="Simsun" w:eastAsia="宋体" w:hAnsi="Simsun" w:cs="宋体"/>
          <w:b/>
          <w:bCs/>
          <w:kern w:val="0"/>
          <w:sz w:val="32"/>
          <w:szCs w:val="32"/>
        </w:rPr>
        <w:t>全称</w:t>
      </w:r>
      <w:r w:rsidRPr="00584C77">
        <w:rPr>
          <w:rFonts w:ascii="Simsun" w:eastAsia="宋体" w:hAnsi="Simsun" w:cs="宋体"/>
          <w:b/>
          <w:bCs/>
          <w:kern w:val="0"/>
          <w:sz w:val="32"/>
          <w:szCs w:val="32"/>
        </w:rPr>
        <w:t>”</w:t>
      </w:r>
      <w:r w:rsidRPr="00584C77">
        <w:rPr>
          <w:rFonts w:ascii="Simsun" w:eastAsia="宋体" w:hAnsi="Simsun" w:cs="宋体"/>
          <w:b/>
          <w:bCs/>
          <w:kern w:val="0"/>
          <w:sz w:val="32"/>
          <w:szCs w:val="32"/>
        </w:rPr>
        <w:t>）</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584C77">
        <w:rPr>
          <w:rFonts w:ascii="Simsun" w:eastAsia="宋体" w:hAnsi="Simsun" w:cs="宋体"/>
          <w:b/>
          <w:bCs/>
          <w:kern w:val="0"/>
          <w:sz w:val="32"/>
          <w:szCs w:val="32"/>
        </w:rPr>
        <w:t>（由投标人填写）年（由投标人填写）月</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 w:val="29"/>
          <w:szCs w:val="29"/>
        </w:rPr>
        <w:t>索引</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一、标的说明一览表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lastRenderedPageBreak/>
        <w:t>二、技术和服务要求响应表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三、商务条件响应表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 w:val="29"/>
          <w:szCs w:val="29"/>
        </w:rPr>
        <w:t>四、投标人提交的其他资料（若有）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技术商务部分中不得出现报价部分的全部或部分的投标报价信息（或组成资料），否则</w:t>
      </w:r>
      <w:r w:rsidRPr="00584C77">
        <w:rPr>
          <w:rFonts w:ascii="Simsun" w:eastAsia="宋体" w:hAnsi="Simsun" w:cs="宋体"/>
          <w:b/>
          <w:bCs/>
          <w:kern w:val="0"/>
          <w:szCs w:val="21"/>
        </w:rPr>
        <w:t>符合性审查不合格</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ind w:firstLine="420"/>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一、标的说明一览表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81"/>
        <w:gridCol w:w="868"/>
        <w:gridCol w:w="1666"/>
        <w:gridCol w:w="865"/>
        <w:gridCol w:w="1137"/>
        <w:gridCol w:w="1137"/>
        <w:gridCol w:w="1866"/>
      </w:tblGrid>
      <w:tr w:rsidR="00584C77" w:rsidRPr="00D10DCB" w:rsidTr="00D10DCB">
        <w:trPr>
          <w:tblCellSpacing w:w="15" w:type="dxa"/>
        </w:trPr>
        <w:tc>
          <w:tcPr>
            <w:tcW w:w="96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85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169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投标标的</w:t>
            </w:r>
          </w:p>
        </w:tc>
        <w:tc>
          <w:tcPr>
            <w:tcW w:w="85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数量</w:t>
            </w:r>
          </w:p>
        </w:tc>
        <w:tc>
          <w:tcPr>
            <w:tcW w:w="114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规格</w:t>
            </w:r>
          </w:p>
        </w:tc>
        <w:tc>
          <w:tcPr>
            <w:tcW w:w="114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来源地</w:t>
            </w:r>
          </w:p>
        </w:tc>
        <w:tc>
          <w:tcPr>
            <w:tcW w:w="189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备注</w:t>
            </w:r>
          </w:p>
        </w:tc>
      </w:tr>
      <w:tr w:rsidR="00584C77" w:rsidRPr="00D10DCB" w:rsidTr="00D10DCB">
        <w:trPr>
          <w:tblCellSpacing w:w="15" w:type="dxa"/>
        </w:trPr>
        <w:tc>
          <w:tcPr>
            <w:tcW w:w="96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169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169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96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69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14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、本表应按照下列规定填写：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1.1“</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品目号</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投标标的</w:t>
      </w:r>
      <w:r w:rsidRPr="00D10DCB">
        <w:rPr>
          <w:rFonts w:ascii="Simsun" w:eastAsia="宋体" w:hAnsi="Simsun" w:cs="宋体"/>
          <w:kern w:val="0"/>
          <w:szCs w:val="21"/>
        </w:rPr>
        <w:t>”</w:t>
      </w:r>
      <w:r w:rsidRPr="00D10DCB">
        <w:rPr>
          <w:rFonts w:ascii="Simsun" w:eastAsia="宋体" w:hAnsi="Simsun" w:cs="宋体"/>
          <w:kern w:val="0"/>
          <w:szCs w:val="21"/>
        </w:rPr>
        <w:t>及</w:t>
      </w:r>
      <w:r w:rsidRPr="00D10DCB">
        <w:rPr>
          <w:rFonts w:ascii="Simsun" w:eastAsia="宋体" w:hAnsi="Simsun" w:cs="宋体"/>
          <w:kern w:val="0"/>
          <w:szCs w:val="21"/>
        </w:rPr>
        <w:t>“</w:t>
      </w:r>
      <w:r w:rsidRPr="00D10DCB">
        <w:rPr>
          <w:rFonts w:ascii="Simsun" w:eastAsia="宋体" w:hAnsi="Simsun" w:cs="宋体"/>
          <w:kern w:val="0"/>
          <w:szCs w:val="21"/>
        </w:rPr>
        <w:t>数量</w:t>
      </w:r>
      <w:r w:rsidRPr="00D10DCB">
        <w:rPr>
          <w:rFonts w:ascii="Simsun" w:eastAsia="宋体" w:hAnsi="Simsun" w:cs="宋体"/>
          <w:kern w:val="0"/>
          <w:szCs w:val="21"/>
        </w:rPr>
        <w:t>”</w:t>
      </w:r>
      <w:r w:rsidRPr="00D10DCB">
        <w:rPr>
          <w:rFonts w:ascii="Simsun" w:eastAsia="宋体" w:hAnsi="Simsun" w:cs="宋体"/>
          <w:kern w:val="0"/>
          <w:szCs w:val="21"/>
        </w:rPr>
        <w:t>应与招标文件《采购标的一览表》中的有关内容（</w:t>
      </w:r>
      <w:r w:rsidRPr="00D10DCB">
        <w:rPr>
          <w:rFonts w:ascii="Simsun" w:eastAsia="宋体" w:hAnsi="Simsun" w:cs="宋体"/>
          <w:kern w:val="0"/>
          <w:szCs w:val="21"/>
        </w:rPr>
        <w:t>“</w:t>
      </w:r>
      <w:r w:rsidRPr="00D10DCB">
        <w:rPr>
          <w:rFonts w:ascii="Simsun" w:eastAsia="宋体" w:hAnsi="Simsun" w:cs="宋体"/>
          <w:kern w:val="0"/>
          <w:szCs w:val="21"/>
        </w:rPr>
        <w:t>合同包</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品目号</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采购标的</w:t>
      </w:r>
      <w:r w:rsidRPr="00D10DCB">
        <w:rPr>
          <w:rFonts w:ascii="Simsun" w:eastAsia="宋体" w:hAnsi="Simsun" w:cs="宋体"/>
          <w:kern w:val="0"/>
          <w:szCs w:val="21"/>
        </w:rPr>
        <w:t>”</w:t>
      </w:r>
      <w:r w:rsidRPr="00D10DCB">
        <w:rPr>
          <w:rFonts w:ascii="Simsun" w:eastAsia="宋体" w:hAnsi="Simsun" w:cs="宋体"/>
          <w:kern w:val="0"/>
          <w:szCs w:val="21"/>
        </w:rPr>
        <w:t>及</w:t>
      </w:r>
      <w:r w:rsidRPr="00D10DCB">
        <w:rPr>
          <w:rFonts w:ascii="Simsun" w:eastAsia="宋体" w:hAnsi="Simsun" w:cs="宋体"/>
          <w:kern w:val="0"/>
          <w:szCs w:val="21"/>
        </w:rPr>
        <w:t>“</w:t>
      </w:r>
      <w:r w:rsidRPr="00D10DCB">
        <w:rPr>
          <w:rFonts w:ascii="Simsun" w:eastAsia="宋体" w:hAnsi="Simsun" w:cs="宋体"/>
          <w:kern w:val="0"/>
          <w:szCs w:val="21"/>
        </w:rPr>
        <w:t>数量</w:t>
      </w:r>
      <w:r w:rsidRPr="00D10DCB">
        <w:rPr>
          <w:rFonts w:ascii="Simsun" w:eastAsia="宋体" w:hAnsi="Simsun" w:cs="宋体"/>
          <w:kern w:val="0"/>
          <w:szCs w:val="21"/>
        </w:rPr>
        <w:t>”</w:t>
      </w:r>
      <w:r w:rsidRPr="00D10DCB">
        <w:rPr>
          <w:rFonts w:ascii="Simsun" w:eastAsia="宋体" w:hAnsi="Simsun" w:cs="宋体"/>
          <w:kern w:val="0"/>
          <w:szCs w:val="21"/>
        </w:rPr>
        <w:t>）保持一致。</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1.2“</w:t>
      </w:r>
      <w:r w:rsidRPr="00D10DCB">
        <w:rPr>
          <w:rFonts w:ascii="Simsun" w:eastAsia="宋体" w:hAnsi="Simsun" w:cs="宋体"/>
          <w:kern w:val="0"/>
          <w:szCs w:val="21"/>
        </w:rPr>
        <w:t>投标标的</w:t>
      </w:r>
      <w:r w:rsidRPr="00D10DCB">
        <w:rPr>
          <w:rFonts w:ascii="Simsun" w:eastAsia="宋体" w:hAnsi="Simsun" w:cs="宋体"/>
          <w:kern w:val="0"/>
          <w:szCs w:val="21"/>
        </w:rPr>
        <w:t>”</w:t>
      </w:r>
      <w:r w:rsidRPr="00D10DCB">
        <w:rPr>
          <w:rFonts w:ascii="Simsun" w:eastAsia="宋体" w:hAnsi="Simsun" w:cs="宋体"/>
          <w:kern w:val="0"/>
          <w:szCs w:val="21"/>
        </w:rPr>
        <w:t>为货物的：</w:t>
      </w:r>
      <w:r w:rsidRPr="00584C77">
        <w:rPr>
          <w:rFonts w:ascii="Simsun" w:eastAsia="宋体" w:hAnsi="Simsun" w:cs="宋体"/>
          <w:b/>
          <w:bCs/>
          <w:kern w:val="0"/>
          <w:szCs w:val="21"/>
        </w:rPr>
        <w:t>“</w:t>
      </w:r>
      <w:r w:rsidRPr="00584C77">
        <w:rPr>
          <w:rFonts w:ascii="Simsun" w:eastAsia="宋体" w:hAnsi="Simsun" w:cs="宋体"/>
          <w:b/>
          <w:bCs/>
          <w:kern w:val="0"/>
          <w:szCs w:val="21"/>
        </w:rPr>
        <w:t>规格</w:t>
      </w:r>
      <w:r w:rsidRPr="00584C77">
        <w:rPr>
          <w:rFonts w:ascii="Simsun" w:eastAsia="宋体" w:hAnsi="Simsun" w:cs="宋体"/>
          <w:b/>
          <w:bCs/>
          <w:kern w:val="0"/>
          <w:szCs w:val="21"/>
        </w:rPr>
        <w:t>”</w:t>
      </w:r>
      <w:r w:rsidRPr="00D10DCB">
        <w:rPr>
          <w:rFonts w:ascii="Simsun" w:eastAsia="宋体" w:hAnsi="Simsun" w:cs="宋体"/>
          <w:kern w:val="0"/>
          <w:szCs w:val="21"/>
        </w:rPr>
        <w:t>项下应填写货物制造厂商赋予的品牌（属于节能、环保清单产品的货物，填写的品牌名称应与清单载明的品牌名称保持一致）及具体型号。</w:t>
      </w:r>
      <w:r w:rsidRPr="00584C77">
        <w:rPr>
          <w:rFonts w:ascii="Simsun" w:eastAsia="宋体" w:hAnsi="Simsun" w:cs="宋体"/>
          <w:b/>
          <w:bCs/>
          <w:kern w:val="0"/>
          <w:szCs w:val="21"/>
        </w:rPr>
        <w:t>“</w:t>
      </w:r>
      <w:r w:rsidRPr="00584C77">
        <w:rPr>
          <w:rFonts w:ascii="Simsun" w:eastAsia="宋体" w:hAnsi="Simsun" w:cs="宋体"/>
          <w:b/>
          <w:bCs/>
          <w:kern w:val="0"/>
          <w:szCs w:val="21"/>
        </w:rPr>
        <w:t>来源地</w:t>
      </w:r>
      <w:r w:rsidRPr="00584C77">
        <w:rPr>
          <w:rFonts w:ascii="Simsun" w:eastAsia="宋体" w:hAnsi="Simsun" w:cs="宋体"/>
          <w:b/>
          <w:bCs/>
          <w:kern w:val="0"/>
          <w:szCs w:val="21"/>
        </w:rPr>
        <w:t>”</w:t>
      </w:r>
      <w:r w:rsidRPr="00D10DCB">
        <w:rPr>
          <w:rFonts w:ascii="Simsun" w:eastAsia="宋体" w:hAnsi="Simsun" w:cs="宋体"/>
          <w:kern w:val="0"/>
          <w:szCs w:val="21"/>
        </w:rPr>
        <w:t>应填写货物的原产地。</w:t>
      </w:r>
      <w:r w:rsidRPr="00584C77">
        <w:rPr>
          <w:rFonts w:ascii="Simsun" w:eastAsia="宋体" w:hAnsi="Simsun" w:cs="宋体"/>
          <w:b/>
          <w:bCs/>
          <w:kern w:val="0"/>
          <w:szCs w:val="21"/>
        </w:rPr>
        <w:t>“</w:t>
      </w:r>
      <w:r w:rsidRPr="00584C77">
        <w:rPr>
          <w:rFonts w:ascii="Simsun" w:eastAsia="宋体" w:hAnsi="Simsun" w:cs="宋体"/>
          <w:b/>
          <w:bCs/>
          <w:kern w:val="0"/>
          <w:szCs w:val="21"/>
        </w:rPr>
        <w:t>备注</w:t>
      </w:r>
      <w:r w:rsidRPr="00584C77">
        <w:rPr>
          <w:rFonts w:ascii="Simsun" w:eastAsia="宋体" w:hAnsi="Simsun" w:cs="宋体"/>
          <w:b/>
          <w:bCs/>
          <w:kern w:val="0"/>
          <w:szCs w:val="21"/>
        </w:rPr>
        <w:t>”</w:t>
      </w:r>
      <w:r w:rsidRPr="00D10DCB">
        <w:rPr>
          <w:rFonts w:ascii="Simsun" w:eastAsia="宋体" w:hAnsi="Simsun" w:cs="宋体"/>
          <w:kern w:val="0"/>
          <w:szCs w:val="21"/>
        </w:rPr>
        <w:t>项下应填写货物的详细性能说明及供货范围清单（若有），其</w:t>
      </w:r>
      <w:r w:rsidRPr="00D10DCB">
        <w:rPr>
          <w:rFonts w:ascii="Simsun" w:eastAsia="宋体" w:hAnsi="Simsun" w:cs="宋体"/>
          <w:kern w:val="0"/>
          <w:szCs w:val="21"/>
        </w:rPr>
        <w:lastRenderedPageBreak/>
        <w:t>中供货范围清单包括但不限于：组成货物的主要件和关键件的名称、数量、原产地，专用工具（若有）的名称、数量、原产地，备品备件（若有）的名称、数量、原产地等。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1.3“</w:t>
      </w:r>
      <w:r w:rsidRPr="00D10DCB">
        <w:rPr>
          <w:rFonts w:ascii="Simsun" w:eastAsia="宋体" w:hAnsi="Simsun" w:cs="宋体"/>
          <w:kern w:val="0"/>
          <w:szCs w:val="21"/>
        </w:rPr>
        <w:t>投标标的</w:t>
      </w:r>
      <w:r w:rsidRPr="00D10DCB">
        <w:rPr>
          <w:rFonts w:ascii="Simsun" w:eastAsia="宋体" w:hAnsi="Simsun" w:cs="宋体"/>
          <w:kern w:val="0"/>
          <w:szCs w:val="21"/>
        </w:rPr>
        <w:t>”</w:t>
      </w:r>
      <w:r w:rsidRPr="00D10DCB">
        <w:rPr>
          <w:rFonts w:ascii="Simsun" w:eastAsia="宋体" w:hAnsi="Simsun" w:cs="宋体"/>
          <w:kern w:val="0"/>
          <w:szCs w:val="21"/>
        </w:rPr>
        <w:t>为服务的：</w:t>
      </w:r>
      <w:r w:rsidRPr="00584C77">
        <w:rPr>
          <w:rFonts w:ascii="Simsun" w:eastAsia="宋体" w:hAnsi="Simsun" w:cs="宋体"/>
          <w:b/>
          <w:bCs/>
          <w:kern w:val="0"/>
          <w:szCs w:val="21"/>
        </w:rPr>
        <w:t>“</w:t>
      </w:r>
      <w:r w:rsidRPr="00584C77">
        <w:rPr>
          <w:rFonts w:ascii="Simsun" w:eastAsia="宋体" w:hAnsi="Simsun" w:cs="宋体"/>
          <w:b/>
          <w:bCs/>
          <w:kern w:val="0"/>
          <w:szCs w:val="21"/>
        </w:rPr>
        <w:t>规格</w:t>
      </w:r>
      <w:r w:rsidRPr="00584C77">
        <w:rPr>
          <w:rFonts w:ascii="Simsun" w:eastAsia="宋体" w:hAnsi="Simsun" w:cs="宋体"/>
          <w:b/>
          <w:bCs/>
          <w:kern w:val="0"/>
          <w:szCs w:val="21"/>
        </w:rPr>
        <w:t>”</w:t>
      </w:r>
      <w:r w:rsidRPr="00D10DCB">
        <w:rPr>
          <w:rFonts w:ascii="Simsun" w:eastAsia="宋体" w:hAnsi="Simsun" w:cs="宋体"/>
          <w:kern w:val="0"/>
          <w:szCs w:val="21"/>
        </w:rPr>
        <w:t>项下应填写服务提供者提供的服务标准及品牌（若有）。</w:t>
      </w:r>
      <w:r w:rsidRPr="00584C77">
        <w:rPr>
          <w:rFonts w:ascii="Simsun" w:eastAsia="宋体" w:hAnsi="Simsun" w:cs="宋体"/>
          <w:b/>
          <w:bCs/>
          <w:kern w:val="0"/>
          <w:szCs w:val="21"/>
        </w:rPr>
        <w:t>“</w:t>
      </w:r>
      <w:r w:rsidRPr="00584C77">
        <w:rPr>
          <w:rFonts w:ascii="Simsun" w:eastAsia="宋体" w:hAnsi="Simsun" w:cs="宋体"/>
          <w:b/>
          <w:bCs/>
          <w:kern w:val="0"/>
          <w:szCs w:val="21"/>
        </w:rPr>
        <w:t>来源地</w:t>
      </w:r>
      <w:r w:rsidRPr="00584C77">
        <w:rPr>
          <w:rFonts w:ascii="Simsun" w:eastAsia="宋体" w:hAnsi="Simsun" w:cs="宋体"/>
          <w:b/>
          <w:bCs/>
          <w:kern w:val="0"/>
          <w:szCs w:val="21"/>
        </w:rPr>
        <w:t>”</w:t>
      </w:r>
      <w:r w:rsidRPr="00D10DCB">
        <w:rPr>
          <w:rFonts w:ascii="Simsun" w:eastAsia="宋体" w:hAnsi="Simsun" w:cs="宋体"/>
          <w:kern w:val="0"/>
          <w:szCs w:val="21"/>
        </w:rPr>
        <w:t>应填写服务提供者的所在地。</w:t>
      </w:r>
      <w:r w:rsidRPr="00584C77">
        <w:rPr>
          <w:rFonts w:ascii="Simsun" w:eastAsia="宋体" w:hAnsi="Simsun" w:cs="宋体"/>
          <w:b/>
          <w:bCs/>
          <w:kern w:val="0"/>
          <w:szCs w:val="21"/>
        </w:rPr>
        <w:t>“</w:t>
      </w:r>
      <w:r w:rsidRPr="00584C77">
        <w:rPr>
          <w:rFonts w:ascii="Simsun" w:eastAsia="宋体" w:hAnsi="Simsun" w:cs="宋体"/>
          <w:b/>
          <w:bCs/>
          <w:kern w:val="0"/>
          <w:szCs w:val="21"/>
        </w:rPr>
        <w:t>备注</w:t>
      </w:r>
      <w:r w:rsidRPr="00584C77">
        <w:rPr>
          <w:rFonts w:ascii="Simsun" w:eastAsia="宋体" w:hAnsi="Simsun" w:cs="宋体"/>
          <w:b/>
          <w:bCs/>
          <w:kern w:val="0"/>
          <w:szCs w:val="21"/>
        </w:rPr>
        <w:t>”</w:t>
      </w:r>
      <w:r w:rsidRPr="00D10DCB">
        <w:rPr>
          <w:rFonts w:ascii="Simsun" w:eastAsia="宋体" w:hAnsi="Simsun" w:cs="宋体"/>
          <w:kern w:val="0"/>
          <w:szCs w:val="21"/>
        </w:rPr>
        <w:t>项下应填写关于服务标准所涵盖的具体项目或内容的说明等。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、投标人需要说明的内容若需特殊表达，应先在本表中进行相应说明，再另页应答，否则</w:t>
      </w:r>
      <w:r w:rsidRPr="00584C77">
        <w:rPr>
          <w:rFonts w:ascii="Simsun" w:eastAsia="宋体" w:hAnsi="Simsun" w:cs="宋体"/>
          <w:b/>
          <w:bCs/>
          <w:kern w:val="0"/>
          <w:szCs w:val="21"/>
        </w:rPr>
        <w:t>投标无效</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、投标文件中涉及</w:t>
      </w:r>
      <w:r w:rsidRPr="00584C77">
        <w:rPr>
          <w:rFonts w:ascii="Simsun" w:eastAsia="宋体" w:hAnsi="Simsun" w:cs="宋体"/>
          <w:b/>
          <w:bCs/>
          <w:kern w:val="0"/>
          <w:szCs w:val="21"/>
        </w:rPr>
        <w:t>“</w:t>
      </w:r>
      <w:r w:rsidRPr="00584C77">
        <w:rPr>
          <w:rFonts w:ascii="Simsun" w:eastAsia="宋体" w:hAnsi="Simsun" w:cs="宋体"/>
          <w:b/>
          <w:bCs/>
          <w:kern w:val="0"/>
          <w:szCs w:val="21"/>
        </w:rPr>
        <w:t>投标标的</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数量</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规格</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来源地</w:t>
      </w:r>
      <w:r w:rsidRPr="00584C77">
        <w:rPr>
          <w:rFonts w:ascii="Simsun" w:eastAsia="宋体" w:hAnsi="Simsun" w:cs="宋体"/>
          <w:b/>
          <w:bCs/>
          <w:kern w:val="0"/>
          <w:szCs w:val="21"/>
        </w:rPr>
        <w:t>”</w:t>
      </w:r>
      <w:r w:rsidRPr="00D10DCB">
        <w:rPr>
          <w:rFonts w:ascii="Simsun" w:eastAsia="宋体" w:hAnsi="Simsun" w:cs="宋体"/>
          <w:kern w:val="0"/>
          <w:szCs w:val="21"/>
        </w:rPr>
        <w:t>的内容若不一致，</w:t>
      </w:r>
      <w:r w:rsidRPr="00584C77">
        <w:rPr>
          <w:rFonts w:ascii="Simsun" w:eastAsia="宋体" w:hAnsi="Simsun" w:cs="宋体"/>
          <w:b/>
          <w:bCs/>
          <w:kern w:val="0"/>
          <w:szCs w:val="21"/>
        </w:rPr>
        <w:t>应以本表为准</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4</w:t>
      </w:r>
      <w:r w:rsidRPr="00D10DCB">
        <w:rPr>
          <w:rFonts w:ascii="Simsun" w:eastAsia="宋体" w:hAnsi="Simsun" w:cs="宋体"/>
          <w:kern w:val="0"/>
          <w:szCs w:val="21"/>
        </w:rPr>
        <w:t>、纸质投标文件正本中的本表应为原件。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b/>
          <w:bCs/>
          <w:kern w:val="0"/>
          <w:szCs w:val="21"/>
        </w:rPr>
        <w:br/>
      </w:r>
      <w:r w:rsidRPr="00584C77">
        <w:rPr>
          <w:rFonts w:ascii="Simsun" w:eastAsia="宋体" w:hAnsi="Simsun" w:cs="宋体"/>
          <w:b/>
          <w:bCs/>
          <w:kern w:val="0"/>
          <w:szCs w:val="21"/>
        </w:rPr>
        <w:t>二、技术和服务要求响应表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91"/>
        <w:gridCol w:w="875"/>
        <w:gridCol w:w="2927"/>
        <w:gridCol w:w="1834"/>
        <w:gridCol w:w="1893"/>
      </w:tblGrid>
      <w:tr w:rsidR="00584C77" w:rsidRPr="00D10DCB" w:rsidTr="00D10DCB">
        <w:trPr>
          <w:trHeight w:val="255"/>
          <w:tblCellSpacing w:w="15" w:type="dxa"/>
        </w:trPr>
        <w:tc>
          <w:tcPr>
            <w:tcW w:w="96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85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297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技术和服务要求</w:t>
            </w:r>
          </w:p>
        </w:tc>
        <w:tc>
          <w:tcPr>
            <w:tcW w:w="184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投标响应</w:t>
            </w:r>
          </w:p>
        </w:tc>
        <w:tc>
          <w:tcPr>
            <w:tcW w:w="189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是否偏离及说明</w:t>
            </w:r>
          </w:p>
        </w:tc>
      </w:tr>
      <w:tr w:rsidR="00584C77" w:rsidRPr="00D10DCB" w:rsidTr="00D10DCB">
        <w:trPr>
          <w:tblCellSpacing w:w="15" w:type="dxa"/>
        </w:trPr>
        <w:tc>
          <w:tcPr>
            <w:tcW w:w="96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29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4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29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4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96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29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8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、本表应按照下列规定填写：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1.1“</w:t>
      </w:r>
      <w:r w:rsidRPr="00D10DCB">
        <w:rPr>
          <w:rFonts w:ascii="Simsun" w:eastAsia="宋体" w:hAnsi="Simsun" w:cs="宋体"/>
          <w:kern w:val="0"/>
          <w:szCs w:val="21"/>
        </w:rPr>
        <w:t>技术和服务要求</w:t>
      </w:r>
      <w:r w:rsidRPr="00D10DCB">
        <w:rPr>
          <w:rFonts w:ascii="Simsun" w:eastAsia="宋体" w:hAnsi="Simsun" w:cs="宋体"/>
          <w:kern w:val="0"/>
          <w:szCs w:val="21"/>
        </w:rPr>
        <w:t>”</w:t>
      </w:r>
      <w:r w:rsidRPr="00D10DCB">
        <w:rPr>
          <w:rFonts w:ascii="Simsun" w:eastAsia="宋体" w:hAnsi="Simsun" w:cs="宋体"/>
          <w:kern w:val="0"/>
          <w:szCs w:val="21"/>
        </w:rPr>
        <w:t>项下填写的内容应与招标文件第五章</w:t>
      </w:r>
      <w:r w:rsidRPr="00D10DCB">
        <w:rPr>
          <w:rFonts w:ascii="Simsun" w:eastAsia="宋体" w:hAnsi="Simsun" w:cs="宋体"/>
          <w:kern w:val="0"/>
          <w:szCs w:val="21"/>
        </w:rPr>
        <w:t>“</w:t>
      </w:r>
      <w:r w:rsidRPr="00D10DCB">
        <w:rPr>
          <w:rFonts w:ascii="Simsun" w:eastAsia="宋体" w:hAnsi="Simsun" w:cs="宋体"/>
          <w:kern w:val="0"/>
          <w:szCs w:val="21"/>
        </w:rPr>
        <w:t>技术和服务要求</w:t>
      </w:r>
      <w:r w:rsidRPr="00D10DCB">
        <w:rPr>
          <w:rFonts w:ascii="Simsun" w:eastAsia="宋体" w:hAnsi="Simsun" w:cs="宋体"/>
          <w:kern w:val="0"/>
          <w:szCs w:val="21"/>
        </w:rPr>
        <w:t>”</w:t>
      </w:r>
      <w:r w:rsidRPr="00D10DCB">
        <w:rPr>
          <w:rFonts w:ascii="Simsun" w:eastAsia="宋体" w:hAnsi="Simsun" w:cs="宋体"/>
          <w:kern w:val="0"/>
          <w:szCs w:val="21"/>
        </w:rPr>
        <w:t>的内容保持一致。</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1.2“</w:t>
      </w:r>
      <w:r w:rsidRPr="00D10DCB">
        <w:rPr>
          <w:rFonts w:ascii="Simsun" w:eastAsia="宋体" w:hAnsi="Simsun" w:cs="宋体"/>
          <w:kern w:val="0"/>
          <w:szCs w:val="21"/>
        </w:rPr>
        <w:t>投标响应</w:t>
      </w:r>
      <w:r w:rsidRPr="00D10DCB">
        <w:rPr>
          <w:rFonts w:ascii="Simsun" w:eastAsia="宋体" w:hAnsi="Simsun" w:cs="宋体"/>
          <w:kern w:val="0"/>
          <w:szCs w:val="21"/>
        </w:rPr>
        <w:t>”</w:t>
      </w:r>
      <w:r w:rsidRPr="00D10DCB">
        <w:rPr>
          <w:rFonts w:ascii="Simsun" w:eastAsia="宋体" w:hAnsi="Simsun" w:cs="宋体"/>
          <w:kern w:val="0"/>
          <w:szCs w:val="21"/>
        </w:rPr>
        <w:t>项下应填写具体的响应内容并与</w:t>
      </w:r>
      <w:r w:rsidRPr="00D10DCB">
        <w:rPr>
          <w:rFonts w:ascii="Simsun" w:eastAsia="宋体" w:hAnsi="Simsun" w:cs="宋体"/>
          <w:kern w:val="0"/>
          <w:szCs w:val="21"/>
        </w:rPr>
        <w:t>“</w:t>
      </w:r>
      <w:r w:rsidRPr="00D10DCB">
        <w:rPr>
          <w:rFonts w:ascii="Simsun" w:eastAsia="宋体" w:hAnsi="Simsun" w:cs="宋体"/>
          <w:kern w:val="0"/>
          <w:szCs w:val="21"/>
        </w:rPr>
        <w:t>技术和服务要求</w:t>
      </w:r>
      <w:r w:rsidRPr="00D10DCB">
        <w:rPr>
          <w:rFonts w:ascii="Simsun" w:eastAsia="宋体" w:hAnsi="Simsun" w:cs="宋体"/>
          <w:kern w:val="0"/>
          <w:szCs w:val="21"/>
        </w:rPr>
        <w:t>”</w:t>
      </w:r>
      <w:r w:rsidRPr="00D10DCB">
        <w:rPr>
          <w:rFonts w:ascii="Simsun" w:eastAsia="宋体" w:hAnsi="Simsun" w:cs="宋体"/>
          <w:kern w:val="0"/>
          <w:szCs w:val="21"/>
        </w:rPr>
        <w:t>项下填写的内容逐项对应；对</w:t>
      </w:r>
      <w:r w:rsidRPr="00D10DCB">
        <w:rPr>
          <w:rFonts w:ascii="Simsun" w:eastAsia="宋体" w:hAnsi="Simsun" w:cs="宋体"/>
          <w:kern w:val="0"/>
          <w:szCs w:val="21"/>
        </w:rPr>
        <w:t>“</w:t>
      </w:r>
      <w:r w:rsidRPr="00D10DCB">
        <w:rPr>
          <w:rFonts w:ascii="Simsun" w:eastAsia="宋体" w:hAnsi="Simsun" w:cs="宋体"/>
          <w:kern w:val="0"/>
          <w:szCs w:val="21"/>
        </w:rPr>
        <w:t>技术和服务要求</w:t>
      </w:r>
      <w:r w:rsidRPr="00D10DCB">
        <w:rPr>
          <w:rFonts w:ascii="Simsun" w:eastAsia="宋体" w:hAnsi="Simsun" w:cs="宋体"/>
          <w:kern w:val="0"/>
          <w:szCs w:val="21"/>
        </w:rPr>
        <w:t>”</w:t>
      </w:r>
      <w:r w:rsidRPr="00D10DCB">
        <w:rPr>
          <w:rFonts w:ascii="Simsun" w:eastAsia="宋体" w:hAnsi="Simsun" w:cs="宋体"/>
          <w:kern w:val="0"/>
          <w:szCs w:val="21"/>
        </w:rPr>
        <w:t>项</w:t>
      </w:r>
      <w:proofErr w:type="gramStart"/>
      <w:r w:rsidRPr="00D10DCB">
        <w:rPr>
          <w:rFonts w:ascii="Simsun" w:eastAsia="宋体" w:hAnsi="Simsun" w:cs="宋体"/>
          <w:kern w:val="0"/>
          <w:szCs w:val="21"/>
        </w:rPr>
        <w:t>下涉及</w:t>
      </w:r>
      <w:proofErr w:type="gramEnd"/>
      <w:r w:rsidRPr="00D10DCB">
        <w:rPr>
          <w:rFonts w:ascii="Simsun" w:eastAsia="宋体" w:hAnsi="Simsun" w:cs="宋体"/>
          <w:kern w:val="0"/>
          <w:szCs w:val="21"/>
        </w:rPr>
        <w:t>“≥</w:t>
      </w:r>
      <w:r w:rsidRPr="00D10DCB">
        <w:rPr>
          <w:rFonts w:ascii="Simsun" w:eastAsia="宋体" w:hAnsi="Simsun" w:cs="宋体"/>
          <w:kern w:val="0"/>
          <w:szCs w:val="21"/>
        </w:rPr>
        <w:t>或＞</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或＜</w:t>
      </w:r>
      <w:r w:rsidRPr="00D10DCB">
        <w:rPr>
          <w:rFonts w:ascii="Simsun" w:eastAsia="宋体" w:hAnsi="Simsun" w:cs="宋体"/>
          <w:kern w:val="0"/>
          <w:szCs w:val="21"/>
        </w:rPr>
        <w:t>”</w:t>
      </w:r>
      <w:r w:rsidRPr="00D10DCB">
        <w:rPr>
          <w:rFonts w:ascii="Simsun" w:eastAsia="宋体" w:hAnsi="Simsun" w:cs="宋体"/>
          <w:kern w:val="0"/>
          <w:szCs w:val="21"/>
        </w:rPr>
        <w:t>及某个区间值范围内的内容，应填写具体的数值。</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1.3“</w:t>
      </w:r>
      <w:r w:rsidRPr="00D10DCB">
        <w:rPr>
          <w:rFonts w:ascii="Simsun" w:eastAsia="宋体" w:hAnsi="Simsun" w:cs="宋体"/>
          <w:kern w:val="0"/>
          <w:szCs w:val="21"/>
        </w:rPr>
        <w:t>是否偏离及说明</w:t>
      </w:r>
      <w:r w:rsidRPr="00D10DCB">
        <w:rPr>
          <w:rFonts w:ascii="Simsun" w:eastAsia="宋体" w:hAnsi="Simsun" w:cs="宋体"/>
          <w:kern w:val="0"/>
          <w:szCs w:val="21"/>
        </w:rPr>
        <w:t>”</w:t>
      </w:r>
      <w:r w:rsidRPr="00D10DCB">
        <w:rPr>
          <w:rFonts w:ascii="Simsun" w:eastAsia="宋体" w:hAnsi="Simsun" w:cs="宋体"/>
          <w:kern w:val="0"/>
          <w:szCs w:val="21"/>
        </w:rPr>
        <w:t>项下应按下列规定填写：优于的，填写</w:t>
      </w:r>
      <w:r w:rsidRPr="00D10DCB">
        <w:rPr>
          <w:rFonts w:ascii="Simsun" w:eastAsia="宋体" w:hAnsi="Simsun" w:cs="宋体"/>
          <w:kern w:val="0"/>
          <w:szCs w:val="21"/>
        </w:rPr>
        <w:t>“</w:t>
      </w:r>
      <w:r w:rsidRPr="00D10DCB">
        <w:rPr>
          <w:rFonts w:ascii="Simsun" w:eastAsia="宋体" w:hAnsi="Simsun" w:cs="宋体"/>
          <w:kern w:val="0"/>
          <w:szCs w:val="21"/>
        </w:rPr>
        <w:t>正偏离</w:t>
      </w:r>
      <w:r w:rsidRPr="00D10DCB">
        <w:rPr>
          <w:rFonts w:ascii="Simsun" w:eastAsia="宋体" w:hAnsi="Simsun" w:cs="宋体"/>
          <w:kern w:val="0"/>
          <w:szCs w:val="21"/>
        </w:rPr>
        <w:t>”</w:t>
      </w:r>
      <w:r w:rsidRPr="00D10DCB">
        <w:rPr>
          <w:rFonts w:ascii="Simsun" w:eastAsia="宋体" w:hAnsi="Simsun" w:cs="宋体"/>
          <w:kern w:val="0"/>
          <w:szCs w:val="21"/>
        </w:rPr>
        <w:t>；符合的，填写</w:t>
      </w:r>
      <w:r w:rsidRPr="00D10DCB">
        <w:rPr>
          <w:rFonts w:ascii="Simsun" w:eastAsia="宋体" w:hAnsi="Simsun" w:cs="宋体"/>
          <w:kern w:val="0"/>
          <w:szCs w:val="21"/>
        </w:rPr>
        <w:t>“</w:t>
      </w:r>
      <w:r w:rsidRPr="00D10DCB">
        <w:rPr>
          <w:rFonts w:ascii="Simsun" w:eastAsia="宋体" w:hAnsi="Simsun" w:cs="宋体"/>
          <w:kern w:val="0"/>
          <w:szCs w:val="21"/>
        </w:rPr>
        <w:t>无偏离</w:t>
      </w:r>
      <w:r w:rsidRPr="00D10DCB">
        <w:rPr>
          <w:rFonts w:ascii="Simsun" w:eastAsia="宋体" w:hAnsi="Simsun" w:cs="宋体"/>
          <w:kern w:val="0"/>
          <w:szCs w:val="21"/>
        </w:rPr>
        <w:t>”</w:t>
      </w:r>
      <w:r w:rsidRPr="00D10DCB">
        <w:rPr>
          <w:rFonts w:ascii="Simsun" w:eastAsia="宋体" w:hAnsi="Simsun" w:cs="宋体"/>
          <w:kern w:val="0"/>
          <w:szCs w:val="21"/>
        </w:rPr>
        <w:t>；低于的，填写</w:t>
      </w:r>
      <w:r w:rsidRPr="00D10DCB">
        <w:rPr>
          <w:rFonts w:ascii="Simsun" w:eastAsia="宋体" w:hAnsi="Simsun" w:cs="宋体"/>
          <w:kern w:val="0"/>
          <w:szCs w:val="21"/>
        </w:rPr>
        <w:t>“</w:t>
      </w:r>
      <w:r w:rsidRPr="00D10DCB">
        <w:rPr>
          <w:rFonts w:ascii="Simsun" w:eastAsia="宋体" w:hAnsi="Simsun" w:cs="宋体"/>
          <w:kern w:val="0"/>
          <w:szCs w:val="21"/>
        </w:rPr>
        <w:t>负偏离</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、投标人需要说明的内容若需特殊表达，应先在本表中进行相应说明，再</w:t>
      </w:r>
      <w:r w:rsidRPr="00D10DCB">
        <w:rPr>
          <w:rFonts w:ascii="Simsun" w:eastAsia="宋体" w:hAnsi="Simsun" w:cs="宋体"/>
          <w:kern w:val="0"/>
          <w:szCs w:val="21"/>
        </w:rPr>
        <w:t>    </w:t>
      </w:r>
      <w:r w:rsidRPr="00D10DCB">
        <w:rPr>
          <w:rFonts w:ascii="Simsun" w:eastAsia="宋体" w:hAnsi="Simsun" w:cs="宋体"/>
          <w:kern w:val="0"/>
          <w:szCs w:val="21"/>
        </w:rPr>
        <w:t>另页应答，否则</w:t>
      </w:r>
      <w:r w:rsidRPr="00584C77">
        <w:rPr>
          <w:rFonts w:ascii="Simsun" w:eastAsia="宋体" w:hAnsi="Simsun" w:cs="宋体"/>
          <w:b/>
          <w:bCs/>
          <w:kern w:val="0"/>
          <w:szCs w:val="21"/>
        </w:rPr>
        <w:t>投标无效</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、纸质投标文件正本中的本表应为原件。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br/>
      </w:r>
      <w:r w:rsidRPr="00584C77">
        <w:rPr>
          <w:rFonts w:ascii="Simsun" w:eastAsia="宋体" w:hAnsi="Simsun" w:cs="宋体"/>
          <w:b/>
          <w:bCs/>
          <w:kern w:val="0"/>
          <w:szCs w:val="21"/>
        </w:rPr>
        <w:t>三、商务条件响应表</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招标编号：</w:t>
      </w:r>
      <w:r w:rsidRPr="00D10DCB">
        <w:rPr>
          <w:rFonts w:ascii="Simsun" w:eastAsia="宋体" w:hAnsi="Simsun" w:cs="宋体"/>
          <w:kern w:val="0"/>
          <w:szCs w:val="21"/>
          <w:u w:val="single"/>
        </w:rPr>
        <w:t>                   </w:t>
      </w:r>
    </w:p>
    <w:tbl>
      <w:tblPr>
        <w:tblW w:w="852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91"/>
        <w:gridCol w:w="875"/>
        <w:gridCol w:w="2927"/>
        <w:gridCol w:w="1834"/>
        <w:gridCol w:w="1893"/>
      </w:tblGrid>
      <w:tr w:rsidR="00584C77" w:rsidRPr="00D10DCB" w:rsidTr="00D10DCB">
        <w:trPr>
          <w:tblCellSpacing w:w="15" w:type="dxa"/>
        </w:trPr>
        <w:tc>
          <w:tcPr>
            <w:tcW w:w="96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合同包</w:t>
            </w:r>
          </w:p>
        </w:tc>
        <w:tc>
          <w:tcPr>
            <w:tcW w:w="85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品目号</w:t>
            </w:r>
          </w:p>
        </w:tc>
        <w:tc>
          <w:tcPr>
            <w:tcW w:w="297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商务条件</w:t>
            </w:r>
          </w:p>
        </w:tc>
        <w:tc>
          <w:tcPr>
            <w:tcW w:w="184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投标响应</w:t>
            </w:r>
          </w:p>
        </w:tc>
        <w:tc>
          <w:tcPr>
            <w:tcW w:w="189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是否偏离及说明</w:t>
            </w:r>
          </w:p>
        </w:tc>
      </w:tr>
      <w:tr w:rsidR="00584C77" w:rsidRPr="00D10DCB" w:rsidTr="00D10DCB">
        <w:trPr>
          <w:tblCellSpacing w:w="15" w:type="dxa"/>
        </w:trPr>
        <w:tc>
          <w:tcPr>
            <w:tcW w:w="96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*-1</w:t>
            </w:r>
          </w:p>
        </w:tc>
        <w:tc>
          <w:tcPr>
            <w:tcW w:w="29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4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0" w:type="auto"/>
            <w:vMerge/>
            <w:tcBorders>
              <w:top w:val="nil"/>
              <w:left w:val="outset" w:sz="6" w:space="0" w:color="auto"/>
              <w:bottom w:val="outset" w:sz="6" w:space="0" w:color="auto"/>
              <w:right w:val="outset" w:sz="6" w:space="0" w:color="auto"/>
            </w:tcBorders>
            <w:vAlign w:val="center"/>
            <w:hideMark/>
          </w:tcPr>
          <w:p w:rsidR="00D10DCB" w:rsidRPr="00D10DCB" w:rsidRDefault="00D10DCB" w:rsidP="00D10DCB">
            <w:pPr>
              <w:widowControl/>
              <w:jc w:val="left"/>
              <w:rPr>
                <w:rFonts w:ascii="宋体" w:eastAsia="宋体" w:hAnsi="宋体" w:cs="宋体"/>
                <w:kern w:val="0"/>
                <w:sz w:val="24"/>
                <w:szCs w:val="24"/>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297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45"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hideMark/>
          </w:tcPr>
          <w:p w:rsidR="00D10DCB" w:rsidRPr="00D10DCB" w:rsidRDefault="00D10DCB" w:rsidP="00D10DCB">
            <w:pPr>
              <w:widowControl/>
              <w:jc w:val="left"/>
              <w:rPr>
                <w:rFonts w:ascii="宋体" w:eastAsia="宋体" w:hAnsi="宋体" w:cs="宋体"/>
                <w:kern w:val="0"/>
                <w:sz w:val="24"/>
                <w:szCs w:val="24"/>
              </w:rPr>
            </w:pPr>
          </w:p>
        </w:tc>
      </w:tr>
      <w:tr w:rsidR="00584C77" w:rsidRPr="00D10DCB" w:rsidTr="00D10DCB">
        <w:trPr>
          <w:tblCellSpacing w:w="15" w:type="dxa"/>
        </w:trPr>
        <w:tc>
          <w:tcPr>
            <w:tcW w:w="96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Calibri" w:eastAsia="宋体" w:hAnsi="Calibri" w:cs="宋体"/>
                <w:kern w:val="0"/>
                <w:szCs w:val="21"/>
              </w:rPr>
              <w:t>…</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29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8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c>
          <w:tcPr>
            <w:tcW w:w="18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D10DCB" w:rsidRPr="00D10DCB" w:rsidRDefault="00D10DCB" w:rsidP="00D10DCB">
            <w:pPr>
              <w:widowControl/>
              <w:jc w:val="left"/>
              <w:rPr>
                <w:rFonts w:ascii="宋体" w:eastAsia="宋体" w:hAnsi="宋体" w:cs="宋体"/>
                <w:kern w:val="0"/>
                <w:sz w:val="24"/>
                <w:szCs w:val="24"/>
              </w:rPr>
            </w:pPr>
          </w:p>
        </w:tc>
      </w:tr>
    </w:tbl>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宋体" w:eastAsia="宋体" w:hAnsi="宋体" w:cs="宋体" w:hint="eastAsia"/>
          <w:kern w:val="0"/>
          <w:szCs w:val="21"/>
        </w:rPr>
        <w:t>★</w:t>
      </w:r>
      <w:r w:rsidRPr="00D10DCB">
        <w:rPr>
          <w:rFonts w:ascii="Simsun" w:eastAsia="宋体" w:hAnsi="Simsun" w:cs="宋体"/>
          <w:kern w:val="0"/>
          <w:szCs w:val="21"/>
        </w:rPr>
        <w:t>注意：</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、本表应按照下列规定填写：</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1.1“</w:t>
      </w:r>
      <w:r w:rsidRPr="00D10DCB">
        <w:rPr>
          <w:rFonts w:ascii="Simsun" w:eastAsia="宋体" w:hAnsi="Simsun" w:cs="宋体"/>
          <w:kern w:val="0"/>
          <w:szCs w:val="21"/>
        </w:rPr>
        <w:t>商务条件</w:t>
      </w:r>
      <w:r w:rsidRPr="00D10DCB">
        <w:rPr>
          <w:rFonts w:ascii="Simsun" w:eastAsia="宋体" w:hAnsi="Simsun" w:cs="宋体"/>
          <w:kern w:val="0"/>
          <w:szCs w:val="21"/>
        </w:rPr>
        <w:t>”</w:t>
      </w:r>
      <w:r w:rsidRPr="00D10DCB">
        <w:rPr>
          <w:rFonts w:ascii="Simsun" w:eastAsia="宋体" w:hAnsi="Simsun" w:cs="宋体"/>
          <w:kern w:val="0"/>
          <w:szCs w:val="21"/>
        </w:rPr>
        <w:t>项下填写的内容应与招标文件第五章</w:t>
      </w:r>
      <w:r w:rsidRPr="00D10DCB">
        <w:rPr>
          <w:rFonts w:ascii="Simsun" w:eastAsia="宋体" w:hAnsi="Simsun" w:cs="宋体"/>
          <w:kern w:val="0"/>
          <w:szCs w:val="21"/>
        </w:rPr>
        <w:t>“</w:t>
      </w:r>
      <w:r w:rsidRPr="00D10DCB">
        <w:rPr>
          <w:rFonts w:ascii="Simsun" w:eastAsia="宋体" w:hAnsi="Simsun" w:cs="宋体"/>
          <w:kern w:val="0"/>
          <w:szCs w:val="21"/>
        </w:rPr>
        <w:t>商务条件</w:t>
      </w:r>
      <w:r w:rsidRPr="00D10DCB">
        <w:rPr>
          <w:rFonts w:ascii="Simsun" w:eastAsia="宋体" w:hAnsi="Simsun" w:cs="宋体"/>
          <w:kern w:val="0"/>
          <w:szCs w:val="21"/>
        </w:rPr>
        <w:t>”</w:t>
      </w:r>
      <w:r w:rsidRPr="00D10DCB">
        <w:rPr>
          <w:rFonts w:ascii="Simsun" w:eastAsia="宋体" w:hAnsi="Simsun" w:cs="宋体"/>
          <w:kern w:val="0"/>
          <w:szCs w:val="21"/>
        </w:rPr>
        <w:t>的内容保持一致。</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1.2“</w:t>
      </w:r>
      <w:r w:rsidRPr="00D10DCB">
        <w:rPr>
          <w:rFonts w:ascii="Simsun" w:eastAsia="宋体" w:hAnsi="Simsun" w:cs="宋体"/>
          <w:kern w:val="0"/>
          <w:szCs w:val="21"/>
        </w:rPr>
        <w:t>投标响应</w:t>
      </w:r>
      <w:r w:rsidRPr="00D10DCB">
        <w:rPr>
          <w:rFonts w:ascii="Simsun" w:eastAsia="宋体" w:hAnsi="Simsun" w:cs="宋体"/>
          <w:kern w:val="0"/>
          <w:szCs w:val="21"/>
        </w:rPr>
        <w:t>”</w:t>
      </w:r>
      <w:r w:rsidRPr="00D10DCB">
        <w:rPr>
          <w:rFonts w:ascii="Simsun" w:eastAsia="宋体" w:hAnsi="Simsun" w:cs="宋体"/>
          <w:kern w:val="0"/>
          <w:szCs w:val="21"/>
        </w:rPr>
        <w:t>项下应填写具体的响应内容并与</w:t>
      </w:r>
      <w:r w:rsidRPr="00D10DCB">
        <w:rPr>
          <w:rFonts w:ascii="Simsun" w:eastAsia="宋体" w:hAnsi="Simsun" w:cs="宋体"/>
          <w:kern w:val="0"/>
          <w:szCs w:val="21"/>
        </w:rPr>
        <w:t>“</w:t>
      </w:r>
      <w:r w:rsidRPr="00D10DCB">
        <w:rPr>
          <w:rFonts w:ascii="Simsun" w:eastAsia="宋体" w:hAnsi="Simsun" w:cs="宋体"/>
          <w:kern w:val="0"/>
          <w:szCs w:val="21"/>
        </w:rPr>
        <w:t>商务条件</w:t>
      </w:r>
      <w:r w:rsidRPr="00D10DCB">
        <w:rPr>
          <w:rFonts w:ascii="Simsun" w:eastAsia="宋体" w:hAnsi="Simsun" w:cs="宋体"/>
          <w:kern w:val="0"/>
          <w:szCs w:val="21"/>
        </w:rPr>
        <w:t>”</w:t>
      </w:r>
      <w:r w:rsidRPr="00D10DCB">
        <w:rPr>
          <w:rFonts w:ascii="Simsun" w:eastAsia="宋体" w:hAnsi="Simsun" w:cs="宋体"/>
          <w:kern w:val="0"/>
          <w:szCs w:val="21"/>
        </w:rPr>
        <w:t>项下填写的内容逐项对应；对</w:t>
      </w:r>
      <w:r w:rsidRPr="00D10DCB">
        <w:rPr>
          <w:rFonts w:ascii="Simsun" w:eastAsia="宋体" w:hAnsi="Simsun" w:cs="宋体"/>
          <w:kern w:val="0"/>
          <w:szCs w:val="21"/>
        </w:rPr>
        <w:t>“</w:t>
      </w:r>
      <w:r w:rsidRPr="00D10DCB">
        <w:rPr>
          <w:rFonts w:ascii="Simsun" w:eastAsia="宋体" w:hAnsi="Simsun" w:cs="宋体"/>
          <w:kern w:val="0"/>
          <w:szCs w:val="21"/>
        </w:rPr>
        <w:t>商务条件</w:t>
      </w:r>
      <w:r w:rsidRPr="00D10DCB">
        <w:rPr>
          <w:rFonts w:ascii="Simsun" w:eastAsia="宋体" w:hAnsi="Simsun" w:cs="宋体"/>
          <w:kern w:val="0"/>
          <w:szCs w:val="21"/>
        </w:rPr>
        <w:t>”</w:t>
      </w:r>
      <w:r w:rsidRPr="00D10DCB">
        <w:rPr>
          <w:rFonts w:ascii="Simsun" w:eastAsia="宋体" w:hAnsi="Simsun" w:cs="宋体"/>
          <w:kern w:val="0"/>
          <w:szCs w:val="21"/>
        </w:rPr>
        <w:t>项</w:t>
      </w:r>
      <w:proofErr w:type="gramStart"/>
      <w:r w:rsidRPr="00D10DCB">
        <w:rPr>
          <w:rFonts w:ascii="Simsun" w:eastAsia="宋体" w:hAnsi="Simsun" w:cs="宋体"/>
          <w:kern w:val="0"/>
          <w:szCs w:val="21"/>
        </w:rPr>
        <w:t>下涉及</w:t>
      </w:r>
      <w:proofErr w:type="gramEnd"/>
      <w:r w:rsidRPr="00D10DCB">
        <w:rPr>
          <w:rFonts w:ascii="Simsun" w:eastAsia="宋体" w:hAnsi="Simsun" w:cs="宋体"/>
          <w:kern w:val="0"/>
          <w:szCs w:val="21"/>
        </w:rPr>
        <w:t>“≥</w:t>
      </w:r>
      <w:r w:rsidRPr="00D10DCB">
        <w:rPr>
          <w:rFonts w:ascii="Simsun" w:eastAsia="宋体" w:hAnsi="Simsun" w:cs="宋体"/>
          <w:kern w:val="0"/>
          <w:szCs w:val="21"/>
        </w:rPr>
        <w:t>或＞</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w:t>
      </w:r>
      <w:r w:rsidRPr="00D10DCB">
        <w:rPr>
          <w:rFonts w:ascii="Simsun" w:eastAsia="宋体" w:hAnsi="Simsun" w:cs="宋体"/>
          <w:kern w:val="0"/>
          <w:szCs w:val="21"/>
        </w:rPr>
        <w:t>或＜</w:t>
      </w:r>
      <w:r w:rsidRPr="00D10DCB">
        <w:rPr>
          <w:rFonts w:ascii="Simsun" w:eastAsia="宋体" w:hAnsi="Simsun" w:cs="宋体"/>
          <w:kern w:val="0"/>
          <w:szCs w:val="21"/>
        </w:rPr>
        <w:t>”</w:t>
      </w:r>
      <w:r w:rsidRPr="00D10DCB">
        <w:rPr>
          <w:rFonts w:ascii="Simsun" w:eastAsia="宋体" w:hAnsi="Simsun" w:cs="宋体"/>
          <w:kern w:val="0"/>
          <w:szCs w:val="21"/>
        </w:rPr>
        <w:t>及某个区间值范围内的内容，应填写具体的数值。</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1.3“</w:t>
      </w:r>
      <w:r w:rsidRPr="00D10DCB">
        <w:rPr>
          <w:rFonts w:ascii="Simsun" w:eastAsia="宋体" w:hAnsi="Simsun" w:cs="宋体"/>
          <w:kern w:val="0"/>
          <w:szCs w:val="21"/>
        </w:rPr>
        <w:t>是否偏离及说明</w:t>
      </w:r>
      <w:r w:rsidRPr="00D10DCB">
        <w:rPr>
          <w:rFonts w:ascii="Simsun" w:eastAsia="宋体" w:hAnsi="Simsun" w:cs="宋体"/>
          <w:kern w:val="0"/>
          <w:szCs w:val="21"/>
        </w:rPr>
        <w:t>”</w:t>
      </w:r>
      <w:r w:rsidRPr="00D10DCB">
        <w:rPr>
          <w:rFonts w:ascii="Simsun" w:eastAsia="宋体" w:hAnsi="Simsun" w:cs="宋体"/>
          <w:kern w:val="0"/>
          <w:szCs w:val="21"/>
        </w:rPr>
        <w:t>项下应按下列规定填写：优于的，填写</w:t>
      </w:r>
      <w:r w:rsidRPr="00D10DCB">
        <w:rPr>
          <w:rFonts w:ascii="Simsun" w:eastAsia="宋体" w:hAnsi="Simsun" w:cs="宋体"/>
          <w:kern w:val="0"/>
          <w:szCs w:val="21"/>
        </w:rPr>
        <w:t>“</w:t>
      </w:r>
      <w:r w:rsidRPr="00D10DCB">
        <w:rPr>
          <w:rFonts w:ascii="Simsun" w:eastAsia="宋体" w:hAnsi="Simsun" w:cs="宋体"/>
          <w:kern w:val="0"/>
          <w:szCs w:val="21"/>
        </w:rPr>
        <w:t>正偏离</w:t>
      </w:r>
      <w:r w:rsidRPr="00D10DCB">
        <w:rPr>
          <w:rFonts w:ascii="Simsun" w:eastAsia="宋体" w:hAnsi="Simsun" w:cs="宋体"/>
          <w:kern w:val="0"/>
          <w:szCs w:val="21"/>
        </w:rPr>
        <w:t>”</w:t>
      </w:r>
      <w:r w:rsidRPr="00D10DCB">
        <w:rPr>
          <w:rFonts w:ascii="Simsun" w:eastAsia="宋体" w:hAnsi="Simsun" w:cs="宋体"/>
          <w:kern w:val="0"/>
          <w:szCs w:val="21"/>
        </w:rPr>
        <w:t>；符合的，填写</w:t>
      </w:r>
      <w:r w:rsidRPr="00D10DCB">
        <w:rPr>
          <w:rFonts w:ascii="Simsun" w:eastAsia="宋体" w:hAnsi="Simsun" w:cs="宋体"/>
          <w:kern w:val="0"/>
          <w:szCs w:val="21"/>
        </w:rPr>
        <w:t>“</w:t>
      </w:r>
      <w:r w:rsidRPr="00D10DCB">
        <w:rPr>
          <w:rFonts w:ascii="Simsun" w:eastAsia="宋体" w:hAnsi="Simsun" w:cs="宋体"/>
          <w:kern w:val="0"/>
          <w:szCs w:val="21"/>
        </w:rPr>
        <w:t>无偏离</w:t>
      </w:r>
      <w:r w:rsidRPr="00D10DCB">
        <w:rPr>
          <w:rFonts w:ascii="Simsun" w:eastAsia="宋体" w:hAnsi="Simsun" w:cs="宋体"/>
          <w:kern w:val="0"/>
          <w:szCs w:val="21"/>
        </w:rPr>
        <w:t>”</w:t>
      </w:r>
      <w:r w:rsidRPr="00D10DCB">
        <w:rPr>
          <w:rFonts w:ascii="Simsun" w:eastAsia="宋体" w:hAnsi="Simsun" w:cs="宋体"/>
          <w:kern w:val="0"/>
          <w:szCs w:val="21"/>
        </w:rPr>
        <w:t>；低于的，填写</w:t>
      </w:r>
      <w:r w:rsidRPr="00D10DCB">
        <w:rPr>
          <w:rFonts w:ascii="Simsun" w:eastAsia="宋体" w:hAnsi="Simsun" w:cs="宋体"/>
          <w:kern w:val="0"/>
          <w:szCs w:val="21"/>
        </w:rPr>
        <w:t>“</w:t>
      </w:r>
      <w:r w:rsidRPr="00D10DCB">
        <w:rPr>
          <w:rFonts w:ascii="Simsun" w:eastAsia="宋体" w:hAnsi="Simsun" w:cs="宋体"/>
          <w:kern w:val="0"/>
          <w:szCs w:val="21"/>
        </w:rPr>
        <w:t>负偏离</w:t>
      </w:r>
      <w:r w:rsidRPr="00D10DCB">
        <w:rPr>
          <w:rFonts w:ascii="Simsun" w:eastAsia="宋体" w:hAnsi="Simsun" w:cs="宋体"/>
          <w:kern w:val="0"/>
          <w:szCs w:val="21"/>
        </w:rPr>
        <w:t>”</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、投标人需要说明的内容若需特殊表达，应先在本表中进行相应说明，再另页应答，否则</w:t>
      </w:r>
      <w:r w:rsidRPr="00584C77">
        <w:rPr>
          <w:rFonts w:ascii="Simsun" w:eastAsia="宋体" w:hAnsi="Simsun" w:cs="宋体"/>
          <w:b/>
          <w:bCs/>
          <w:kern w:val="0"/>
          <w:szCs w:val="21"/>
        </w:rPr>
        <w:t>投标无效</w:t>
      </w:r>
      <w:r w:rsidRPr="00D10DCB">
        <w:rPr>
          <w:rFonts w:ascii="Simsun" w:eastAsia="宋体" w:hAnsi="Simsun" w:cs="宋体"/>
          <w:kern w:val="0"/>
          <w:szCs w:val="21"/>
        </w:rPr>
        <w:t>。</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、纸质投标文件正本中的本表应为原件。</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w:t>
      </w:r>
      <w:r w:rsidRPr="00D10DCB">
        <w:rPr>
          <w:rFonts w:ascii="Simsun" w:eastAsia="宋体" w:hAnsi="Simsun" w:cs="宋体"/>
          <w:kern w:val="0"/>
          <w:szCs w:val="21"/>
          <w:u w:val="single"/>
        </w:rPr>
        <w:t>（全称并加盖单位公章）</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投标人代表签字：</w:t>
      </w:r>
      <w:r w:rsidRPr="00D10DCB">
        <w:rPr>
          <w:rFonts w:ascii="Simsun" w:eastAsia="宋体" w:hAnsi="Simsun" w:cs="宋体"/>
          <w:kern w:val="0"/>
          <w:szCs w:val="21"/>
          <w:u w:val="single"/>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日期：</w:t>
      </w:r>
      <w:r w:rsidRPr="00D10DCB">
        <w:rPr>
          <w:rFonts w:ascii="Simsun" w:eastAsia="宋体" w:hAnsi="Simsun" w:cs="宋体"/>
          <w:kern w:val="0"/>
          <w:szCs w:val="21"/>
          <w:u w:val="single"/>
        </w:rPr>
        <w:t>    </w:t>
      </w:r>
      <w:r w:rsidRPr="00D10DCB">
        <w:rPr>
          <w:rFonts w:ascii="Simsun" w:eastAsia="宋体" w:hAnsi="Simsun" w:cs="宋体"/>
          <w:kern w:val="0"/>
          <w:szCs w:val="21"/>
        </w:rPr>
        <w:t>年</w:t>
      </w:r>
      <w:r w:rsidRPr="00D10DCB">
        <w:rPr>
          <w:rFonts w:ascii="Simsun" w:eastAsia="宋体" w:hAnsi="Simsun" w:cs="宋体"/>
          <w:kern w:val="0"/>
          <w:szCs w:val="21"/>
          <w:u w:val="single"/>
        </w:rPr>
        <w:t>   </w:t>
      </w:r>
      <w:r w:rsidRPr="00D10DCB">
        <w:rPr>
          <w:rFonts w:ascii="Simsun" w:eastAsia="宋体" w:hAnsi="Simsun" w:cs="宋体"/>
          <w:kern w:val="0"/>
          <w:szCs w:val="21"/>
        </w:rPr>
        <w:t>月</w:t>
      </w:r>
      <w:r w:rsidRPr="00D10DCB">
        <w:rPr>
          <w:rFonts w:ascii="Simsun" w:eastAsia="宋体" w:hAnsi="Simsun" w:cs="宋体"/>
          <w:kern w:val="0"/>
          <w:szCs w:val="21"/>
          <w:u w:val="single"/>
        </w:rPr>
        <w:t>   </w:t>
      </w:r>
      <w:r w:rsidRPr="00D10DCB">
        <w:rPr>
          <w:rFonts w:ascii="Simsun" w:eastAsia="宋体" w:hAnsi="Simsun" w:cs="宋体"/>
          <w:kern w:val="0"/>
          <w:szCs w:val="21"/>
        </w:rPr>
        <w:t>日</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br/>
      </w:r>
      <w:r w:rsidRPr="00584C77">
        <w:rPr>
          <w:rFonts w:ascii="Simsun" w:eastAsia="宋体" w:hAnsi="Simsun" w:cs="宋体"/>
          <w:b/>
          <w:bCs/>
          <w:kern w:val="0"/>
          <w:szCs w:val="21"/>
        </w:rPr>
        <w:t>四、投标人提交的其他资料（若有）</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center"/>
        <w:rPr>
          <w:rFonts w:ascii="宋体" w:eastAsia="宋体" w:hAnsi="宋体" w:cs="宋体"/>
          <w:kern w:val="0"/>
          <w:sz w:val="24"/>
          <w:szCs w:val="24"/>
        </w:rPr>
      </w:pPr>
      <w:r w:rsidRPr="00D10DCB">
        <w:rPr>
          <w:rFonts w:ascii="Simsun" w:eastAsia="宋体" w:hAnsi="Simsun" w:cs="宋体"/>
          <w:kern w:val="0"/>
          <w:szCs w:val="21"/>
        </w:rPr>
        <w:t>编制说明</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1</w:t>
      </w:r>
      <w:r w:rsidRPr="00D10DCB">
        <w:rPr>
          <w:rFonts w:ascii="Simsun" w:eastAsia="宋体" w:hAnsi="Simsun" w:cs="宋体"/>
          <w:kern w:val="0"/>
          <w:szCs w:val="21"/>
        </w:rPr>
        <w:t>、招标文件要求提交的除</w:t>
      </w:r>
      <w:r w:rsidRPr="00584C77">
        <w:rPr>
          <w:rFonts w:ascii="Simsun" w:eastAsia="宋体" w:hAnsi="Simsun" w:cs="宋体"/>
          <w:b/>
          <w:bCs/>
          <w:kern w:val="0"/>
          <w:szCs w:val="21"/>
        </w:rPr>
        <w:t>“</w:t>
      </w:r>
      <w:r w:rsidRPr="00584C77">
        <w:rPr>
          <w:rFonts w:ascii="Simsun" w:eastAsia="宋体" w:hAnsi="Simsun" w:cs="宋体"/>
          <w:b/>
          <w:bCs/>
          <w:kern w:val="0"/>
          <w:szCs w:val="21"/>
        </w:rPr>
        <w:t>资格及资信证明部分</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w:t>
      </w:r>
      <w:r w:rsidRPr="00584C77">
        <w:rPr>
          <w:rFonts w:ascii="Simsun" w:eastAsia="宋体" w:hAnsi="Simsun" w:cs="宋体"/>
          <w:b/>
          <w:bCs/>
          <w:kern w:val="0"/>
          <w:szCs w:val="21"/>
        </w:rPr>
        <w:t>报价部分</w:t>
      </w:r>
      <w:r w:rsidRPr="00584C77">
        <w:rPr>
          <w:rFonts w:ascii="Simsun" w:eastAsia="宋体" w:hAnsi="Simsun" w:cs="宋体"/>
          <w:b/>
          <w:bCs/>
          <w:kern w:val="0"/>
          <w:szCs w:val="21"/>
        </w:rPr>
        <w:t>”</w:t>
      </w:r>
      <w:r w:rsidRPr="00D10DCB">
        <w:rPr>
          <w:rFonts w:ascii="Simsun" w:eastAsia="宋体" w:hAnsi="Simsun" w:cs="宋体"/>
          <w:kern w:val="0"/>
          <w:szCs w:val="21"/>
        </w:rPr>
        <w:t>外的其他证明材料或资料加盖投标人的单位公章后应在此项下提交。</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2</w:t>
      </w:r>
      <w:r w:rsidRPr="00D10DCB">
        <w:rPr>
          <w:rFonts w:ascii="Simsun" w:eastAsia="宋体" w:hAnsi="Simsun" w:cs="宋体"/>
          <w:kern w:val="0"/>
          <w:szCs w:val="21"/>
        </w:rPr>
        <w:t>、招标文件要求投标人提供方案（包括但不限于：组织、实施、技术、服务方案等）的，投标人应在此项下提交。</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3</w:t>
      </w:r>
      <w:r w:rsidRPr="00D10DCB">
        <w:rPr>
          <w:rFonts w:ascii="Simsun" w:eastAsia="宋体" w:hAnsi="Simsun" w:cs="宋体"/>
          <w:kern w:val="0"/>
          <w:szCs w:val="21"/>
        </w:rPr>
        <w:t>、除招标文件另有规定外，投标人认为需要提交的其他证明材料或资料加盖投标人的单位公章后应在此项下提交。</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lastRenderedPageBreak/>
        <w:t> </w:t>
      </w:r>
    </w:p>
    <w:p w:rsidR="00D10DCB" w:rsidRPr="00D10DCB" w:rsidRDefault="00D10DCB" w:rsidP="00D10DCB">
      <w:pPr>
        <w:widowControl/>
        <w:spacing w:before="100" w:beforeAutospacing="1" w:after="100" w:afterAutospacing="1"/>
        <w:jc w:val="left"/>
        <w:rPr>
          <w:rFonts w:ascii="宋体" w:eastAsia="宋体" w:hAnsi="宋体" w:cs="宋体"/>
          <w:kern w:val="0"/>
          <w:sz w:val="24"/>
          <w:szCs w:val="24"/>
        </w:rPr>
      </w:pPr>
      <w:r w:rsidRPr="00D10DCB">
        <w:rPr>
          <w:rFonts w:ascii="Simsun" w:eastAsia="宋体" w:hAnsi="Simsun" w:cs="宋体"/>
          <w:kern w:val="0"/>
          <w:szCs w:val="21"/>
        </w:rPr>
        <w:t> </w:t>
      </w:r>
    </w:p>
    <w:p w:rsidR="00D10DCB" w:rsidRPr="00D10DCB" w:rsidRDefault="00D10DCB" w:rsidP="00D10DCB">
      <w:pPr>
        <w:widowControl/>
        <w:spacing w:before="75" w:after="75"/>
        <w:jc w:val="left"/>
        <w:rPr>
          <w:rFonts w:ascii="宋体" w:eastAsia="宋体" w:hAnsi="宋体" w:cs="宋体"/>
          <w:kern w:val="0"/>
          <w:sz w:val="24"/>
          <w:szCs w:val="24"/>
        </w:rPr>
      </w:pPr>
      <w:r w:rsidRPr="00D10DCB">
        <w:rPr>
          <w:rFonts w:ascii="Simsun" w:eastAsia="宋体" w:hAnsi="Simsun" w:cs="宋体"/>
          <w:kern w:val="0"/>
          <w:szCs w:val="21"/>
        </w:rPr>
        <w:t> </w:t>
      </w:r>
    </w:p>
    <w:p w:rsidR="00FD415E" w:rsidRPr="00584C77" w:rsidRDefault="00FD415E"/>
    <w:sectPr w:rsidR="00FD415E" w:rsidRPr="00584C77" w:rsidSect="00143DF9">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5054" w:rsidRDefault="00FF5054" w:rsidP="00D10DCB">
      <w:r>
        <w:separator/>
      </w:r>
    </w:p>
  </w:endnote>
  <w:endnote w:type="continuationSeparator" w:id="0">
    <w:p w:rsidR="00FF5054" w:rsidRDefault="00FF5054" w:rsidP="00D10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imsun">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Times New Roman (正文 CS 字体)">
    <w:altName w:val="宋体"/>
    <w:charset w:val="86"/>
    <w:family w:val="auto"/>
    <w:pitch w:val="default"/>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5137713"/>
      <w:docPartObj>
        <w:docPartGallery w:val="Page Numbers (Bottom of Page)"/>
        <w:docPartUnique/>
      </w:docPartObj>
    </w:sdtPr>
    <w:sdtEndPr/>
    <w:sdtContent>
      <w:p w:rsidR="00143DF9" w:rsidRDefault="00143DF9">
        <w:pPr>
          <w:pStyle w:val="a4"/>
          <w:jc w:val="center"/>
        </w:pPr>
        <w:r>
          <w:fldChar w:fldCharType="begin"/>
        </w:r>
        <w:r>
          <w:instrText>PAGE   \* MERGEFORMAT</w:instrText>
        </w:r>
        <w:r>
          <w:fldChar w:fldCharType="separate"/>
        </w:r>
        <w:r w:rsidR="00FC4E0B" w:rsidRPr="00FC4E0B">
          <w:rPr>
            <w:noProof/>
            <w:lang w:val="zh-CN"/>
          </w:rPr>
          <w:t>1</w:t>
        </w:r>
        <w:r>
          <w:fldChar w:fldCharType="end"/>
        </w:r>
      </w:p>
    </w:sdtContent>
  </w:sdt>
  <w:p w:rsidR="00143DF9" w:rsidRDefault="00143DF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5054" w:rsidRDefault="00FF5054" w:rsidP="00D10DCB">
      <w:r>
        <w:separator/>
      </w:r>
    </w:p>
  </w:footnote>
  <w:footnote w:type="continuationSeparator" w:id="0">
    <w:p w:rsidR="00FF5054" w:rsidRDefault="00FF5054" w:rsidP="00D10D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62E536"/>
    <w:multiLevelType w:val="singleLevel"/>
    <w:tmpl w:val="53926CC4"/>
    <w:lvl w:ilvl="0">
      <w:start w:val="2"/>
      <w:numFmt w:val="decimal"/>
      <w:lvlText w:val="%1）"/>
      <w:lvlJc w:val="left"/>
      <w:pPr>
        <w:ind w:left="900" w:hanging="420"/>
      </w:pPr>
      <w:rPr>
        <w:rFonts w:hint="default"/>
      </w:rPr>
    </w:lvl>
  </w:abstractNum>
  <w:abstractNum w:abstractNumId="1">
    <w:nsid w:val="CCC372D4"/>
    <w:multiLevelType w:val="multilevel"/>
    <w:tmpl w:val="CCC372D4"/>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
    <w:nsid w:val="EA1CB626"/>
    <w:multiLevelType w:val="multilevel"/>
    <w:tmpl w:val="EA1CB626"/>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3">
    <w:nsid w:val="EC9BC9FC"/>
    <w:multiLevelType w:val="multilevel"/>
    <w:tmpl w:val="EC9BC9FC"/>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4">
    <w:nsid w:val="F95B3E99"/>
    <w:multiLevelType w:val="multilevel"/>
    <w:tmpl w:val="F95B3E99"/>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5">
    <w:nsid w:val="091A51F9"/>
    <w:multiLevelType w:val="multilevel"/>
    <w:tmpl w:val="091A51F9"/>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6">
    <w:nsid w:val="110F0D0B"/>
    <w:multiLevelType w:val="multilevel"/>
    <w:tmpl w:val="C54EBF84"/>
    <w:lvl w:ilvl="0">
      <w:start w:val="2"/>
      <w:numFmt w:val="decimal"/>
      <w:lvlText w:val="%1）"/>
      <w:lvlJc w:val="left"/>
      <w:pPr>
        <w:ind w:left="0" w:firstLine="0"/>
      </w:pPr>
      <w:rPr>
        <w:rFonts w:hint="default"/>
        <w:lang w:val="en-US"/>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16FE4361"/>
    <w:multiLevelType w:val="hybridMultilevel"/>
    <w:tmpl w:val="9AA05E16"/>
    <w:lvl w:ilvl="0" w:tplc="932C6802">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174D12B8"/>
    <w:multiLevelType w:val="multilevel"/>
    <w:tmpl w:val="174D12B8"/>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9">
    <w:nsid w:val="18D97C5F"/>
    <w:multiLevelType w:val="hybridMultilevel"/>
    <w:tmpl w:val="F80ECAA2"/>
    <w:lvl w:ilvl="0" w:tplc="6ACEBCDC">
      <w:start w:val="5"/>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1C146CFC"/>
    <w:multiLevelType w:val="multilevel"/>
    <w:tmpl w:val="1C146CFC"/>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1">
    <w:nsid w:val="1FC03A04"/>
    <w:multiLevelType w:val="multilevel"/>
    <w:tmpl w:val="1FC03A04"/>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2">
    <w:nsid w:val="21BB32C8"/>
    <w:multiLevelType w:val="hybridMultilevel"/>
    <w:tmpl w:val="489CDB38"/>
    <w:lvl w:ilvl="0" w:tplc="803CED40">
      <w:start w:val="1"/>
      <w:numFmt w:val="decimal"/>
      <w:lvlText w:val="（%1）"/>
      <w:lvlJc w:val="left"/>
      <w:pPr>
        <w:ind w:left="862"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24564BE"/>
    <w:multiLevelType w:val="multilevel"/>
    <w:tmpl w:val="224564BE"/>
    <w:lvl w:ilvl="0">
      <w:start w:val="1"/>
      <w:numFmt w:val="decimal"/>
      <w:suff w:val="nothing"/>
      <w:lvlText w:val="（%1）"/>
      <w:lvlJc w:val="left"/>
      <w:pPr>
        <w:ind w:left="0" w:firstLine="0"/>
      </w:pPr>
      <w:rPr>
        <w:rFonts w:cs="Times New Roman" w:hint="default"/>
        <w:b w:val="0"/>
        <w:lang w:val="en-US"/>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4">
    <w:nsid w:val="22A24688"/>
    <w:multiLevelType w:val="multilevel"/>
    <w:tmpl w:val="2D765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5E3E02"/>
    <w:multiLevelType w:val="hybridMultilevel"/>
    <w:tmpl w:val="0E564282"/>
    <w:lvl w:ilvl="0" w:tplc="53926CC4">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2BA28D6B"/>
    <w:multiLevelType w:val="multilevel"/>
    <w:tmpl w:val="2BA28D6B"/>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7">
    <w:nsid w:val="2EA82E5B"/>
    <w:multiLevelType w:val="multilevel"/>
    <w:tmpl w:val="2EA82E5B"/>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8">
    <w:nsid w:val="2EAB0B23"/>
    <w:multiLevelType w:val="multilevel"/>
    <w:tmpl w:val="2EAB0B23"/>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9">
    <w:nsid w:val="2F760F44"/>
    <w:multiLevelType w:val="multilevel"/>
    <w:tmpl w:val="A6CC50F8"/>
    <w:lvl w:ilvl="0">
      <w:start w:val="2"/>
      <w:numFmt w:val="decimal"/>
      <w:lvlText w:val="%1）"/>
      <w:lvlJc w:val="left"/>
      <w:pPr>
        <w:ind w:left="0" w:firstLine="0"/>
      </w:pPr>
      <w:rPr>
        <w:rFonts w:hint="default"/>
        <w:lang w:val="en-US"/>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0">
    <w:nsid w:val="37101D99"/>
    <w:multiLevelType w:val="multilevel"/>
    <w:tmpl w:val="7F8E0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86006CF"/>
    <w:multiLevelType w:val="multilevel"/>
    <w:tmpl w:val="37C0343C"/>
    <w:lvl w:ilvl="0">
      <w:start w:val="2"/>
      <w:numFmt w:val="decimal"/>
      <w:lvlText w:val="%1）"/>
      <w:lvlJc w:val="left"/>
      <w:pPr>
        <w:ind w:left="0" w:firstLine="0"/>
      </w:pPr>
      <w:rPr>
        <w:rFonts w:hint="default"/>
        <w:lang w:val="en-US"/>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2">
    <w:nsid w:val="396D4B43"/>
    <w:multiLevelType w:val="multilevel"/>
    <w:tmpl w:val="396D4B43"/>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3">
    <w:nsid w:val="3A44139C"/>
    <w:multiLevelType w:val="multilevel"/>
    <w:tmpl w:val="3A44139C"/>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4">
    <w:nsid w:val="3EE3549C"/>
    <w:multiLevelType w:val="multilevel"/>
    <w:tmpl w:val="D6DE8142"/>
    <w:lvl w:ilvl="0">
      <w:start w:val="2"/>
      <w:numFmt w:val="decimal"/>
      <w:lvlText w:val="%1）"/>
      <w:lvlJc w:val="left"/>
      <w:pPr>
        <w:ind w:left="0" w:firstLine="0"/>
      </w:pPr>
      <w:rPr>
        <w:rFonts w:hint="default"/>
        <w:lang w:val="en-US"/>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5">
    <w:nsid w:val="4253A9B1"/>
    <w:multiLevelType w:val="multilevel"/>
    <w:tmpl w:val="4253A9B1"/>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6">
    <w:nsid w:val="686D71DE"/>
    <w:multiLevelType w:val="multilevel"/>
    <w:tmpl w:val="686D71DE"/>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7">
    <w:nsid w:val="6CB2847E"/>
    <w:multiLevelType w:val="multilevel"/>
    <w:tmpl w:val="6CB2847E"/>
    <w:lvl w:ilvl="0">
      <w:start w:val="1"/>
      <w:numFmt w:val="decimal"/>
      <w:suff w:val="nothing"/>
      <w:lvlText w:val="（%1）"/>
      <w:lvlJc w:val="left"/>
      <w:pPr>
        <w:ind w:left="0" w:firstLine="0"/>
      </w:pPr>
      <w:rPr>
        <w:rFonts w:cs="Times New Roman" w:hint="default"/>
        <w:b w:val="0"/>
        <w:lang w:val="en-US"/>
      </w:rPr>
    </w:lvl>
    <w:lvl w:ilvl="1">
      <w:start w:val="1"/>
      <w:numFmt w:val="bullet"/>
      <w:suff w:val="nothing"/>
      <w:lvlText w:val=""/>
      <w:lvlJc w:val="left"/>
      <w:pPr>
        <w:ind w:left="1262" w:hanging="360"/>
      </w:pPr>
      <w:rPr>
        <w:rFonts w:ascii="Wingdings" w:hAnsi="Wingdings" w:hint="default"/>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8">
    <w:nsid w:val="726A2565"/>
    <w:multiLevelType w:val="multilevel"/>
    <w:tmpl w:val="83D64BE2"/>
    <w:lvl w:ilvl="0">
      <w:start w:val="2"/>
      <w:numFmt w:val="decimal"/>
      <w:lvlText w:val="%1）"/>
      <w:lvlJc w:val="left"/>
      <w:pPr>
        <w:ind w:left="0" w:firstLine="0"/>
      </w:pPr>
      <w:rPr>
        <w:rFonts w:hint="default"/>
        <w:lang w:val="en-US"/>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20"/>
  </w:num>
  <w:num w:numId="2">
    <w:abstractNumId w:val="14"/>
  </w:num>
  <w:num w:numId="3">
    <w:abstractNumId w:val="22"/>
  </w:num>
  <w:num w:numId="4">
    <w:abstractNumId w:val="23"/>
  </w:num>
  <w:num w:numId="5">
    <w:abstractNumId w:val="11"/>
  </w:num>
  <w:num w:numId="6">
    <w:abstractNumId w:val="10"/>
  </w:num>
  <w:num w:numId="7">
    <w:abstractNumId w:val="26"/>
  </w:num>
  <w:num w:numId="8">
    <w:abstractNumId w:val="17"/>
  </w:num>
  <w:num w:numId="9">
    <w:abstractNumId w:val="8"/>
  </w:num>
  <w:num w:numId="10">
    <w:abstractNumId w:val="5"/>
  </w:num>
  <w:num w:numId="11">
    <w:abstractNumId w:val="3"/>
  </w:num>
  <w:num w:numId="12">
    <w:abstractNumId w:val="16"/>
  </w:num>
  <w:num w:numId="13">
    <w:abstractNumId w:val="1"/>
  </w:num>
  <w:num w:numId="14">
    <w:abstractNumId w:val="4"/>
  </w:num>
  <w:num w:numId="15">
    <w:abstractNumId w:val="2"/>
  </w:num>
  <w:num w:numId="16">
    <w:abstractNumId w:val="27"/>
  </w:num>
  <w:num w:numId="17">
    <w:abstractNumId w:val="18"/>
  </w:num>
  <w:num w:numId="18">
    <w:abstractNumId w:val="25"/>
  </w:num>
  <w:num w:numId="19">
    <w:abstractNumId w:val="13"/>
  </w:num>
  <w:num w:numId="20">
    <w:abstractNumId w:val="24"/>
  </w:num>
  <w:num w:numId="21">
    <w:abstractNumId w:val="19"/>
  </w:num>
  <w:num w:numId="22">
    <w:abstractNumId w:val="6"/>
  </w:num>
  <w:num w:numId="23">
    <w:abstractNumId w:val="28"/>
  </w:num>
  <w:num w:numId="24">
    <w:abstractNumId w:val="21"/>
  </w:num>
  <w:num w:numId="25">
    <w:abstractNumId w:val="0"/>
  </w:num>
  <w:num w:numId="26">
    <w:abstractNumId w:val="15"/>
  </w:num>
  <w:num w:numId="27">
    <w:abstractNumId w:val="9"/>
  </w:num>
  <w:num w:numId="28">
    <w:abstractNumId w:val="7"/>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313"/>
    <w:rsid w:val="001103F2"/>
    <w:rsid w:val="00143DF9"/>
    <w:rsid w:val="0014698A"/>
    <w:rsid w:val="001B57F7"/>
    <w:rsid w:val="00227372"/>
    <w:rsid w:val="002A61D8"/>
    <w:rsid w:val="00416313"/>
    <w:rsid w:val="004A3A93"/>
    <w:rsid w:val="005150F4"/>
    <w:rsid w:val="00584C77"/>
    <w:rsid w:val="006C5249"/>
    <w:rsid w:val="00C00026"/>
    <w:rsid w:val="00D10DCB"/>
    <w:rsid w:val="00E01A5B"/>
    <w:rsid w:val="00E63822"/>
    <w:rsid w:val="00FC4E0B"/>
    <w:rsid w:val="00FD415E"/>
    <w:rsid w:val="00FF5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qFormat/>
    <w:rsid w:val="00D10DC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nhideWhenUsed/>
    <w:qFormat/>
    <w:rsid w:val="00143DF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qFormat/>
    <w:rsid w:val="00D10DCB"/>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nhideWhenUsed/>
    <w:qFormat/>
    <w:rsid w:val="00143DF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nhideWhenUsed/>
    <w:qFormat/>
    <w:rsid w:val="00143DF9"/>
    <w:pPr>
      <w:keepNext/>
      <w:keepLines/>
      <w:spacing w:before="280" w:after="290" w:line="376" w:lineRule="auto"/>
      <w:outlineLvl w:val="4"/>
    </w:pPr>
    <w:rPr>
      <w:b/>
      <w:bCs/>
      <w:sz w:val="28"/>
      <w:szCs w:val="28"/>
    </w:rPr>
  </w:style>
  <w:style w:type="paragraph" w:styleId="6">
    <w:name w:val="heading 6"/>
    <w:basedOn w:val="a"/>
    <w:next w:val="a"/>
    <w:link w:val="6Char"/>
    <w:unhideWhenUsed/>
    <w:qFormat/>
    <w:rsid w:val="00143DF9"/>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10D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10DCB"/>
    <w:rPr>
      <w:sz w:val="18"/>
      <w:szCs w:val="18"/>
    </w:rPr>
  </w:style>
  <w:style w:type="paragraph" w:styleId="a4">
    <w:name w:val="footer"/>
    <w:basedOn w:val="a"/>
    <w:link w:val="Char0"/>
    <w:unhideWhenUsed/>
    <w:rsid w:val="00D10DCB"/>
    <w:pPr>
      <w:tabs>
        <w:tab w:val="center" w:pos="4153"/>
        <w:tab w:val="right" w:pos="8306"/>
      </w:tabs>
      <w:snapToGrid w:val="0"/>
      <w:jc w:val="left"/>
    </w:pPr>
    <w:rPr>
      <w:sz w:val="18"/>
      <w:szCs w:val="18"/>
    </w:rPr>
  </w:style>
  <w:style w:type="character" w:customStyle="1" w:styleId="Char0">
    <w:name w:val="页脚 Char"/>
    <w:basedOn w:val="a0"/>
    <w:link w:val="a4"/>
    <w:uiPriority w:val="99"/>
    <w:rsid w:val="00D10DCB"/>
    <w:rPr>
      <w:sz w:val="18"/>
      <w:szCs w:val="18"/>
    </w:rPr>
  </w:style>
  <w:style w:type="character" w:customStyle="1" w:styleId="1Char">
    <w:name w:val="标题 1 Char"/>
    <w:basedOn w:val="a0"/>
    <w:link w:val="1"/>
    <w:uiPriority w:val="9"/>
    <w:rsid w:val="00D10DCB"/>
    <w:rPr>
      <w:rFonts w:ascii="宋体" w:eastAsia="宋体" w:hAnsi="宋体" w:cs="宋体"/>
      <w:b/>
      <w:bCs/>
      <w:kern w:val="36"/>
      <w:sz w:val="48"/>
      <w:szCs w:val="48"/>
    </w:rPr>
  </w:style>
  <w:style w:type="character" w:customStyle="1" w:styleId="3Char">
    <w:name w:val="标题 3 Char"/>
    <w:basedOn w:val="a0"/>
    <w:link w:val="3"/>
    <w:uiPriority w:val="9"/>
    <w:qFormat/>
    <w:rsid w:val="00D10DCB"/>
    <w:rPr>
      <w:rFonts w:ascii="宋体" w:eastAsia="宋体" w:hAnsi="宋体" w:cs="宋体"/>
      <w:b/>
      <w:bCs/>
      <w:kern w:val="0"/>
      <w:sz w:val="27"/>
      <w:szCs w:val="27"/>
    </w:rPr>
  </w:style>
  <w:style w:type="character" w:styleId="a5">
    <w:name w:val="Hyperlink"/>
    <w:basedOn w:val="a0"/>
    <w:uiPriority w:val="99"/>
    <w:semiHidden/>
    <w:unhideWhenUsed/>
    <w:rsid w:val="00D10DCB"/>
    <w:rPr>
      <w:color w:val="0000FF"/>
      <w:u w:val="single"/>
    </w:rPr>
  </w:style>
  <w:style w:type="character" w:styleId="a6">
    <w:name w:val="FollowedHyperlink"/>
    <w:basedOn w:val="a0"/>
    <w:uiPriority w:val="99"/>
    <w:semiHidden/>
    <w:unhideWhenUsed/>
    <w:rsid w:val="00D10DCB"/>
    <w:rPr>
      <w:color w:val="800080"/>
      <w:u w:val="single"/>
    </w:rPr>
  </w:style>
  <w:style w:type="paragraph" w:styleId="a7">
    <w:name w:val="Normal (Web)"/>
    <w:basedOn w:val="a"/>
    <w:unhideWhenUsed/>
    <w:rsid w:val="00D10DCB"/>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D10DCB"/>
    <w:rPr>
      <w:b/>
      <w:bCs/>
    </w:rPr>
  </w:style>
  <w:style w:type="character" w:customStyle="1" w:styleId="customizeprojectname">
    <w:name w:val="customize__projectname"/>
    <w:basedOn w:val="a0"/>
    <w:rsid w:val="00D10DCB"/>
  </w:style>
  <w:style w:type="character" w:customStyle="1" w:styleId="customizerecordno">
    <w:name w:val="customize_recordno"/>
    <w:basedOn w:val="a0"/>
    <w:rsid w:val="00D10DCB"/>
  </w:style>
  <w:style w:type="character" w:customStyle="1" w:styleId="customizeprojectcode">
    <w:name w:val="customize_project_code"/>
    <w:basedOn w:val="a0"/>
    <w:rsid w:val="00D10DCB"/>
  </w:style>
  <w:style w:type="character" w:customStyle="1" w:styleId="customizecgr">
    <w:name w:val="customize_cgr"/>
    <w:basedOn w:val="a0"/>
    <w:rsid w:val="00D10DCB"/>
  </w:style>
  <w:style w:type="character" w:customStyle="1" w:styleId="customizeagent">
    <w:name w:val="customize_agent"/>
    <w:basedOn w:val="a0"/>
    <w:rsid w:val="00D10DCB"/>
  </w:style>
  <w:style w:type="character" w:customStyle="1" w:styleId="customizecgrdz">
    <w:name w:val="customize_cgrdz"/>
    <w:basedOn w:val="a0"/>
    <w:rsid w:val="00D10DCB"/>
  </w:style>
  <w:style w:type="character" w:customStyle="1" w:styleId="customizecgrdh">
    <w:name w:val="customize_cgrdh"/>
    <w:basedOn w:val="a0"/>
    <w:rsid w:val="00D10DCB"/>
  </w:style>
  <w:style w:type="character" w:customStyle="1" w:styleId="customizeagentadd">
    <w:name w:val="customize_agentadd"/>
    <w:basedOn w:val="a0"/>
    <w:rsid w:val="00D10DCB"/>
  </w:style>
  <w:style w:type="character" w:customStyle="1" w:styleId="customizeagenttel">
    <w:name w:val="customize_agenttel"/>
    <w:basedOn w:val="a0"/>
    <w:rsid w:val="00D10DCB"/>
  </w:style>
  <w:style w:type="character" w:customStyle="1" w:styleId="editinput">
    <w:name w:val="editinput"/>
    <w:basedOn w:val="a0"/>
    <w:rsid w:val="00D10DCB"/>
  </w:style>
  <w:style w:type="character" w:customStyle="1" w:styleId="edittexttarea">
    <w:name w:val="edittexttarea"/>
    <w:basedOn w:val="a0"/>
    <w:rsid w:val="00D10DCB"/>
  </w:style>
  <w:style w:type="character" w:customStyle="1" w:styleId="green">
    <w:name w:val="green"/>
    <w:basedOn w:val="a0"/>
    <w:rsid w:val="00D10DCB"/>
  </w:style>
  <w:style w:type="character" w:customStyle="1" w:styleId="2Char">
    <w:name w:val="标题 2 Char"/>
    <w:basedOn w:val="a0"/>
    <w:link w:val="2"/>
    <w:qFormat/>
    <w:rsid w:val="00143DF9"/>
    <w:rPr>
      <w:rFonts w:asciiTheme="majorHAnsi" w:eastAsiaTheme="majorEastAsia" w:hAnsiTheme="majorHAnsi" w:cstheme="majorBidi"/>
      <w:b/>
      <w:bCs/>
      <w:sz w:val="32"/>
      <w:szCs w:val="32"/>
    </w:rPr>
  </w:style>
  <w:style w:type="character" w:customStyle="1" w:styleId="4Char">
    <w:name w:val="标题 4 Char"/>
    <w:basedOn w:val="a0"/>
    <w:link w:val="4"/>
    <w:rsid w:val="00143DF9"/>
    <w:rPr>
      <w:rFonts w:asciiTheme="majorHAnsi" w:eastAsiaTheme="majorEastAsia" w:hAnsiTheme="majorHAnsi" w:cstheme="majorBidi"/>
      <w:b/>
      <w:bCs/>
      <w:sz w:val="28"/>
      <w:szCs w:val="28"/>
    </w:rPr>
  </w:style>
  <w:style w:type="character" w:customStyle="1" w:styleId="5Char">
    <w:name w:val="标题 5 Char"/>
    <w:basedOn w:val="a0"/>
    <w:link w:val="5"/>
    <w:rsid w:val="00143DF9"/>
    <w:rPr>
      <w:b/>
      <w:bCs/>
      <w:sz w:val="28"/>
      <w:szCs w:val="28"/>
    </w:rPr>
  </w:style>
  <w:style w:type="character" w:customStyle="1" w:styleId="6Char">
    <w:name w:val="标题 6 Char"/>
    <w:basedOn w:val="a0"/>
    <w:link w:val="6"/>
    <w:rsid w:val="00143DF9"/>
    <w:rPr>
      <w:rFonts w:asciiTheme="majorHAnsi" w:eastAsiaTheme="majorEastAsia" w:hAnsiTheme="majorHAnsi" w:cstheme="majorBidi"/>
      <w:b/>
      <w:bCs/>
      <w:sz w:val="24"/>
      <w:szCs w:val="24"/>
    </w:rPr>
  </w:style>
  <w:style w:type="paragraph" w:styleId="a9">
    <w:name w:val="annotation text"/>
    <w:basedOn w:val="a"/>
    <w:link w:val="Char1"/>
    <w:rsid w:val="00143DF9"/>
    <w:pPr>
      <w:spacing w:afterLines="50"/>
      <w:jc w:val="left"/>
    </w:pPr>
    <w:rPr>
      <w:rFonts w:ascii="Calibri" w:eastAsia="宋体" w:hAnsi="Calibri" w:cs="Times New Roman"/>
      <w:sz w:val="24"/>
    </w:rPr>
  </w:style>
  <w:style w:type="character" w:customStyle="1" w:styleId="Char1">
    <w:name w:val="批注文字 Char"/>
    <w:basedOn w:val="a0"/>
    <w:link w:val="a9"/>
    <w:rsid w:val="00143DF9"/>
    <w:rPr>
      <w:rFonts w:ascii="Calibri" w:eastAsia="宋体" w:hAnsi="Calibri" w:cs="Times New Roman"/>
      <w:sz w:val="24"/>
    </w:rPr>
  </w:style>
  <w:style w:type="character" w:styleId="aa">
    <w:name w:val="annotation reference"/>
    <w:basedOn w:val="a0"/>
    <w:rsid w:val="00143DF9"/>
    <w:rPr>
      <w:sz w:val="21"/>
      <w:szCs w:val="21"/>
    </w:rPr>
  </w:style>
  <w:style w:type="paragraph" w:customStyle="1" w:styleId="10">
    <w:name w:val="列表段落1"/>
    <w:basedOn w:val="a"/>
    <w:uiPriority w:val="34"/>
    <w:qFormat/>
    <w:rsid w:val="00143DF9"/>
    <w:pPr>
      <w:ind w:firstLineChars="200" w:firstLine="420"/>
    </w:pPr>
    <w:rPr>
      <w:rFonts w:ascii="Calibri" w:eastAsia="宋体" w:hAnsi="Calibri" w:cs="Times New Roman"/>
      <w:szCs w:val="24"/>
    </w:rPr>
  </w:style>
  <w:style w:type="paragraph" w:customStyle="1" w:styleId="xy">
    <w:name w:val="正文xy"/>
    <w:basedOn w:val="a"/>
    <w:qFormat/>
    <w:rsid w:val="00143DF9"/>
    <w:pPr>
      <w:spacing w:afterLines="50" w:after="50"/>
      <w:ind w:firstLineChars="200" w:firstLine="200"/>
    </w:pPr>
    <w:rPr>
      <w:rFonts w:ascii="Times New Roman" w:eastAsia="宋体" w:hAnsi="Times New Roman" w:cs="Times New Roman"/>
      <w:sz w:val="24"/>
      <w:szCs w:val="24"/>
    </w:rPr>
  </w:style>
  <w:style w:type="character" w:customStyle="1" w:styleId="ab">
    <w:name w:val="样式 (西文) 宋体 小四"/>
    <w:qFormat/>
    <w:rsid w:val="00143DF9"/>
    <w:rPr>
      <w:rFonts w:ascii="宋体" w:eastAsia="宋体" w:hAnsi="宋体"/>
      <w:sz w:val="24"/>
      <w:vertAlign w:val="baseline"/>
    </w:rPr>
  </w:style>
  <w:style w:type="paragraph" w:styleId="ac">
    <w:name w:val="Balloon Text"/>
    <w:basedOn w:val="a"/>
    <w:link w:val="Char2"/>
    <w:rsid w:val="00143DF9"/>
    <w:rPr>
      <w:sz w:val="18"/>
      <w:szCs w:val="18"/>
    </w:rPr>
  </w:style>
  <w:style w:type="character" w:customStyle="1" w:styleId="Char2">
    <w:name w:val="批注框文本 Char"/>
    <w:basedOn w:val="a0"/>
    <w:link w:val="ac"/>
    <w:rsid w:val="00143DF9"/>
    <w:rPr>
      <w:sz w:val="18"/>
      <w:szCs w:val="18"/>
    </w:rPr>
  </w:style>
  <w:style w:type="paragraph" w:styleId="ad">
    <w:name w:val="annotation subject"/>
    <w:basedOn w:val="a9"/>
    <w:next w:val="a9"/>
    <w:link w:val="Char3"/>
    <w:rsid w:val="00143DF9"/>
    <w:pPr>
      <w:spacing w:afterLines="0"/>
    </w:pPr>
    <w:rPr>
      <w:rFonts w:asciiTheme="minorHAnsi" w:eastAsiaTheme="minorEastAsia" w:hAnsiTheme="minorHAnsi" w:cstheme="minorBidi"/>
      <w:b/>
      <w:bCs/>
      <w:sz w:val="21"/>
    </w:rPr>
  </w:style>
  <w:style w:type="character" w:customStyle="1" w:styleId="Char3">
    <w:name w:val="批注主题 Char"/>
    <w:basedOn w:val="Char1"/>
    <w:link w:val="ad"/>
    <w:rsid w:val="00143DF9"/>
    <w:rPr>
      <w:rFonts w:ascii="Calibri" w:eastAsia="宋体" w:hAnsi="Calibri" w:cs="Times New Roman"/>
      <w:b/>
      <w:bCs/>
      <w:sz w:val="24"/>
    </w:rPr>
  </w:style>
  <w:style w:type="paragraph" w:styleId="ae">
    <w:name w:val="List Paragraph"/>
    <w:basedOn w:val="a"/>
    <w:uiPriority w:val="99"/>
    <w:rsid w:val="00143DF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qFormat/>
    <w:rsid w:val="00D10DC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nhideWhenUsed/>
    <w:qFormat/>
    <w:rsid w:val="00143DF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qFormat/>
    <w:rsid w:val="00D10DCB"/>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nhideWhenUsed/>
    <w:qFormat/>
    <w:rsid w:val="00143DF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nhideWhenUsed/>
    <w:qFormat/>
    <w:rsid w:val="00143DF9"/>
    <w:pPr>
      <w:keepNext/>
      <w:keepLines/>
      <w:spacing w:before="280" w:after="290" w:line="376" w:lineRule="auto"/>
      <w:outlineLvl w:val="4"/>
    </w:pPr>
    <w:rPr>
      <w:b/>
      <w:bCs/>
      <w:sz w:val="28"/>
      <w:szCs w:val="28"/>
    </w:rPr>
  </w:style>
  <w:style w:type="paragraph" w:styleId="6">
    <w:name w:val="heading 6"/>
    <w:basedOn w:val="a"/>
    <w:next w:val="a"/>
    <w:link w:val="6Char"/>
    <w:unhideWhenUsed/>
    <w:qFormat/>
    <w:rsid w:val="00143DF9"/>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10D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10DCB"/>
    <w:rPr>
      <w:sz w:val="18"/>
      <w:szCs w:val="18"/>
    </w:rPr>
  </w:style>
  <w:style w:type="paragraph" w:styleId="a4">
    <w:name w:val="footer"/>
    <w:basedOn w:val="a"/>
    <w:link w:val="Char0"/>
    <w:unhideWhenUsed/>
    <w:rsid w:val="00D10DCB"/>
    <w:pPr>
      <w:tabs>
        <w:tab w:val="center" w:pos="4153"/>
        <w:tab w:val="right" w:pos="8306"/>
      </w:tabs>
      <w:snapToGrid w:val="0"/>
      <w:jc w:val="left"/>
    </w:pPr>
    <w:rPr>
      <w:sz w:val="18"/>
      <w:szCs w:val="18"/>
    </w:rPr>
  </w:style>
  <w:style w:type="character" w:customStyle="1" w:styleId="Char0">
    <w:name w:val="页脚 Char"/>
    <w:basedOn w:val="a0"/>
    <w:link w:val="a4"/>
    <w:uiPriority w:val="99"/>
    <w:rsid w:val="00D10DCB"/>
    <w:rPr>
      <w:sz w:val="18"/>
      <w:szCs w:val="18"/>
    </w:rPr>
  </w:style>
  <w:style w:type="character" w:customStyle="1" w:styleId="1Char">
    <w:name w:val="标题 1 Char"/>
    <w:basedOn w:val="a0"/>
    <w:link w:val="1"/>
    <w:uiPriority w:val="9"/>
    <w:rsid w:val="00D10DCB"/>
    <w:rPr>
      <w:rFonts w:ascii="宋体" w:eastAsia="宋体" w:hAnsi="宋体" w:cs="宋体"/>
      <w:b/>
      <w:bCs/>
      <w:kern w:val="36"/>
      <w:sz w:val="48"/>
      <w:szCs w:val="48"/>
    </w:rPr>
  </w:style>
  <w:style w:type="character" w:customStyle="1" w:styleId="3Char">
    <w:name w:val="标题 3 Char"/>
    <w:basedOn w:val="a0"/>
    <w:link w:val="3"/>
    <w:uiPriority w:val="9"/>
    <w:qFormat/>
    <w:rsid w:val="00D10DCB"/>
    <w:rPr>
      <w:rFonts w:ascii="宋体" w:eastAsia="宋体" w:hAnsi="宋体" w:cs="宋体"/>
      <w:b/>
      <w:bCs/>
      <w:kern w:val="0"/>
      <w:sz w:val="27"/>
      <w:szCs w:val="27"/>
    </w:rPr>
  </w:style>
  <w:style w:type="character" w:styleId="a5">
    <w:name w:val="Hyperlink"/>
    <w:basedOn w:val="a0"/>
    <w:uiPriority w:val="99"/>
    <w:semiHidden/>
    <w:unhideWhenUsed/>
    <w:rsid w:val="00D10DCB"/>
    <w:rPr>
      <w:color w:val="0000FF"/>
      <w:u w:val="single"/>
    </w:rPr>
  </w:style>
  <w:style w:type="character" w:styleId="a6">
    <w:name w:val="FollowedHyperlink"/>
    <w:basedOn w:val="a0"/>
    <w:uiPriority w:val="99"/>
    <w:semiHidden/>
    <w:unhideWhenUsed/>
    <w:rsid w:val="00D10DCB"/>
    <w:rPr>
      <w:color w:val="800080"/>
      <w:u w:val="single"/>
    </w:rPr>
  </w:style>
  <w:style w:type="paragraph" w:styleId="a7">
    <w:name w:val="Normal (Web)"/>
    <w:basedOn w:val="a"/>
    <w:unhideWhenUsed/>
    <w:rsid w:val="00D10DCB"/>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D10DCB"/>
    <w:rPr>
      <w:b/>
      <w:bCs/>
    </w:rPr>
  </w:style>
  <w:style w:type="character" w:customStyle="1" w:styleId="customizeprojectname">
    <w:name w:val="customize__projectname"/>
    <w:basedOn w:val="a0"/>
    <w:rsid w:val="00D10DCB"/>
  </w:style>
  <w:style w:type="character" w:customStyle="1" w:styleId="customizerecordno">
    <w:name w:val="customize_recordno"/>
    <w:basedOn w:val="a0"/>
    <w:rsid w:val="00D10DCB"/>
  </w:style>
  <w:style w:type="character" w:customStyle="1" w:styleId="customizeprojectcode">
    <w:name w:val="customize_project_code"/>
    <w:basedOn w:val="a0"/>
    <w:rsid w:val="00D10DCB"/>
  </w:style>
  <w:style w:type="character" w:customStyle="1" w:styleId="customizecgr">
    <w:name w:val="customize_cgr"/>
    <w:basedOn w:val="a0"/>
    <w:rsid w:val="00D10DCB"/>
  </w:style>
  <w:style w:type="character" w:customStyle="1" w:styleId="customizeagent">
    <w:name w:val="customize_agent"/>
    <w:basedOn w:val="a0"/>
    <w:rsid w:val="00D10DCB"/>
  </w:style>
  <w:style w:type="character" w:customStyle="1" w:styleId="customizecgrdz">
    <w:name w:val="customize_cgrdz"/>
    <w:basedOn w:val="a0"/>
    <w:rsid w:val="00D10DCB"/>
  </w:style>
  <w:style w:type="character" w:customStyle="1" w:styleId="customizecgrdh">
    <w:name w:val="customize_cgrdh"/>
    <w:basedOn w:val="a0"/>
    <w:rsid w:val="00D10DCB"/>
  </w:style>
  <w:style w:type="character" w:customStyle="1" w:styleId="customizeagentadd">
    <w:name w:val="customize_agentadd"/>
    <w:basedOn w:val="a0"/>
    <w:rsid w:val="00D10DCB"/>
  </w:style>
  <w:style w:type="character" w:customStyle="1" w:styleId="customizeagenttel">
    <w:name w:val="customize_agenttel"/>
    <w:basedOn w:val="a0"/>
    <w:rsid w:val="00D10DCB"/>
  </w:style>
  <w:style w:type="character" w:customStyle="1" w:styleId="editinput">
    <w:name w:val="editinput"/>
    <w:basedOn w:val="a0"/>
    <w:rsid w:val="00D10DCB"/>
  </w:style>
  <w:style w:type="character" w:customStyle="1" w:styleId="edittexttarea">
    <w:name w:val="edittexttarea"/>
    <w:basedOn w:val="a0"/>
    <w:rsid w:val="00D10DCB"/>
  </w:style>
  <w:style w:type="character" w:customStyle="1" w:styleId="green">
    <w:name w:val="green"/>
    <w:basedOn w:val="a0"/>
    <w:rsid w:val="00D10DCB"/>
  </w:style>
  <w:style w:type="character" w:customStyle="1" w:styleId="2Char">
    <w:name w:val="标题 2 Char"/>
    <w:basedOn w:val="a0"/>
    <w:link w:val="2"/>
    <w:qFormat/>
    <w:rsid w:val="00143DF9"/>
    <w:rPr>
      <w:rFonts w:asciiTheme="majorHAnsi" w:eastAsiaTheme="majorEastAsia" w:hAnsiTheme="majorHAnsi" w:cstheme="majorBidi"/>
      <w:b/>
      <w:bCs/>
      <w:sz w:val="32"/>
      <w:szCs w:val="32"/>
    </w:rPr>
  </w:style>
  <w:style w:type="character" w:customStyle="1" w:styleId="4Char">
    <w:name w:val="标题 4 Char"/>
    <w:basedOn w:val="a0"/>
    <w:link w:val="4"/>
    <w:rsid w:val="00143DF9"/>
    <w:rPr>
      <w:rFonts w:asciiTheme="majorHAnsi" w:eastAsiaTheme="majorEastAsia" w:hAnsiTheme="majorHAnsi" w:cstheme="majorBidi"/>
      <w:b/>
      <w:bCs/>
      <w:sz w:val="28"/>
      <w:szCs w:val="28"/>
    </w:rPr>
  </w:style>
  <w:style w:type="character" w:customStyle="1" w:styleId="5Char">
    <w:name w:val="标题 5 Char"/>
    <w:basedOn w:val="a0"/>
    <w:link w:val="5"/>
    <w:rsid w:val="00143DF9"/>
    <w:rPr>
      <w:b/>
      <w:bCs/>
      <w:sz w:val="28"/>
      <w:szCs w:val="28"/>
    </w:rPr>
  </w:style>
  <w:style w:type="character" w:customStyle="1" w:styleId="6Char">
    <w:name w:val="标题 6 Char"/>
    <w:basedOn w:val="a0"/>
    <w:link w:val="6"/>
    <w:rsid w:val="00143DF9"/>
    <w:rPr>
      <w:rFonts w:asciiTheme="majorHAnsi" w:eastAsiaTheme="majorEastAsia" w:hAnsiTheme="majorHAnsi" w:cstheme="majorBidi"/>
      <w:b/>
      <w:bCs/>
      <w:sz w:val="24"/>
      <w:szCs w:val="24"/>
    </w:rPr>
  </w:style>
  <w:style w:type="paragraph" w:styleId="a9">
    <w:name w:val="annotation text"/>
    <w:basedOn w:val="a"/>
    <w:link w:val="Char1"/>
    <w:rsid w:val="00143DF9"/>
    <w:pPr>
      <w:spacing w:afterLines="50"/>
      <w:jc w:val="left"/>
    </w:pPr>
    <w:rPr>
      <w:rFonts w:ascii="Calibri" w:eastAsia="宋体" w:hAnsi="Calibri" w:cs="Times New Roman"/>
      <w:sz w:val="24"/>
    </w:rPr>
  </w:style>
  <w:style w:type="character" w:customStyle="1" w:styleId="Char1">
    <w:name w:val="批注文字 Char"/>
    <w:basedOn w:val="a0"/>
    <w:link w:val="a9"/>
    <w:rsid w:val="00143DF9"/>
    <w:rPr>
      <w:rFonts w:ascii="Calibri" w:eastAsia="宋体" w:hAnsi="Calibri" w:cs="Times New Roman"/>
      <w:sz w:val="24"/>
    </w:rPr>
  </w:style>
  <w:style w:type="character" w:styleId="aa">
    <w:name w:val="annotation reference"/>
    <w:basedOn w:val="a0"/>
    <w:rsid w:val="00143DF9"/>
    <w:rPr>
      <w:sz w:val="21"/>
      <w:szCs w:val="21"/>
    </w:rPr>
  </w:style>
  <w:style w:type="paragraph" w:customStyle="1" w:styleId="10">
    <w:name w:val="列表段落1"/>
    <w:basedOn w:val="a"/>
    <w:uiPriority w:val="34"/>
    <w:qFormat/>
    <w:rsid w:val="00143DF9"/>
    <w:pPr>
      <w:ind w:firstLineChars="200" w:firstLine="420"/>
    </w:pPr>
    <w:rPr>
      <w:rFonts w:ascii="Calibri" w:eastAsia="宋体" w:hAnsi="Calibri" w:cs="Times New Roman"/>
      <w:szCs w:val="24"/>
    </w:rPr>
  </w:style>
  <w:style w:type="paragraph" w:customStyle="1" w:styleId="xy">
    <w:name w:val="正文xy"/>
    <w:basedOn w:val="a"/>
    <w:qFormat/>
    <w:rsid w:val="00143DF9"/>
    <w:pPr>
      <w:spacing w:afterLines="50" w:after="50"/>
      <w:ind w:firstLineChars="200" w:firstLine="200"/>
    </w:pPr>
    <w:rPr>
      <w:rFonts w:ascii="Times New Roman" w:eastAsia="宋体" w:hAnsi="Times New Roman" w:cs="Times New Roman"/>
      <w:sz w:val="24"/>
      <w:szCs w:val="24"/>
    </w:rPr>
  </w:style>
  <w:style w:type="character" w:customStyle="1" w:styleId="ab">
    <w:name w:val="样式 (西文) 宋体 小四"/>
    <w:qFormat/>
    <w:rsid w:val="00143DF9"/>
    <w:rPr>
      <w:rFonts w:ascii="宋体" w:eastAsia="宋体" w:hAnsi="宋体"/>
      <w:sz w:val="24"/>
      <w:vertAlign w:val="baseline"/>
    </w:rPr>
  </w:style>
  <w:style w:type="paragraph" w:styleId="ac">
    <w:name w:val="Balloon Text"/>
    <w:basedOn w:val="a"/>
    <w:link w:val="Char2"/>
    <w:rsid w:val="00143DF9"/>
    <w:rPr>
      <w:sz w:val="18"/>
      <w:szCs w:val="18"/>
    </w:rPr>
  </w:style>
  <w:style w:type="character" w:customStyle="1" w:styleId="Char2">
    <w:name w:val="批注框文本 Char"/>
    <w:basedOn w:val="a0"/>
    <w:link w:val="ac"/>
    <w:rsid w:val="00143DF9"/>
    <w:rPr>
      <w:sz w:val="18"/>
      <w:szCs w:val="18"/>
    </w:rPr>
  </w:style>
  <w:style w:type="paragraph" w:styleId="ad">
    <w:name w:val="annotation subject"/>
    <w:basedOn w:val="a9"/>
    <w:next w:val="a9"/>
    <w:link w:val="Char3"/>
    <w:rsid w:val="00143DF9"/>
    <w:pPr>
      <w:spacing w:afterLines="0"/>
    </w:pPr>
    <w:rPr>
      <w:rFonts w:asciiTheme="minorHAnsi" w:eastAsiaTheme="minorEastAsia" w:hAnsiTheme="minorHAnsi" w:cstheme="minorBidi"/>
      <w:b/>
      <w:bCs/>
      <w:sz w:val="21"/>
    </w:rPr>
  </w:style>
  <w:style w:type="character" w:customStyle="1" w:styleId="Char3">
    <w:name w:val="批注主题 Char"/>
    <w:basedOn w:val="Char1"/>
    <w:link w:val="ad"/>
    <w:rsid w:val="00143DF9"/>
    <w:rPr>
      <w:rFonts w:ascii="Calibri" w:eastAsia="宋体" w:hAnsi="Calibri" w:cs="Times New Roman"/>
      <w:b/>
      <w:bCs/>
      <w:sz w:val="24"/>
    </w:rPr>
  </w:style>
  <w:style w:type="paragraph" w:styleId="ae">
    <w:name w:val="List Paragraph"/>
    <w:basedOn w:val="a"/>
    <w:uiPriority w:val="99"/>
    <w:rsid w:val="00143DF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012043">
      <w:bodyDiv w:val="1"/>
      <w:marLeft w:val="0"/>
      <w:marRight w:val="0"/>
      <w:marTop w:val="0"/>
      <w:marBottom w:val="0"/>
      <w:divBdr>
        <w:top w:val="none" w:sz="0" w:space="0" w:color="auto"/>
        <w:left w:val="none" w:sz="0" w:space="0" w:color="auto"/>
        <w:bottom w:val="none" w:sz="0" w:space="0" w:color="auto"/>
        <w:right w:val="none" w:sz="0" w:space="0" w:color="auto"/>
      </w:divBdr>
      <w:divsChild>
        <w:div w:id="88236861">
          <w:marLeft w:val="0"/>
          <w:marRight w:val="0"/>
          <w:marTop w:val="0"/>
          <w:marBottom w:val="0"/>
          <w:divBdr>
            <w:top w:val="none" w:sz="0" w:space="0" w:color="auto"/>
            <w:left w:val="none" w:sz="0" w:space="0" w:color="auto"/>
            <w:bottom w:val="none" w:sz="0" w:space="0" w:color="auto"/>
            <w:right w:val="none" w:sz="0" w:space="0" w:color="auto"/>
          </w:divBdr>
          <w:divsChild>
            <w:div w:id="488206267">
              <w:marLeft w:val="0"/>
              <w:marRight w:val="0"/>
              <w:marTop w:val="0"/>
              <w:marBottom w:val="0"/>
              <w:divBdr>
                <w:top w:val="none" w:sz="0" w:space="0" w:color="auto"/>
                <w:left w:val="none" w:sz="0" w:space="0" w:color="auto"/>
                <w:bottom w:val="none" w:sz="0" w:space="0" w:color="auto"/>
                <w:right w:val="none" w:sz="0" w:space="0" w:color="auto"/>
              </w:divBdr>
              <w:divsChild>
                <w:div w:id="2051108932">
                  <w:marLeft w:val="0"/>
                  <w:marRight w:val="0"/>
                  <w:marTop w:val="0"/>
                  <w:marBottom w:val="0"/>
                  <w:divBdr>
                    <w:top w:val="none" w:sz="0" w:space="0" w:color="auto"/>
                    <w:left w:val="none" w:sz="0" w:space="0" w:color="auto"/>
                    <w:bottom w:val="none" w:sz="0" w:space="0" w:color="auto"/>
                    <w:right w:val="none" w:sz="0" w:space="0" w:color="auto"/>
                  </w:divBdr>
                  <w:divsChild>
                    <w:div w:id="1945914621">
                      <w:marLeft w:val="0"/>
                      <w:marRight w:val="0"/>
                      <w:marTop w:val="0"/>
                      <w:marBottom w:val="0"/>
                      <w:divBdr>
                        <w:top w:val="none" w:sz="0" w:space="0" w:color="auto"/>
                        <w:left w:val="none" w:sz="0" w:space="0" w:color="auto"/>
                        <w:bottom w:val="none" w:sz="0" w:space="0" w:color="auto"/>
                        <w:right w:val="none" w:sz="0" w:space="0" w:color="auto"/>
                      </w:divBdr>
                      <w:divsChild>
                        <w:div w:id="1898084287">
                          <w:marLeft w:val="0"/>
                          <w:marRight w:val="0"/>
                          <w:marTop w:val="0"/>
                          <w:marBottom w:val="0"/>
                          <w:divBdr>
                            <w:top w:val="none" w:sz="0" w:space="0" w:color="auto"/>
                            <w:left w:val="none" w:sz="0" w:space="0" w:color="auto"/>
                            <w:bottom w:val="none" w:sz="0" w:space="0" w:color="auto"/>
                            <w:right w:val="none" w:sz="0" w:space="0" w:color="auto"/>
                          </w:divBdr>
                        </w:div>
                      </w:divsChild>
                    </w:div>
                    <w:div w:id="1922595201">
                      <w:marLeft w:val="0"/>
                      <w:marRight w:val="0"/>
                      <w:marTop w:val="0"/>
                      <w:marBottom w:val="0"/>
                      <w:divBdr>
                        <w:top w:val="none" w:sz="0" w:space="0" w:color="auto"/>
                        <w:left w:val="none" w:sz="0" w:space="0" w:color="auto"/>
                        <w:bottom w:val="none" w:sz="0" w:space="0" w:color="auto"/>
                        <w:right w:val="none" w:sz="0" w:space="0" w:color="auto"/>
                      </w:divBdr>
                      <w:divsChild>
                        <w:div w:id="334960995">
                          <w:marLeft w:val="0"/>
                          <w:marRight w:val="0"/>
                          <w:marTop w:val="0"/>
                          <w:marBottom w:val="0"/>
                          <w:divBdr>
                            <w:top w:val="none" w:sz="0" w:space="0" w:color="auto"/>
                            <w:left w:val="none" w:sz="0" w:space="0" w:color="auto"/>
                            <w:bottom w:val="none" w:sz="0" w:space="0" w:color="auto"/>
                            <w:right w:val="none" w:sz="0" w:space="0" w:color="auto"/>
                          </w:divBdr>
                        </w:div>
                        <w:div w:id="15469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659">
          <w:marLeft w:val="0"/>
          <w:marRight w:val="0"/>
          <w:marTop w:val="0"/>
          <w:marBottom w:val="0"/>
          <w:divBdr>
            <w:top w:val="none" w:sz="0" w:space="0" w:color="auto"/>
            <w:left w:val="none" w:sz="0" w:space="0" w:color="auto"/>
            <w:bottom w:val="none" w:sz="0" w:space="0" w:color="auto"/>
            <w:right w:val="none" w:sz="0" w:space="0" w:color="auto"/>
          </w:divBdr>
          <w:divsChild>
            <w:div w:id="1503663048">
              <w:marLeft w:val="0"/>
              <w:marRight w:val="0"/>
              <w:marTop w:val="0"/>
              <w:marBottom w:val="0"/>
              <w:divBdr>
                <w:top w:val="none" w:sz="0" w:space="0" w:color="auto"/>
                <w:left w:val="none" w:sz="0" w:space="0" w:color="auto"/>
                <w:bottom w:val="none" w:sz="0" w:space="0" w:color="auto"/>
                <w:right w:val="none" w:sz="0" w:space="0" w:color="auto"/>
              </w:divBdr>
              <w:divsChild>
                <w:div w:id="390346148">
                  <w:marLeft w:val="0"/>
                  <w:marRight w:val="0"/>
                  <w:marTop w:val="0"/>
                  <w:marBottom w:val="0"/>
                  <w:divBdr>
                    <w:top w:val="none" w:sz="0" w:space="0" w:color="auto"/>
                    <w:left w:val="none" w:sz="0" w:space="0" w:color="auto"/>
                    <w:bottom w:val="none" w:sz="0" w:space="0" w:color="auto"/>
                    <w:right w:val="none" w:sz="0" w:space="0" w:color="auto"/>
                  </w:divBdr>
                  <w:divsChild>
                    <w:div w:id="770859095">
                      <w:marLeft w:val="0"/>
                      <w:marRight w:val="0"/>
                      <w:marTop w:val="0"/>
                      <w:marBottom w:val="0"/>
                      <w:divBdr>
                        <w:top w:val="none" w:sz="0" w:space="0" w:color="auto"/>
                        <w:left w:val="none" w:sz="0" w:space="0" w:color="auto"/>
                        <w:bottom w:val="none" w:sz="0" w:space="0" w:color="auto"/>
                        <w:right w:val="none" w:sz="0" w:space="0" w:color="auto"/>
                      </w:divBdr>
                      <w:divsChild>
                        <w:div w:id="2029944435">
                          <w:marLeft w:val="0"/>
                          <w:marRight w:val="0"/>
                          <w:marTop w:val="0"/>
                          <w:marBottom w:val="0"/>
                          <w:divBdr>
                            <w:top w:val="none" w:sz="0" w:space="0" w:color="auto"/>
                            <w:left w:val="none" w:sz="0" w:space="0" w:color="auto"/>
                            <w:bottom w:val="none" w:sz="0" w:space="0" w:color="auto"/>
                            <w:right w:val="none" w:sz="0" w:space="0" w:color="auto"/>
                          </w:divBdr>
                          <w:divsChild>
                            <w:div w:id="1929536489">
                              <w:marLeft w:val="0"/>
                              <w:marRight w:val="0"/>
                              <w:marTop w:val="0"/>
                              <w:marBottom w:val="0"/>
                              <w:divBdr>
                                <w:top w:val="none" w:sz="0" w:space="0" w:color="auto"/>
                                <w:left w:val="none" w:sz="0" w:space="0" w:color="auto"/>
                                <w:bottom w:val="none" w:sz="0" w:space="0" w:color="auto"/>
                                <w:right w:val="none" w:sz="0" w:space="0" w:color="auto"/>
                              </w:divBdr>
                              <w:divsChild>
                                <w:div w:id="605775382">
                                  <w:marLeft w:val="0"/>
                                  <w:marRight w:val="0"/>
                                  <w:marTop w:val="0"/>
                                  <w:marBottom w:val="0"/>
                                  <w:divBdr>
                                    <w:top w:val="none" w:sz="0" w:space="0" w:color="auto"/>
                                    <w:left w:val="none" w:sz="0" w:space="0" w:color="auto"/>
                                    <w:bottom w:val="none" w:sz="0" w:space="0" w:color="auto"/>
                                    <w:right w:val="none" w:sz="0" w:space="0" w:color="auto"/>
                                  </w:divBdr>
                                  <w:divsChild>
                                    <w:div w:id="1574437012">
                                      <w:marLeft w:val="0"/>
                                      <w:marRight w:val="0"/>
                                      <w:marTop w:val="0"/>
                                      <w:marBottom w:val="0"/>
                                      <w:divBdr>
                                        <w:top w:val="none" w:sz="0" w:space="0" w:color="auto"/>
                                        <w:left w:val="none" w:sz="0" w:space="0" w:color="auto"/>
                                        <w:bottom w:val="none" w:sz="0" w:space="0" w:color="auto"/>
                                        <w:right w:val="none" w:sz="0" w:space="0" w:color="auto"/>
                                      </w:divBdr>
                                      <w:divsChild>
                                        <w:div w:id="945115341">
                                          <w:marLeft w:val="0"/>
                                          <w:marRight w:val="0"/>
                                          <w:marTop w:val="0"/>
                                          <w:marBottom w:val="0"/>
                                          <w:divBdr>
                                            <w:top w:val="none" w:sz="0" w:space="0" w:color="auto"/>
                                            <w:left w:val="none" w:sz="0" w:space="0" w:color="auto"/>
                                            <w:bottom w:val="none" w:sz="0" w:space="0" w:color="auto"/>
                                            <w:right w:val="none" w:sz="0" w:space="0" w:color="auto"/>
                                          </w:divBdr>
                                          <w:divsChild>
                                            <w:div w:id="1232040516">
                                              <w:marLeft w:val="0"/>
                                              <w:marRight w:val="0"/>
                                              <w:marTop w:val="0"/>
                                              <w:marBottom w:val="0"/>
                                              <w:divBdr>
                                                <w:top w:val="none" w:sz="0" w:space="0" w:color="auto"/>
                                                <w:left w:val="none" w:sz="0" w:space="0" w:color="auto"/>
                                                <w:bottom w:val="none" w:sz="0" w:space="0" w:color="auto"/>
                                                <w:right w:val="none" w:sz="0" w:space="0" w:color="auto"/>
                                              </w:divBdr>
                                              <w:divsChild>
                                                <w:div w:id="1114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4882183">
          <w:marLeft w:val="0"/>
          <w:marRight w:val="0"/>
          <w:marTop w:val="0"/>
          <w:marBottom w:val="0"/>
          <w:divBdr>
            <w:top w:val="none" w:sz="0" w:space="0" w:color="auto"/>
            <w:left w:val="none" w:sz="0" w:space="0" w:color="auto"/>
            <w:bottom w:val="none" w:sz="0" w:space="0" w:color="auto"/>
            <w:right w:val="none" w:sz="0" w:space="0" w:color="auto"/>
          </w:divBdr>
          <w:divsChild>
            <w:div w:id="1325357274">
              <w:marLeft w:val="0"/>
              <w:marRight w:val="0"/>
              <w:marTop w:val="0"/>
              <w:marBottom w:val="0"/>
              <w:divBdr>
                <w:top w:val="none" w:sz="0" w:space="0" w:color="auto"/>
                <w:left w:val="none" w:sz="0" w:space="0" w:color="auto"/>
                <w:bottom w:val="none" w:sz="0" w:space="0" w:color="auto"/>
                <w:right w:val="none" w:sz="0" w:space="0" w:color="auto"/>
              </w:divBdr>
              <w:divsChild>
                <w:div w:id="408234749">
                  <w:marLeft w:val="0"/>
                  <w:marRight w:val="0"/>
                  <w:marTop w:val="0"/>
                  <w:marBottom w:val="0"/>
                  <w:divBdr>
                    <w:top w:val="none" w:sz="0" w:space="0" w:color="auto"/>
                    <w:left w:val="none" w:sz="0" w:space="0" w:color="auto"/>
                    <w:bottom w:val="none" w:sz="0" w:space="0" w:color="auto"/>
                    <w:right w:val="none" w:sz="0" w:space="0" w:color="auto"/>
                  </w:divBdr>
                  <w:divsChild>
                    <w:div w:id="540435857">
                      <w:marLeft w:val="0"/>
                      <w:marRight w:val="0"/>
                      <w:marTop w:val="0"/>
                      <w:marBottom w:val="0"/>
                      <w:divBdr>
                        <w:top w:val="none" w:sz="0" w:space="0" w:color="auto"/>
                        <w:left w:val="none" w:sz="0" w:space="0" w:color="auto"/>
                        <w:bottom w:val="none" w:sz="0" w:space="0" w:color="auto"/>
                        <w:right w:val="none" w:sz="0" w:space="0" w:color="auto"/>
                      </w:divBdr>
                      <w:divsChild>
                        <w:div w:id="999576486">
                          <w:marLeft w:val="0"/>
                          <w:marRight w:val="0"/>
                          <w:marTop w:val="0"/>
                          <w:marBottom w:val="0"/>
                          <w:divBdr>
                            <w:top w:val="none" w:sz="0" w:space="0" w:color="auto"/>
                            <w:left w:val="none" w:sz="0" w:space="0" w:color="auto"/>
                            <w:bottom w:val="none" w:sz="0" w:space="0" w:color="auto"/>
                            <w:right w:val="none" w:sz="0" w:space="0" w:color="auto"/>
                          </w:divBdr>
                          <w:divsChild>
                            <w:div w:id="984895972">
                              <w:marLeft w:val="0"/>
                              <w:marRight w:val="0"/>
                              <w:marTop w:val="0"/>
                              <w:marBottom w:val="0"/>
                              <w:divBdr>
                                <w:top w:val="none" w:sz="0" w:space="0" w:color="auto"/>
                                <w:left w:val="none" w:sz="0" w:space="0" w:color="auto"/>
                                <w:bottom w:val="none" w:sz="0" w:space="0" w:color="auto"/>
                                <w:right w:val="none" w:sz="0" w:space="0" w:color="auto"/>
                              </w:divBdr>
                              <w:divsChild>
                                <w:div w:id="1473671988">
                                  <w:marLeft w:val="0"/>
                                  <w:marRight w:val="0"/>
                                  <w:marTop w:val="0"/>
                                  <w:marBottom w:val="0"/>
                                  <w:divBdr>
                                    <w:top w:val="none" w:sz="0" w:space="0" w:color="auto"/>
                                    <w:left w:val="none" w:sz="0" w:space="0" w:color="auto"/>
                                    <w:bottom w:val="none" w:sz="0" w:space="0" w:color="auto"/>
                                    <w:right w:val="none" w:sz="0" w:space="0" w:color="auto"/>
                                  </w:divBdr>
                                  <w:divsChild>
                                    <w:div w:id="179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1686202">
          <w:marLeft w:val="0"/>
          <w:marRight w:val="0"/>
          <w:marTop w:val="0"/>
          <w:marBottom w:val="0"/>
          <w:divBdr>
            <w:top w:val="none" w:sz="0" w:space="0" w:color="auto"/>
            <w:left w:val="none" w:sz="0" w:space="0" w:color="auto"/>
            <w:bottom w:val="none" w:sz="0" w:space="0" w:color="auto"/>
            <w:right w:val="none" w:sz="0" w:space="0" w:color="auto"/>
          </w:divBdr>
          <w:divsChild>
            <w:div w:id="1747846545">
              <w:marLeft w:val="0"/>
              <w:marRight w:val="0"/>
              <w:marTop w:val="0"/>
              <w:marBottom w:val="0"/>
              <w:divBdr>
                <w:top w:val="none" w:sz="0" w:space="0" w:color="auto"/>
                <w:left w:val="none" w:sz="0" w:space="0" w:color="auto"/>
                <w:bottom w:val="none" w:sz="0" w:space="0" w:color="auto"/>
                <w:right w:val="none" w:sz="0" w:space="0" w:color="auto"/>
              </w:divBdr>
              <w:divsChild>
                <w:div w:id="599459627">
                  <w:marLeft w:val="0"/>
                  <w:marRight w:val="0"/>
                  <w:marTop w:val="0"/>
                  <w:marBottom w:val="0"/>
                  <w:divBdr>
                    <w:top w:val="none" w:sz="0" w:space="0" w:color="auto"/>
                    <w:left w:val="none" w:sz="0" w:space="0" w:color="auto"/>
                    <w:bottom w:val="none" w:sz="0" w:space="0" w:color="auto"/>
                    <w:right w:val="none" w:sz="0" w:space="0" w:color="auto"/>
                  </w:divBdr>
                </w:div>
                <w:div w:id="1502162870">
                  <w:marLeft w:val="0"/>
                  <w:marRight w:val="0"/>
                  <w:marTop w:val="0"/>
                  <w:marBottom w:val="0"/>
                  <w:divBdr>
                    <w:top w:val="none" w:sz="0" w:space="0" w:color="auto"/>
                    <w:left w:val="none" w:sz="0" w:space="0" w:color="auto"/>
                    <w:bottom w:val="none" w:sz="0" w:space="0" w:color="auto"/>
                    <w:right w:val="none" w:sz="0" w:space="0" w:color="auto"/>
                  </w:divBdr>
                  <w:divsChild>
                    <w:div w:id="57899739">
                      <w:marLeft w:val="0"/>
                      <w:marRight w:val="0"/>
                      <w:marTop w:val="0"/>
                      <w:marBottom w:val="0"/>
                      <w:divBdr>
                        <w:top w:val="none" w:sz="0" w:space="0" w:color="auto"/>
                        <w:left w:val="none" w:sz="0" w:space="0" w:color="auto"/>
                        <w:bottom w:val="none" w:sz="0" w:space="0" w:color="auto"/>
                        <w:right w:val="none" w:sz="0" w:space="0" w:color="auto"/>
                      </w:divBdr>
                      <w:divsChild>
                        <w:div w:id="425226963">
                          <w:marLeft w:val="0"/>
                          <w:marRight w:val="0"/>
                          <w:marTop w:val="0"/>
                          <w:marBottom w:val="0"/>
                          <w:divBdr>
                            <w:top w:val="none" w:sz="0" w:space="0" w:color="auto"/>
                            <w:left w:val="none" w:sz="0" w:space="0" w:color="auto"/>
                            <w:bottom w:val="none" w:sz="0" w:space="0" w:color="auto"/>
                            <w:right w:val="none" w:sz="0" w:space="0" w:color="auto"/>
                          </w:divBdr>
                        </w:div>
                        <w:div w:id="544832598">
                          <w:marLeft w:val="0"/>
                          <w:marRight w:val="0"/>
                          <w:marTop w:val="0"/>
                          <w:marBottom w:val="0"/>
                          <w:divBdr>
                            <w:top w:val="none" w:sz="0" w:space="0" w:color="auto"/>
                            <w:left w:val="none" w:sz="0" w:space="0" w:color="auto"/>
                            <w:bottom w:val="none" w:sz="0" w:space="0" w:color="auto"/>
                            <w:right w:val="none" w:sz="0" w:space="0" w:color="auto"/>
                          </w:divBdr>
                        </w:div>
                        <w:div w:id="31846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9253">
          <w:marLeft w:val="0"/>
          <w:marRight w:val="0"/>
          <w:marTop w:val="0"/>
          <w:marBottom w:val="0"/>
          <w:divBdr>
            <w:top w:val="none" w:sz="0" w:space="0" w:color="auto"/>
            <w:left w:val="none" w:sz="0" w:space="0" w:color="auto"/>
            <w:bottom w:val="none" w:sz="0" w:space="0" w:color="auto"/>
            <w:right w:val="none" w:sz="0" w:space="0" w:color="auto"/>
          </w:divBdr>
          <w:divsChild>
            <w:div w:id="1941990267">
              <w:marLeft w:val="0"/>
              <w:marRight w:val="0"/>
              <w:marTop w:val="0"/>
              <w:marBottom w:val="0"/>
              <w:divBdr>
                <w:top w:val="none" w:sz="0" w:space="0" w:color="auto"/>
                <w:left w:val="none" w:sz="0" w:space="0" w:color="auto"/>
                <w:bottom w:val="none" w:sz="0" w:space="0" w:color="auto"/>
                <w:right w:val="none" w:sz="0" w:space="0" w:color="auto"/>
              </w:divBdr>
              <w:divsChild>
                <w:div w:id="730692613">
                  <w:marLeft w:val="0"/>
                  <w:marRight w:val="0"/>
                  <w:marTop w:val="0"/>
                  <w:marBottom w:val="0"/>
                  <w:divBdr>
                    <w:top w:val="none" w:sz="0" w:space="0" w:color="auto"/>
                    <w:left w:val="none" w:sz="0" w:space="0" w:color="auto"/>
                    <w:bottom w:val="none" w:sz="0" w:space="0" w:color="auto"/>
                    <w:right w:val="none" w:sz="0" w:space="0" w:color="auto"/>
                  </w:divBdr>
                  <w:divsChild>
                    <w:div w:id="250940338">
                      <w:marLeft w:val="0"/>
                      <w:marRight w:val="0"/>
                      <w:marTop w:val="0"/>
                      <w:marBottom w:val="0"/>
                      <w:divBdr>
                        <w:top w:val="none" w:sz="0" w:space="0" w:color="auto"/>
                        <w:left w:val="none" w:sz="0" w:space="0" w:color="auto"/>
                        <w:bottom w:val="none" w:sz="0" w:space="0" w:color="auto"/>
                        <w:right w:val="none" w:sz="0" w:space="0" w:color="auto"/>
                      </w:divBdr>
                      <w:divsChild>
                        <w:div w:id="1493251840">
                          <w:marLeft w:val="0"/>
                          <w:marRight w:val="0"/>
                          <w:marTop w:val="0"/>
                          <w:marBottom w:val="0"/>
                          <w:divBdr>
                            <w:top w:val="none" w:sz="0" w:space="0" w:color="auto"/>
                            <w:left w:val="none" w:sz="0" w:space="0" w:color="auto"/>
                            <w:bottom w:val="none" w:sz="0" w:space="0" w:color="auto"/>
                            <w:right w:val="none" w:sz="0" w:space="0" w:color="auto"/>
                          </w:divBdr>
                          <w:divsChild>
                            <w:div w:id="480737898">
                              <w:marLeft w:val="0"/>
                              <w:marRight w:val="0"/>
                              <w:marTop w:val="0"/>
                              <w:marBottom w:val="0"/>
                              <w:divBdr>
                                <w:top w:val="none" w:sz="0" w:space="0" w:color="auto"/>
                                <w:left w:val="none" w:sz="0" w:space="0" w:color="auto"/>
                                <w:bottom w:val="none" w:sz="0" w:space="0" w:color="auto"/>
                                <w:right w:val="none" w:sz="0" w:space="0" w:color="auto"/>
                              </w:divBdr>
                              <w:divsChild>
                                <w:div w:id="170363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169</Pages>
  <Words>17389</Words>
  <Characters>99118</Characters>
  <Application>Microsoft Office Word</Application>
  <DocSecurity>0</DocSecurity>
  <Lines>825</Lines>
  <Paragraphs>232</Paragraphs>
  <ScaleCrop>false</ScaleCrop>
  <Company>微软公司</Company>
  <LinksUpToDate>false</LinksUpToDate>
  <CharactersWithSpaces>116275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15</cp:revision>
  <cp:lastPrinted>2021-04-06T08:44:00Z</cp:lastPrinted>
  <dcterms:created xsi:type="dcterms:W3CDTF">2021-04-06T08:33:00Z</dcterms:created>
  <dcterms:modified xsi:type="dcterms:W3CDTF">2021-04-06T09:39:00Z</dcterms:modified>
</cp:coreProperties>
</file>