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D45" w:rsidRPr="00891D45" w:rsidRDefault="00891D45" w:rsidP="00891D45">
      <w:pPr>
        <w:autoSpaceDN w:val="0"/>
        <w:spacing w:line="579" w:lineRule="exact"/>
        <w:rPr>
          <w:rFonts w:ascii="仿宋" w:eastAsia="仿宋" w:hAnsi="仿宋"/>
          <w:sz w:val="28"/>
          <w:szCs w:val="28"/>
        </w:rPr>
      </w:pPr>
      <w:r w:rsidRPr="00891D45">
        <w:rPr>
          <w:rFonts w:ascii="仿宋" w:eastAsia="仿宋" w:hAnsi="仿宋" w:hint="eastAsia"/>
          <w:sz w:val="28"/>
          <w:szCs w:val="28"/>
        </w:rPr>
        <w:t>附件5</w:t>
      </w:r>
    </w:p>
    <w:p w:rsidR="00891D45" w:rsidRPr="00891D45" w:rsidRDefault="00891D45" w:rsidP="00891D45">
      <w:pPr>
        <w:autoSpaceDN w:val="0"/>
        <w:spacing w:line="579" w:lineRule="exact"/>
        <w:rPr>
          <w:rFonts w:ascii="仿宋" w:eastAsia="仿宋" w:hAnsi="仿宋" w:hint="eastAsia"/>
          <w:sz w:val="28"/>
          <w:szCs w:val="28"/>
        </w:rPr>
      </w:pPr>
    </w:p>
    <w:p w:rsidR="00891D45" w:rsidRPr="00891D45" w:rsidRDefault="00891D45" w:rsidP="00891D45">
      <w:pPr>
        <w:autoSpaceDN w:val="0"/>
        <w:spacing w:line="579" w:lineRule="exact"/>
        <w:jc w:val="center"/>
        <w:rPr>
          <w:rFonts w:ascii="仿宋" w:eastAsia="仿宋" w:hAnsi="仿宋" w:hint="eastAsia"/>
          <w:sz w:val="28"/>
          <w:szCs w:val="28"/>
        </w:rPr>
      </w:pPr>
      <w:r w:rsidRPr="00891D45">
        <w:rPr>
          <w:rFonts w:ascii="仿宋" w:eastAsia="仿宋" w:hAnsi="仿宋" w:hint="eastAsia"/>
          <w:sz w:val="28"/>
          <w:szCs w:val="28"/>
          <w:u w:val="single"/>
        </w:rPr>
        <w:t xml:space="preserve">       </w:t>
      </w:r>
      <w:r w:rsidRPr="00891D45">
        <w:rPr>
          <w:rFonts w:ascii="仿宋" w:eastAsia="仿宋" w:hAnsi="仿宋" w:hint="eastAsia"/>
          <w:sz w:val="28"/>
          <w:szCs w:val="28"/>
        </w:rPr>
        <w:t>市《福建省结核病防治规划</w:t>
      </w:r>
    </w:p>
    <w:p w:rsidR="00891D45" w:rsidRPr="00891D45" w:rsidRDefault="00891D45" w:rsidP="00891D45">
      <w:pPr>
        <w:autoSpaceDN w:val="0"/>
        <w:spacing w:line="579" w:lineRule="exact"/>
        <w:jc w:val="center"/>
        <w:rPr>
          <w:rFonts w:ascii="仿宋" w:eastAsia="仿宋" w:hAnsi="仿宋" w:hint="eastAsia"/>
          <w:sz w:val="28"/>
          <w:szCs w:val="28"/>
        </w:rPr>
      </w:pPr>
      <w:r w:rsidRPr="00891D45">
        <w:rPr>
          <w:rFonts w:ascii="仿宋" w:eastAsia="仿宋" w:hAnsi="仿宋" w:hint="eastAsia"/>
          <w:sz w:val="28"/>
          <w:szCs w:val="28"/>
        </w:rPr>
        <w:t>（2011－2015年）》终期评估报告（撰写框架）</w:t>
      </w:r>
    </w:p>
    <w:p w:rsidR="00891D45" w:rsidRPr="00891D45" w:rsidRDefault="00891D45" w:rsidP="00891D45">
      <w:pPr>
        <w:autoSpaceDN w:val="0"/>
        <w:spacing w:line="579" w:lineRule="exact"/>
        <w:rPr>
          <w:rFonts w:ascii="仿宋" w:eastAsia="仿宋" w:hAnsi="仿宋" w:hint="eastAsia"/>
          <w:sz w:val="28"/>
          <w:szCs w:val="28"/>
        </w:rPr>
      </w:pPr>
    </w:p>
    <w:p w:rsidR="00891D45" w:rsidRPr="00891D45" w:rsidRDefault="00891D45" w:rsidP="00891D45">
      <w:pPr>
        <w:autoSpaceDN w:val="0"/>
        <w:spacing w:line="579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891D45">
        <w:rPr>
          <w:rFonts w:ascii="仿宋" w:eastAsia="仿宋" w:hAnsi="仿宋" w:hint="eastAsia"/>
          <w:sz w:val="28"/>
          <w:szCs w:val="28"/>
        </w:rPr>
        <w:t>一、基本情况</w:t>
      </w:r>
    </w:p>
    <w:p w:rsidR="00891D45" w:rsidRPr="00891D45" w:rsidRDefault="00891D45" w:rsidP="00891D45">
      <w:pPr>
        <w:autoSpaceDN w:val="0"/>
        <w:spacing w:line="579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91D45">
        <w:rPr>
          <w:rFonts w:ascii="仿宋" w:eastAsia="仿宋" w:hAnsi="仿宋" w:hint="eastAsia"/>
          <w:sz w:val="28"/>
          <w:szCs w:val="28"/>
        </w:rPr>
        <w:t>二、“十二五”规划主要目标完成情况</w:t>
      </w:r>
    </w:p>
    <w:p w:rsidR="00891D45" w:rsidRPr="00891D45" w:rsidRDefault="00891D45" w:rsidP="00891D45">
      <w:pPr>
        <w:autoSpaceDN w:val="0"/>
        <w:spacing w:line="579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91D45">
        <w:rPr>
          <w:rFonts w:ascii="仿宋" w:eastAsia="仿宋" w:hAnsi="仿宋" w:hint="eastAsia"/>
          <w:sz w:val="28"/>
          <w:szCs w:val="28"/>
        </w:rPr>
        <w:t>三、“十二五”规划实施情况</w:t>
      </w:r>
    </w:p>
    <w:p w:rsidR="00891D45" w:rsidRPr="00891D45" w:rsidRDefault="00891D45" w:rsidP="00891D45">
      <w:pPr>
        <w:autoSpaceDN w:val="0"/>
        <w:spacing w:line="579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91D45">
        <w:rPr>
          <w:rFonts w:ascii="仿宋" w:eastAsia="仿宋" w:hAnsi="仿宋" w:hint="eastAsia"/>
          <w:sz w:val="28"/>
          <w:szCs w:val="28"/>
        </w:rPr>
        <w:t>（一）规划制定与下发。</w:t>
      </w:r>
    </w:p>
    <w:p w:rsidR="00891D45" w:rsidRPr="00891D45" w:rsidRDefault="00891D45" w:rsidP="00891D45">
      <w:pPr>
        <w:autoSpaceDN w:val="0"/>
        <w:spacing w:line="579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91D45">
        <w:rPr>
          <w:rFonts w:ascii="仿宋" w:eastAsia="仿宋" w:hAnsi="仿宋" w:hint="eastAsia"/>
          <w:sz w:val="28"/>
          <w:szCs w:val="28"/>
        </w:rPr>
        <w:t>（二）保障措施落实。</w:t>
      </w:r>
    </w:p>
    <w:p w:rsidR="00891D45" w:rsidRPr="00891D45" w:rsidRDefault="00891D45" w:rsidP="00891D45">
      <w:pPr>
        <w:autoSpaceDN w:val="0"/>
        <w:spacing w:line="579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91D45">
        <w:rPr>
          <w:rFonts w:ascii="仿宋" w:eastAsia="仿宋" w:hAnsi="仿宋" w:hint="eastAsia"/>
          <w:sz w:val="28"/>
          <w:szCs w:val="28"/>
        </w:rPr>
        <w:t>（三）防治服务体系建设。</w:t>
      </w:r>
    </w:p>
    <w:p w:rsidR="00891D45" w:rsidRPr="00891D45" w:rsidRDefault="00891D45" w:rsidP="00891D45">
      <w:pPr>
        <w:autoSpaceDN w:val="0"/>
        <w:spacing w:line="579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91D45">
        <w:rPr>
          <w:rFonts w:ascii="仿宋" w:eastAsia="仿宋" w:hAnsi="仿宋" w:hint="eastAsia"/>
          <w:sz w:val="28"/>
          <w:szCs w:val="28"/>
        </w:rPr>
        <w:t>（四）“十二五”规划工作的开展情况。</w:t>
      </w:r>
    </w:p>
    <w:p w:rsidR="00891D45" w:rsidRPr="00891D45" w:rsidRDefault="00891D45" w:rsidP="00891D45">
      <w:pPr>
        <w:autoSpaceDN w:val="0"/>
        <w:spacing w:line="579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91D45">
        <w:rPr>
          <w:rFonts w:ascii="仿宋" w:eastAsia="仿宋" w:hAnsi="仿宋" w:hint="eastAsia"/>
          <w:sz w:val="28"/>
          <w:szCs w:val="28"/>
        </w:rPr>
        <w:t>四、主要成绩及经验</w:t>
      </w:r>
    </w:p>
    <w:p w:rsidR="00891D45" w:rsidRPr="00891D45" w:rsidRDefault="00891D45" w:rsidP="00891D45">
      <w:pPr>
        <w:autoSpaceDN w:val="0"/>
        <w:spacing w:line="579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91D45">
        <w:rPr>
          <w:rFonts w:ascii="仿宋" w:eastAsia="仿宋" w:hAnsi="仿宋" w:hint="eastAsia"/>
          <w:sz w:val="28"/>
          <w:szCs w:val="28"/>
        </w:rPr>
        <w:t>五、主要问题及建议</w:t>
      </w:r>
    </w:p>
    <w:p w:rsidR="00891D45" w:rsidRPr="00891D45" w:rsidRDefault="00891D45" w:rsidP="00891D45">
      <w:pPr>
        <w:autoSpaceDN w:val="0"/>
        <w:spacing w:line="579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891D45">
        <w:rPr>
          <w:rFonts w:ascii="仿宋" w:eastAsia="仿宋" w:hAnsi="仿宋" w:hint="eastAsia"/>
          <w:sz w:val="28"/>
          <w:szCs w:val="28"/>
        </w:rPr>
        <w:t>六、附表</w:t>
      </w:r>
    </w:p>
    <w:p w:rsidR="00891D45" w:rsidRDefault="00891D45" w:rsidP="00891D45">
      <w:pPr>
        <w:autoSpaceDN w:val="0"/>
        <w:spacing w:line="579" w:lineRule="exact"/>
        <w:jc w:val="left"/>
        <w:rPr>
          <w:rFonts w:ascii="仿宋" w:eastAsia="仿宋" w:hAnsi="仿宋" w:hint="eastAsia"/>
          <w:sz w:val="28"/>
          <w:szCs w:val="28"/>
        </w:rPr>
      </w:pPr>
    </w:p>
    <w:p w:rsidR="00891D45" w:rsidRPr="003E7CF8" w:rsidRDefault="00891D45" w:rsidP="00891D45">
      <w:pPr>
        <w:autoSpaceDN w:val="0"/>
        <w:spacing w:line="579" w:lineRule="exact"/>
        <w:jc w:val="center"/>
        <w:rPr>
          <w:rFonts w:ascii="仿宋" w:eastAsia="仿宋" w:hAnsi="仿宋"/>
          <w:sz w:val="28"/>
          <w:szCs w:val="28"/>
        </w:rPr>
      </w:pPr>
      <w:r w:rsidRPr="003E7CF8">
        <w:rPr>
          <w:rFonts w:ascii="仿宋" w:eastAsia="仿宋" w:hAnsi="仿宋" w:hint="eastAsia"/>
          <w:sz w:val="28"/>
          <w:szCs w:val="28"/>
        </w:rPr>
        <w:t>“十二五”规划相关指标完成情况汇总表</w:t>
      </w:r>
    </w:p>
    <w:p w:rsidR="00891D45" w:rsidRPr="003E7CF8" w:rsidRDefault="00891D45" w:rsidP="00891D45">
      <w:pPr>
        <w:autoSpaceDN w:val="0"/>
        <w:spacing w:line="120" w:lineRule="auto"/>
        <w:rPr>
          <w:rFonts w:ascii="仿宋" w:eastAsia="仿宋" w:hAnsi="仿宋" w:hint="eastAsia"/>
          <w:sz w:val="28"/>
          <w:szCs w:val="28"/>
        </w:rPr>
      </w:pPr>
    </w:p>
    <w:tbl>
      <w:tblPr>
        <w:tblW w:w="8192" w:type="dxa"/>
        <w:jc w:val="center"/>
        <w:tblCellMar>
          <w:left w:w="0" w:type="dxa"/>
          <w:right w:w="0" w:type="dxa"/>
        </w:tblCellMar>
        <w:tblLook w:val="04A0"/>
      </w:tblPr>
      <w:tblGrid>
        <w:gridCol w:w="1240"/>
        <w:gridCol w:w="4542"/>
        <w:gridCol w:w="1276"/>
        <w:gridCol w:w="1134"/>
      </w:tblGrid>
      <w:tr w:rsidR="00891D45" w:rsidRPr="003E7CF8" w:rsidTr="00945590">
        <w:trPr>
          <w:trHeight w:val="794"/>
          <w:tblHeader/>
          <w:jc w:val="center"/>
        </w:trPr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bCs/>
                <w:sz w:val="28"/>
                <w:szCs w:val="28"/>
              </w:rPr>
              <w:t>类 别</w:t>
            </w: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bCs/>
                <w:sz w:val="28"/>
                <w:szCs w:val="28"/>
              </w:rPr>
              <w:t>指  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48" w:firstLine="134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bCs/>
                <w:sz w:val="28"/>
                <w:szCs w:val="28"/>
              </w:rPr>
              <w:t>全市</w:t>
            </w:r>
          </w:p>
          <w:p w:rsidR="00891D45" w:rsidRPr="003E7CF8" w:rsidRDefault="00891D45" w:rsidP="00945590">
            <w:pPr>
              <w:autoSpaceDN w:val="0"/>
              <w:spacing w:line="240" w:lineRule="auto"/>
              <w:ind w:firstLineChars="48" w:firstLine="134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bCs/>
                <w:sz w:val="28"/>
                <w:szCs w:val="28"/>
              </w:rPr>
              <w:t>完成值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bCs/>
                <w:sz w:val="28"/>
                <w:szCs w:val="28"/>
              </w:rPr>
              <w:t>达标县（区）数</w:t>
            </w:r>
          </w:p>
        </w:tc>
      </w:tr>
      <w:tr w:rsidR="00891D45" w:rsidRPr="003E7CF8" w:rsidTr="00945590">
        <w:trPr>
          <w:cantSplit/>
          <w:trHeight w:val="794"/>
          <w:jc w:val="center"/>
        </w:trPr>
        <w:tc>
          <w:tcPr>
            <w:tcW w:w="12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sz w:val="28"/>
                <w:szCs w:val="28"/>
              </w:rPr>
              <w:t>患者发现</w:t>
            </w: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sz w:val="28"/>
                <w:szCs w:val="28"/>
              </w:rPr>
              <w:t>发现并治疗管理的肺结核患者人数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——</w:t>
            </w:r>
          </w:p>
        </w:tc>
      </w:tr>
      <w:tr w:rsidR="00891D45" w:rsidRPr="003E7CF8" w:rsidTr="00945590">
        <w:trPr>
          <w:cantSplit/>
          <w:trHeight w:val="794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1D45" w:rsidRPr="003E7CF8" w:rsidRDefault="00891D45" w:rsidP="00945590">
            <w:pPr>
              <w:widowControl/>
              <w:adjustRightInd/>
              <w:snapToGrid/>
              <w:spacing w:line="24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sz w:val="28"/>
                <w:szCs w:val="28"/>
              </w:rPr>
              <w:t>涂阳肺结核患者密切接触者筛查率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91D45" w:rsidRPr="003E7CF8" w:rsidTr="00945590">
        <w:trPr>
          <w:cantSplit/>
          <w:trHeight w:val="794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1D45" w:rsidRPr="003E7CF8" w:rsidRDefault="00891D45" w:rsidP="00945590">
            <w:pPr>
              <w:widowControl/>
              <w:adjustRightInd/>
              <w:snapToGrid/>
              <w:spacing w:line="24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sz w:val="28"/>
                <w:szCs w:val="28"/>
              </w:rPr>
              <w:t>报告肺结核患者和疑似肺结核患者的总体到位率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91D45" w:rsidRPr="003E7CF8" w:rsidTr="00945590">
        <w:trPr>
          <w:cantSplit/>
          <w:trHeight w:val="794"/>
          <w:jc w:val="center"/>
        </w:trPr>
        <w:tc>
          <w:tcPr>
            <w:tcW w:w="12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治疗管理</w:t>
            </w: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sz w:val="28"/>
                <w:szCs w:val="28"/>
              </w:rPr>
              <w:t>以县（市）为单位抗结核固定剂量复合制剂使用覆盖率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——</w:t>
            </w:r>
          </w:p>
        </w:tc>
      </w:tr>
      <w:tr w:rsidR="00891D45" w:rsidRPr="003E7CF8" w:rsidTr="00945590">
        <w:trPr>
          <w:cantSplit/>
          <w:trHeight w:val="794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1D45" w:rsidRPr="003E7CF8" w:rsidRDefault="00891D45" w:rsidP="00945590">
            <w:pPr>
              <w:widowControl/>
              <w:adjustRightInd/>
              <w:snapToGrid/>
              <w:spacing w:line="24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sz w:val="28"/>
                <w:szCs w:val="28"/>
              </w:rPr>
              <w:t>新涂阳肺结核患者的治愈率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91D45" w:rsidRPr="003E7CF8" w:rsidTr="00945590">
        <w:trPr>
          <w:cantSplit/>
          <w:trHeight w:val="794"/>
          <w:jc w:val="center"/>
        </w:trPr>
        <w:tc>
          <w:tcPr>
            <w:tcW w:w="12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sz w:val="28"/>
                <w:szCs w:val="28"/>
              </w:rPr>
              <w:t>实验室能力</w:t>
            </w: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sz w:val="28"/>
                <w:szCs w:val="28"/>
              </w:rPr>
              <w:t>县级结核病实验室开展痰培养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——</w:t>
            </w:r>
          </w:p>
        </w:tc>
      </w:tr>
      <w:tr w:rsidR="00891D45" w:rsidRPr="003E7CF8" w:rsidTr="00945590">
        <w:trPr>
          <w:cantSplit/>
          <w:trHeight w:val="794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91D45" w:rsidRPr="003E7CF8" w:rsidRDefault="00891D45" w:rsidP="00945590">
            <w:pPr>
              <w:widowControl/>
              <w:adjustRightInd/>
              <w:snapToGrid/>
              <w:spacing w:line="24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sz w:val="28"/>
                <w:szCs w:val="28"/>
              </w:rPr>
              <w:t>地（市）级结核病实验室开展药敏试验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——</w:t>
            </w:r>
          </w:p>
        </w:tc>
      </w:tr>
      <w:tr w:rsidR="00891D45" w:rsidRPr="003E7CF8" w:rsidTr="00945590">
        <w:trPr>
          <w:cantSplit/>
          <w:trHeight w:val="794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91D45" w:rsidRPr="003E7CF8" w:rsidRDefault="00891D45" w:rsidP="00945590">
            <w:pPr>
              <w:widowControl/>
              <w:adjustRightInd/>
              <w:snapToGrid/>
              <w:spacing w:line="24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sz w:val="28"/>
                <w:szCs w:val="28"/>
              </w:rPr>
              <w:t>省级结核病实验室开展快速菌种鉴定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——</w:t>
            </w:r>
          </w:p>
        </w:tc>
      </w:tr>
      <w:tr w:rsidR="00891D45" w:rsidRPr="003E7CF8" w:rsidTr="00945590">
        <w:trPr>
          <w:cantSplit/>
          <w:trHeight w:val="794"/>
          <w:jc w:val="center"/>
        </w:trPr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sz w:val="28"/>
                <w:szCs w:val="28"/>
              </w:rPr>
              <w:t>耐多药结核病</w:t>
            </w: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sz w:val="28"/>
                <w:szCs w:val="28"/>
              </w:rPr>
              <w:t>市（地）为单位开展耐多药肺结核诊治工作覆盖率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——</w:t>
            </w:r>
          </w:p>
        </w:tc>
      </w:tr>
      <w:tr w:rsidR="00891D45" w:rsidRPr="003E7CF8" w:rsidTr="00945590">
        <w:trPr>
          <w:cantSplit/>
          <w:trHeight w:val="7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1D45" w:rsidRPr="003E7CF8" w:rsidRDefault="00891D45" w:rsidP="00945590">
            <w:pPr>
              <w:widowControl/>
              <w:adjustRightInd/>
              <w:snapToGrid/>
              <w:spacing w:line="24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sz w:val="28"/>
                <w:szCs w:val="28"/>
              </w:rPr>
              <w:t>耐多药肺结核可疑者筛查率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——</w:t>
            </w:r>
          </w:p>
        </w:tc>
      </w:tr>
      <w:tr w:rsidR="00891D45" w:rsidRPr="003E7CF8" w:rsidTr="00945590">
        <w:trPr>
          <w:cantSplit/>
          <w:trHeight w:val="794"/>
          <w:jc w:val="center"/>
        </w:trPr>
        <w:tc>
          <w:tcPr>
            <w:tcW w:w="12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sz w:val="28"/>
                <w:szCs w:val="28"/>
              </w:rPr>
              <w:t>结核菌/艾滋病病毒双重感染</w:t>
            </w: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sz w:val="28"/>
                <w:szCs w:val="28"/>
              </w:rPr>
              <w:t>艾滋病病毒感染者结核病的筛查率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91D45" w:rsidRPr="003E7CF8" w:rsidTr="00945590">
        <w:trPr>
          <w:cantSplit/>
          <w:trHeight w:val="794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1D45" w:rsidRPr="003E7CF8" w:rsidRDefault="00891D45" w:rsidP="00945590">
            <w:pPr>
              <w:widowControl/>
              <w:adjustRightInd/>
              <w:snapToGrid/>
              <w:spacing w:line="24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sz w:val="28"/>
                <w:szCs w:val="28"/>
              </w:rPr>
              <w:t>艾滋病流行重点县（市）结核病患者艾滋病病毒的筛查率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91D45" w:rsidRPr="003E7CF8" w:rsidTr="00945590">
        <w:trPr>
          <w:cantSplit/>
          <w:trHeight w:val="794"/>
          <w:jc w:val="center"/>
        </w:trPr>
        <w:tc>
          <w:tcPr>
            <w:tcW w:w="12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sz w:val="28"/>
                <w:szCs w:val="28"/>
              </w:rPr>
              <w:t>流动人口</w:t>
            </w: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sz w:val="28"/>
                <w:szCs w:val="28"/>
              </w:rPr>
              <w:t>跨区域流动的肺结核患者信息反馈率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91D45" w:rsidRPr="003E7CF8" w:rsidTr="00945590">
        <w:trPr>
          <w:cantSplit/>
          <w:trHeight w:val="794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1D45" w:rsidRPr="003E7CF8" w:rsidRDefault="00891D45" w:rsidP="00945590">
            <w:pPr>
              <w:widowControl/>
              <w:adjustRightInd/>
              <w:snapToGrid/>
              <w:spacing w:line="24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sz w:val="28"/>
                <w:szCs w:val="28"/>
              </w:rPr>
              <w:t>流动人口肺结核患者的成功治疗率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91D45" w:rsidRPr="003E7CF8" w:rsidTr="00945590">
        <w:trPr>
          <w:trHeight w:val="794"/>
          <w:jc w:val="center"/>
        </w:trPr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sz w:val="28"/>
                <w:szCs w:val="28"/>
              </w:rPr>
              <w:t>宣传教育</w:t>
            </w: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sz w:val="28"/>
                <w:szCs w:val="28"/>
              </w:rPr>
              <w:t>全民结核病防治核心信息知晓率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1D45" w:rsidRPr="003E7CF8" w:rsidRDefault="00891D45" w:rsidP="00945590">
            <w:pPr>
              <w:autoSpaceDN w:val="0"/>
              <w:spacing w:line="24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 w:rsidRPr="003E7CF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——</w:t>
            </w:r>
          </w:p>
        </w:tc>
      </w:tr>
    </w:tbl>
    <w:p w:rsidR="000B5C86" w:rsidRDefault="000B5C86" w:rsidP="00891D45">
      <w:pPr>
        <w:autoSpaceDN w:val="0"/>
        <w:spacing w:line="579" w:lineRule="exact"/>
      </w:pPr>
    </w:p>
    <w:sectPr w:rsidR="000B5C86" w:rsidSect="000B5C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仿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91D45"/>
    <w:rsid w:val="000B5C86"/>
    <w:rsid w:val="001C0196"/>
    <w:rsid w:val="004F6570"/>
    <w:rsid w:val="0056112D"/>
    <w:rsid w:val="00891D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D45"/>
    <w:pPr>
      <w:widowControl w:val="0"/>
      <w:adjustRightInd w:val="0"/>
      <w:snapToGrid w:val="0"/>
      <w:spacing w:line="620" w:lineRule="exact"/>
      <w:jc w:val="both"/>
    </w:pPr>
    <w:rPr>
      <w:rFonts w:ascii="Times New Roman" w:eastAsia="方正仿宋简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2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45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mingcao</dc:creator>
  <cp:lastModifiedBy>mingcao</cp:lastModifiedBy>
  <cp:revision>1</cp:revision>
  <dcterms:created xsi:type="dcterms:W3CDTF">2015-10-19T03:54:00Z</dcterms:created>
  <dcterms:modified xsi:type="dcterms:W3CDTF">2015-10-19T03:56:00Z</dcterms:modified>
</cp:coreProperties>
</file>