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hAnsi="仿宋_GB2312" w:eastAsia="黑体" w:cs="仿宋_GB2312"/>
          <w:kern w:val="0"/>
          <w:sz w:val="32"/>
          <w:szCs w:val="32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</w:rPr>
        <w:t>附件3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2021 年 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u w:val="single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市酒类、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水产及其制品类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食品安全标准跟踪评价建议汇总表</w:t>
      </w:r>
    </w:p>
    <w:p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35"/>
          <w:szCs w:val="35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365"/>
        <w:gridCol w:w="2361"/>
        <w:gridCol w:w="2364"/>
        <w:gridCol w:w="2361"/>
        <w:gridCol w:w="2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bCs/>
                <w:color w:val="000000"/>
                <w:kern w:val="0"/>
                <w:sz w:val="32"/>
                <w:szCs w:val="32"/>
              </w:rPr>
              <w:t>标准名称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标准条目及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内容</w:t>
            </w:r>
          </w:p>
        </w:tc>
        <w:tc>
          <w:tcPr>
            <w:tcW w:w="23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修改建议</w:t>
            </w: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理由</w:t>
            </w:r>
          </w:p>
        </w:tc>
        <w:tc>
          <w:tcPr>
            <w:tcW w:w="2361" w:type="dxa"/>
            <w:noWrap w:val="0"/>
            <w:vAlign w:val="center"/>
          </w:tcPr>
          <w:p>
            <w:pPr>
              <w:jc w:val="center"/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32"/>
                <w:szCs w:val="32"/>
              </w:rPr>
              <w:t>建议来源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959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2021-08-31T01:04:41Z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9B95F83C594042EE965909DDAD62EE72</vt:lpwstr>
  </property>
</Properties>
</file>