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left="1" w:leftChars="-85" w:hanging="179" w:hangingChars="56"/>
        <w:rPr>
          <w:rFonts w:hint="eastAsia"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>附件</w:t>
      </w:r>
    </w:p>
    <w:p>
      <w:pPr>
        <w:adjustRightInd w:val="0"/>
        <w:snapToGrid w:val="0"/>
        <w:rPr>
          <w:rFonts w:hint="eastAsia" w:ascii="Times New Roman" w:hAnsi="Times New Roman" w:eastAsia="仿宋_GB2312"/>
          <w:sz w:val="32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bidi="ar-SA"/>
        </w:rPr>
        <w:t>2018年福建省基层卫生人才能力提升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bidi="ar-SA"/>
        </w:rPr>
        <w:t>培训项目培训人数安排表</w:t>
      </w:r>
    </w:p>
    <w:p>
      <w:pPr>
        <w:adjustRightInd w:val="0"/>
        <w:snapToGrid w:val="0"/>
        <w:rPr>
          <w:rFonts w:hint="eastAsia" w:ascii="Times New Roman" w:hAnsi="Times New Roman" w:eastAsia="仿宋_GB2312"/>
          <w:sz w:val="32"/>
        </w:rPr>
      </w:pPr>
    </w:p>
    <w:tbl>
      <w:tblPr>
        <w:tblStyle w:val="7"/>
        <w:tblW w:w="94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658"/>
        <w:gridCol w:w="1694"/>
        <w:gridCol w:w="1676"/>
        <w:gridCol w:w="1436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lang w:bidi="ar"/>
              </w:rPr>
              <w:t>设区市</w:t>
            </w:r>
          </w:p>
        </w:tc>
        <w:tc>
          <w:tcPr>
            <w:tcW w:w="6464" w:type="dxa"/>
            <w:gridSpan w:val="4"/>
            <w:vAlign w:val="center"/>
          </w:tcPr>
          <w:p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lang w:bidi="ar"/>
              </w:rPr>
              <w:t>培训人数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</w:p>
        </w:tc>
        <w:tc>
          <w:tcPr>
            <w:tcW w:w="1658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乡镇卫生院和社区卫生服务中心临床医师</w:t>
            </w:r>
          </w:p>
        </w:tc>
        <w:tc>
          <w:tcPr>
            <w:tcW w:w="1694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乡镇卫生院和社区卫生服务中心护士</w:t>
            </w:r>
          </w:p>
        </w:tc>
        <w:tc>
          <w:tcPr>
            <w:tcW w:w="1676" w:type="dxa"/>
            <w:tcBorders>
              <w:bottom w:val="nil"/>
            </w:tcBorders>
            <w:vAlign w:val="center"/>
          </w:tcPr>
          <w:p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一体化村卫生所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sz w:val="24"/>
                <w:szCs w:val="24"/>
              </w:rPr>
              <w:t>乡村医生</w:t>
            </w:r>
          </w:p>
        </w:tc>
        <w:tc>
          <w:tcPr>
            <w:tcW w:w="1436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乡镇卫生院、社区卫生服务中心管理人员</w:t>
            </w:r>
          </w:p>
        </w:tc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</w:p>
        </w:tc>
        <w:tc>
          <w:tcPr>
            <w:tcW w:w="1658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Style w:val="8"/>
                <w:rFonts w:hint="default" w:ascii="Times New Roman" w:hAnsi="Times New Roman" w:eastAsia="黑体"/>
                <w:b w:val="0"/>
                <w:sz w:val="24"/>
                <w:szCs w:val="24"/>
                <w:lang w:bidi="ar"/>
              </w:rPr>
              <w:t>人）</w:t>
            </w:r>
          </w:p>
        </w:tc>
        <w:tc>
          <w:tcPr>
            <w:tcW w:w="1694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Style w:val="8"/>
                <w:rFonts w:hint="default" w:ascii="Times New Roman" w:hAnsi="Times New Roman" w:eastAsia="黑体"/>
                <w:b w:val="0"/>
                <w:sz w:val="24"/>
                <w:szCs w:val="24"/>
                <w:lang w:bidi="ar"/>
              </w:rPr>
              <w:t>人）</w:t>
            </w:r>
          </w:p>
        </w:tc>
        <w:tc>
          <w:tcPr>
            <w:tcW w:w="1676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Style w:val="8"/>
                <w:rFonts w:hint="default" w:ascii="Times New Roman" w:hAnsi="Times New Roman" w:eastAsia="黑体"/>
                <w:b w:val="0"/>
                <w:sz w:val="24"/>
                <w:szCs w:val="24"/>
                <w:lang w:bidi="ar"/>
              </w:rPr>
              <w:t>人）</w:t>
            </w:r>
          </w:p>
        </w:tc>
        <w:tc>
          <w:tcPr>
            <w:tcW w:w="1436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Style w:val="8"/>
                <w:rFonts w:hint="default" w:ascii="Times New Roman" w:hAnsi="Times New Roman" w:eastAsia="黑体"/>
                <w:b w:val="0"/>
                <w:sz w:val="24"/>
                <w:szCs w:val="24"/>
                <w:lang w:bidi="ar"/>
              </w:rPr>
              <w:t>人）</w:t>
            </w:r>
          </w:p>
        </w:tc>
        <w:tc>
          <w:tcPr>
            <w:tcW w:w="1512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1,500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福州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泉州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漳州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210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莆田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三明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南平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龙岩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宁德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180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平潭</w:t>
            </w:r>
          </w:p>
        </w:tc>
        <w:tc>
          <w:tcPr>
            <w:tcW w:w="1658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6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43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</w:p>
        </w:tc>
        <w:tc>
          <w:tcPr>
            <w:tcW w:w="1512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90" w:lineRule="exact"/>
        <w:ind w:left="0" w:leftChars="-113" w:right="-227" w:rightChars="-108" w:hanging="237" w:hangingChars="99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注：1. 临床医师培训120天，约每2个乡镇卫生院（社区卫生服务中心）选派1名培训。</w:t>
      </w:r>
    </w:p>
    <w:p>
      <w:pPr>
        <w:adjustRightInd w:val="0"/>
        <w:snapToGrid w:val="0"/>
        <w:spacing w:line="590" w:lineRule="exact"/>
        <w:ind w:right="-227" w:rightChars="-108" w:firstLine="240" w:firstLineChars="100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2. 护士培训5天，约每个乡镇卫生院（社区卫生服务中心）选派1名培训。</w:t>
      </w:r>
    </w:p>
    <w:p>
      <w:pPr>
        <w:adjustRightInd w:val="0"/>
        <w:snapToGrid w:val="0"/>
        <w:spacing w:line="590" w:lineRule="exact"/>
        <w:ind w:right="-227" w:rightChars="-108" w:firstLine="240" w:firstLineChars="100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3. 村卫生室人员培训7天，按照规划设置一体化村卫生所13%各选派1名培训。</w:t>
      </w:r>
    </w:p>
    <w:p>
      <w:pPr>
        <w:adjustRightInd w:val="0"/>
        <w:snapToGrid w:val="0"/>
        <w:spacing w:line="590" w:lineRule="exact"/>
        <w:ind w:right="-227" w:rightChars="-108" w:firstLine="240" w:firstLineChars="100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4. 管理人员培训5天，约每2个乡镇卫生院（社区卫生服务中心）选派1名培训。</w:t>
      </w:r>
    </w:p>
    <w:p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814" w:right="1474" w:bottom="1701" w:left="1588" w:header="851" w:footer="1588" w:gutter="0"/>
      <w:pgNumType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C02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51"/>
    <w:basedOn w:val="4"/>
    <w:qFormat/>
    <w:uiPriority w:val="0"/>
    <w:rPr>
      <w:rFonts w:hint="eastAsia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2018-08-14T02:50:45Z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