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任期内工作日和工作量证明</w:t>
      </w:r>
    </w:p>
    <w:p>
      <w:pPr>
        <w:ind w:firstLine="420" w:firstLineChars="200"/>
        <w:rPr>
          <w:rFonts w:hint="eastAsia" w:ascii="仿宋_GB2312" w:hAnsi="仿宋_GB2312" w:eastAsia="仿宋_GB2312" w:cs="仿宋_GB231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同志（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学历）自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月起聘任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专业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技术职务，从事专业技术岗位工作日天数和服务/诊治病人例（台）数（具体如下）。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特此证明。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40"/>
        <w:gridCol w:w="540"/>
        <w:gridCol w:w="1260"/>
        <w:gridCol w:w="1339"/>
        <w:gridCol w:w="821"/>
        <w:gridCol w:w="720"/>
        <w:gridCol w:w="360"/>
        <w:gridCol w:w="1260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年度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工作日    天数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服务/诊治病人        例（台）数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疑难病症    处理     例（台）数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年度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工作日天数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服务/诊治病人        例（台）数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疑难病症      处理       例（台）数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39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21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 报 人    意    见</w:t>
            </w:r>
          </w:p>
        </w:tc>
        <w:tc>
          <w:tcPr>
            <w:tcW w:w="3139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  管     领  导     意  见</w:t>
            </w:r>
          </w:p>
        </w:tc>
        <w:tc>
          <w:tcPr>
            <w:tcW w:w="2966" w:type="dxa"/>
            <w:gridSpan w:val="3"/>
            <w:vMerge w:val="restart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    室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 责 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    见</w:t>
            </w:r>
          </w:p>
        </w:tc>
        <w:tc>
          <w:tcPr>
            <w:tcW w:w="3139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41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966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ind w:firstLine="6020" w:firstLineChars="215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ind w:firstLine="6020" w:firstLineChars="21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单位盖章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年    月    日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588" w:left="1588" w:header="851" w:footer="1588" w:gutter="0"/>
      <w:pgNumType w:fmt="decimal" w:start="2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47854D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07BC404C692A4DCEA612EF00FFD6ECA7</vt:lpwstr>
  </property>
</Properties>
</file>